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15" w:rsidRPr="00BC07CA" w:rsidRDefault="00BC07CA" w:rsidP="00BC07CA">
      <w:pP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en-US"/>
        </w:rPr>
        <w:t xml:space="preserve">                        </w:t>
      </w:r>
      <w:r w:rsidR="00833D3A">
        <w:rPr>
          <w:rFonts w:ascii="Times New Roman" w:hAnsi="Times New Roman" w:cs="Times New Roman"/>
          <w:b/>
          <w:sz w:val="28"/>
          <w:szCs w:val="28"/>
          <w:lang w:val="en-US"/>
        </w:rPr>
        <w:t xml:space="preserve">                              </w:t>
      </w:r>
      <w:r w:rsidR="00833D3A">
        <w:rPr>
          <w:rFonts w:ascii="Times New Roman" w:hAnsi="Times New Roman" w:cs="Times New Roman"/>
          <w:b/>
          <w:sz w:val="28"/>
          <w:szCs w:val="28"/>
          <w:lang w:val="uk-UA"/>
        </w:rPr>
        <w:t xml:space="preserve">                       </w:t>
      </w:r>
      <w:r w:rsidR="00833D3A">
        <w:rPr>
          <w:rFonts w:ascii="Times New Roman" w:hAnsi="Times New Roman" w:cs="Times New Roman"/>
          <w:b/>
          <w:sz w:val="28"/>
          <w:szCs w:val="28"/>
          <w:lang w:val="en-US"/>
        </w:rPr>
        <w:t xml:space="preserve"> </w:t>
      </w:r>
      <w:r w:rsidR="00833D3A">
        <w:rPr>
          <w:rFonts w:ascii="Times New Roman" w:hAnsi="Times New Roman" w:cs="Times New Roman"/>
          <w:b/>
          <w:sz w:val="28"/>
          <w:szCs w:val="28"/>
          <w:lang w:val="uk-UA"/>
        </w:rPr>
        <w:t>Д</w:t>
      </w:r>
      <w:r>
        <w:rPr>
          <w:rFonts w:ascii="Times New Roman" w:hAnsi="Times New Roman" w:cs="Times New Roman"/>
          <w:b/>
          <w:sz w:val="28"/>
          <w:szCs w:val="28"/>
          <w:lang w:val="uk-UA"/>
        </w:rPr>
        <w:t xml:space="preserve">ержбюджетні </w:t>
      </w:r>
      <w:r w:rsidR="00833D3A">
        <w:rPr>
          <w:rFonts w:ascii="Times New Roman" w:hAnsi="Times New Roman" w:cs="Times New Roman"/>
          <w:b/>
          <w:sz w:val="28"/>
          <w:szCs w:val="28"/>
          <w:lang w:val="uk-UA"/>
        </w:rPr>
        <w:t xml:space="preserve"> </w:t>
      </w:r>
      <w:r>
        <w:rPr>
          <w:rFonts w:ascii="Times New Roman" w:hAnsi="Times New Roman" w:cs="Times New Roman"/>
          <w:b/>
          <w:sz w:val="28"/>
          <w:szCs w:val="28"/>
          <w:lang w:val="uk-UA"/>
        </w:rPr>
        <w:t>НДР</w:t>
      </w:r>
      <w:r w:rsidR="00833D3A">
        <w:rPr>
          <w:rFonts w:ascii="Times New Roman" w:hAnsi="Times New Roman" w:cs="Times New Roman"/>
          <w:b/>
          <w:sz w:val="28"/>
          <w:szCs w:val="28"/>
          <w:lang w:val="uk-UA"/>
        </w:rPr>
        <w:t xml:space="preserve"> </w:t>
      </w:r>
      <w:r w:rsidR="006B6F27">
        <w:rPr>
          <w:rFonts w:ascii="Times New Roman" w:hAnsi="Times New Roman" w:cs="Times New Roman"/>
          <w:b/>
          <w:sz w:val="28"/>
          <w:szCs w:val="28"/>
          <w:lang w:val="uk-UA"/>
        </w:rPr>
        <w:t xml:space="preserve"> 2025 рік</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518"/>
        <w:gridCol w:w="2410"/>
        <w:gridCol w:w="8080"/>
        <w:gridCol w:w="1845"/>
        <w:gridCol w:w="1698"/>
      </w:tblGrid>
      <w:tr w:rsidR="00D33A15" w:rsidRPr="0029686D" w:rsidTr="002A1C51">
        <w:trPr>
          <w:trHeight w:val="634"/>
        </w:trPr>
        <w:tc>
          <w:tcPr>
            <w:tcW w:w="609" w:type="dxa"/>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 п/</w:t>
            </w:r>
            <w:proofErr w:type="spellStart"/>
            <w:r w:rsidRPr="0029686D">
              <w:rPr>
                <w:rFonts w:ascii="Times New Roman" w:eastAsia="Times New Roman" w:hAnsi="Times New Roman"/>
                <w:b/>
                <w:sz w:val="24"/>
                <w:szCs w:val="24"/>
                <w:lang w:val="uk-UA" w:eastAsia="ru-RU"/>
              </w:rPr>
              <w:t>п</w:t>
            </w:r>
            <w:proofErr w:type="spellEnd"/>
          </w:p>
        </w:tc>
        <w:tc>
          <w:tcPr>
            <w:tcW w:w="1518" w:type="dxa"/>
            <w:noWrap/>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Шифр НДР</w:t>
            </w:r>
          </w:p>
        </w:tc>
        <w:tc>
          <w:tcPr>
            <w:tcW w:w="2410" w:type="dxa"/>
            <w:noWrap/>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Керівник</w:t>
            </w:r>
          </w:p>
        </w:tc>
        <w:tc>
          <w:tcPr>
            <w:tcW w:w="8080" w:type="dxa"/>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Назва НДР</w:t>
            </w:r>
          </w:p>
        </w:tc>
        <w:tc>
          <w:tcPr>
            <w:tcW w:w="1845" w:type="dxa"/>
            <w:noWrap/>
          </w:tcPr>
          <w:p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 xml:space="preserve">№ </w:t>
            </w:r>
            <w:proofErr w:type="spellStart"/>
            <w:r w:rsidRPr="0029686D">
              <w:rPr>
                <w:rFonts w:ascii="Times New Roman" w:hAnsi="Times New Roman"/>
                <w:b/>
                <w:sz w:val="24"/>
                <w:szCs w:val="24"/>
                <w:lang w:val="uk-UA"/>
              </w:rPr>
              <w:t>держреєстрації</w:t>
            </w:r>
            <w:proofErr w:type="spellEnd"/>
          </w:p>
        </w:tc>
        <w:tc>
          <w:tcPr>
            <w:tcW w:w="1698" w:type="dxa"/>
          </w:tcPr>
          <w:p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Термін виконання</w:t>
            </w:r>
          </w:p>
        </w:tc>
      </w:tr>
      <w:tr w:rsidR="00187CD7" w:rsidRPr="00F010FF" w:rsidTr="00A61A44">
        <w:trPr>
          <w:trHeight w:val="546"/>
        </w:trPr>
        <w:tc>
          <w:tcPr>
            <w:tcW w:w="609" w:type="dxa"/>
          </w:tcPr>
          <w:p w:rsidR="00187CD7" w:rsidRPr="00244484" w:rsidRDefault="00244484" w:rsidP="00D33A15">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4"/>
                <w:szCs w:val="24"/>
                <w:lang w:val="uk-UA" w:eastAsia="ru-RU"/>
              </w:rPr>
              <w:t>1</w:t>
            </w:r>
          </w:p>
        </w:tc>
        <w:tc>
          <w:tcPr>
            <w:tcW w:w="1518" w:type="dxa"/>
            <w:noWrap/>
          </w:tcPr>
          <w:p w:rsidR="00187CD7" w:rsidRPr="00187CD7" w:rsidRDefault="00187CD7" w:rsidP="00435C35">
            <w:pPr>
              <w:rPr>
                <w:rFonts w:ascii="Times New Roman" w:hAnsi="Times New Roman" w:cs="Times New Roman"/>
                <w:sz w:val="24"/>
                <w:szCs w:val="24"/>
                <w:lang w:val="uk-UA"/>
              </w:rPr>
            </w:pPr>
            <w:r w:rsidRPr="00187CD7">
              <w:rPr>
                <w:rFonts w:ascii="Times New Roman" w:hAnsi="Times New Roman" w:cs="Times New Roman"/>
                <w:sz w:val="24"/>
                <w:szCs w:val="24"/>
                <w:lang w:val="uk-UA"/>
              </w:rPr>
              <w:t>216/0176</w:t>
            </w:r>
          </w:p>
        </w:tc>
        <w:tc>
          <w:tcPr>
            <w:tcW w:w="2410" w:type="dxa"/>
            <w:noWrap/>
          </w:tcPr>
          <w:p w:rsidR="00187CD7" w:rsidRPr="00187CD7" w:rsidRDefault="00187CD7" w:rsidP="00435C35">
            <w:pPr>
              <w:rPr>
                <w:rFonts w:ascii="Times New Roman" w:hAnsi="Times New Roman" w:cs="Times New Roman"/>
                <w:sz w:val="24"/>
                <w:szCs w:val="24"/>
                <w:lang w:val="uk-UA"/>
              </w:rPr>
            </w:pPr>
            <w:r w:rsidRPr="00187CD7">
              <w:rPr>
                <w:rFonts w:ascii="Times New Roman" w:hAnsi="Times New Roman" w:cs="Times New Roman"/>
                <w:sz w:val="24"/>
                <w:szCs w:val="24"/>
                <w:lang w:val="uk-UA"/>
              </w:rPr>
              <w:t>Сливка М.В</w:t>
            </w:r>
          </w:p>
        </w:tc>
        <w:tc>
          <w:tcPr>
            <w:tcW w:w="8080" w:type="dxa"/>
          </w:tcPr>
          <w:p w:rsidR="00187CD7" w:rsidRPr="00187CD7" w:rsidRDefault="00187CD7" w:rsidP="00435C35">
            <w:pPr>
              <w:rPr>
                <w:rFonts w:ascii="Times New Roman" w:hAnsi="Times New Roman" w:cs="Times New Roman"/>
                <w:sz w:val="24"/>
                <w:szCs w:val="24"/>
                <w:lang w:val="uk-UA"/>
              </w:rPr>
            </w:pPr>
            <w:r w:rsidRPr="00187CD7">
              <w:rPr>
                <w:rFonts w:ascii="Times New Roman" w:hAnsi="Times New Roman" w:cs="Times New Roman"/>
                <w:sz w:val="24"/>
                <w:szCs w:val="24"/>
                <w:lang w:val="uk-UA"/>
              </w:rPr>
              <w:t xml:space="preserve">Стратегія спрямованого синтезу функціональних </w:t>
            </w:r>
            <w:proofErr w:type="spellStart"/>
            <w:r w:rsidRPr="00187CD7">
              <w:rPr>
                <w:rFonts w:ascii="Times New Roman" w:hAnsi="Times New Roman" w:cs="Times New Roman"/>
                <w:sz w:val="24"/>
                <w:szCs w:val="24"/>
                <w:lang w:val="uk-UA"/>
              </w:rPr>
              <w:t>халькогенгалогенідних</w:t>
            </w:r>
            <w:proofErr w:type="spellEnd"/>
            <w:r w:rsidRPr="00187CD7">
              <w:rPr>
                <w:rFonts w:ascii="Times New Roman" w:hAnsi="Times New Roman" w:cs="Times New Roman"/>
                <w:sz w:val="24"/>
                <w:szCs w:val="24"/>
                <w:lang w:val="uk-UA"/>
              </w:rPr>
              <w:t xml:space="preserve"> матеріалів для потреб медицини </w:t>
            </w:r>
            <w:proofErr w:type="spellStart"/>
            <w:r w:rsidRPr="00187CD7">
              <w:rPr>
                <w:rFonts w:ascii="Times New Roman" w:hAnsi="Times New Roman" w:cs="Times New Roman"/>
                <w:sz w:val="24"/>
                <w:szCs w:val="24"/>
                <w:lang w:val="uk-UA"/>
              </w:rPr>
              <w:t>йергетики</w:t>
            </w:r>
            <w:proofErr w:type="spellEnd"/>
            <w:r w:rsidRPr="00187CD7">
              <w:rPr>
                <w:rFonts w:ascii="Times New Roman" w:hAnsi="Times New Roman" w:cs="Times New Roman"/>
                <w:sz w:val="24"/>
                <w:szCs w:val="24"/>
                <w:lang w:val="uk-UA"/>
              </w:rPr>
              <w:t>.</w:t>
            </w:r>
          </w:p>
        </w:tc>
        <w:tc>
          <w:tcPr>
            <w:tcW w:w="1845" w:type="dxa"/>
            <w:noWrap/>
          </w:tcPr>
          <w:p w:rsidR="00187CD7" w:rsidRPr="00187CD7" w:rsidRDefault="00187CD7" w:rsidP="00435C35">
            <w:pPr>
              <w:rPr>
                <w:rFonts w:ascii="Times New Roman" w:hAnsi="Times New Roman" w:cs="Times New Roman"/>
                <w:sz w:val="24"/>
                <w:szCs w:val="24"/>
                <w:lang w:val="en-US"/>
              </w:rPr>
            </w:pPr>
            <w:r w:rsidRPr="00187CD7">
              <w:rPr>
                <w:rFonts w:ascii="Times New Roman" w:hAnsi="Times New Roman" w:cs="Times New Roman"/>
                <w:sz w:val="24"/>
                <w:szCs w:val="24"/>
                <w:lang w:val="en-US"/>
              </w:rPr>
              <w:t>0125U001677</w:t>
            </w:r>
          </w:p>
        </w:tc>
        <w:tc>
          <w:tcPr>
            <w:tcW w:w="1698" w:type="dxa"/>
          </w:tcPr>
          <w:p w:rsidR="00187CD7" w:rsidRPr="00187CD7" w:rsidRDefault="00187CD7" w:rsidP="00435C35">
            <w:pPr>
              <w:rPr>
                <w:rFonts w:ascii="Times New Roman" w:hAnsi="Times New Roman" w:cs="Times New Roman"/>
                <w:sz w:val="24"/>
                <w:szCs w:val="24"/>
                <w:lang w:val="en-US"/>
              </w:rPr>
            </w:pPr>
            <w:r w:rsidRPr="00187CD7">
              <w:rPr>
                <w:rFonts w:ascii="Times New Roman" w:hAnsi="Times New Roman" w:cs="Times New Roman"/>
                <w:sz w:val="24"/>
                <w:szCs w:val="24"/>
                <w:lang w:val="en-US"/>
              </w:rPr>
              <w:t>2025-2025</w:t>
            </w:r>
          </w:p>
        </w:tc>
      </w:tr>
      <w:tr w:rsidR="00187CD7" w:rsidRPr="00F010FF" w:rsidTr="00A61A44">
        <w:trPr>
          <w:trHeight w:val="546"/>
        </w:trPr>
        <w:tc>
          <w:tcPr>
            <w:tcW w:w="609" w:type="dxa"/>
          </w:tcPr>
          <w:p w:rsidR="00187CD7" w:rsidRPr="00244484" w:rsidRDefault="00244484"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18" w:type="dxa"/>
            <w:noWrap/>
          </w:tcPr>
          <w:p w:rsidR="00187CD7" w:rsidRPr="00545231" w:rsidRDefault="00545231" w:rsidP="00524F8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ДБ-9</w:t>
            </w:r>
            <w:r>
              <w:rPr>
                <w:rFonts w:ascii="Times New Roman" w:eastAsia="Times New Roman" w:hAnsi="Times New Roman" w:cs="Times New Roman"/>
                <w:sz w:val="24"/>
                <w:szCs w:val="24"/>
                <w:lang w:val="en-US" w:eastAsia="ru-RU"/>
              </w:rPr>
              <w:t xml:space="preserve">26 </w:t>
            </w:r>
          </w:p>
        </w:tc>
        <w:tc>
          <w:tcPr>
            <w:tcW w:w="2410" w:type="dxa"/>
            <w:noWrap/>
          </w:tcPr>
          <w:p w:rsidR="00187CD7" w:rsidRPr="00187CD7" w:rsidRDefault="00187CD7" w:rsidP="00435C35">
            <w:pPr>
              <w:rPr>
                <w:rFonts w:ascii="Times New Roman" w:hAnsi="Times New Roman" w:cs="Times New Roman"/>
                <w:sz w:val="24"/>
                <w:szCs w:val="24"/>
                <w:lang w:val="uk-UA"/>
              </w:rPr>
            </w:pPr>
            <w:proofErr w:type="spellStart"/>
            <w:r w:rsidRPr="00187CD7">
              <w:rPr>
                <w:rFonts w:ascii="Times New Roman" w:hAnsi="Times New Roman" w:cs="Times New Roman"/>
                <w:sz w:val="24"/>
                <w:szCs w:val="24"/>
                <w:lang w:val="uk-UA"/>
              </w:rPr>
              <w:t>Височанський</w:t>
            </w:r>
            <w:proofErr w:type="spellEnd"/>
            <w:r w:rsidRPr="00187CD7">
              <w:rPr>
                <w:rFonts w:ascii="Times New Roman" w:hAnsi="Times New Roman" w:cs="Times New Roman"/>
                <w:sz w:val="24"/>
                <w:szCs w:val="24"/>
                <w:lang w:val="uk-UA"/>
              </w:rPr>
              <w:t xml:space="preserve"> Ю.М.</w:t>
            </w:r>
          </w:p>
        </w:tc>
        <w:tc>
          <w:tcPr>
            <w:tcW w:w="8080" w:type="dxa"/>
          </w:tcPr>
          <w:p w:rsidR="00187CD7" w:rsidRPr="00187CD7" w:rsidRDefault="00187CD7" w:rsidP="00435C35">
            <w:pPr>
              <w:rPr>
                <w:rFonts w:ascii="Times New Roman" w:hAnsi="Times New Roman" w:cs="Times New Roman"/>
                <w:sz w:val="24"/>
                <w:szCs w:val="24"/>
              </w:rPr>
            </w:pPr>
            <w:proofErr w:type="spellStart"/>
            <w:r w:rsidRPr="00187CD7">
              <w:rPr>
                <w:rFonts w:ascii="Times New Roman" w:hAnsi="Times New Roman" w:cs="Times New Roman"/>
                <w:sz w:val="24"/>
                <w:szCs w:val="24"/>
                <w:lang w:val="uk-UA"/>
              </w:rPr>
              <w:t>Низькорозмірні</w:t>
            </w:r>
            <w:proofErr w:type="spellEnd"/>
            <w:r w:rsidRPr="00187CD7">
              <w:rPr>
                <w:rFonts w:ascii="Times New Roman" w:hAnsi="Times New Roman" w:cs="Times New Roman"/>
                <w:sz w:val="24"/>
                <w:szCs w:val="24"/>
                <w:lang w:val="uk-UA"/>
              </w:rPr>
              <w:t xml:space="preserve"> </w:t>
            </w:r>
            <w:proofErr w:type="spellStart"/>
            <w:r w:rsidRPr="00187CD7">
              <w:rPr>
                <w:rFonts w:ascii="Times New Roman" w:hAnsi="Times New Roman" w:cs="Times New Roman"/>
                <w:sz w:val="24"/>
                <w:szCs w:val="24"/>
                <w:lang w:val="uk-UA"/>
              </w:rPr>
              <w:t>халькогенфосфати</w:t>
            </w:r>
            <w:proofErr w:type="spellEnd"/>
            <w:r w:rsidRPr="00187CD7">
              <w:rPr>
                <w:rFonts w:ascii="Times New Roman" w:hAnsi="Times New Roman" w:cs="Times New Roman"/>
                <w:sz w:val="24"/>
                <w:szCs w:val="24"/>
                <w:lang w:val="uk-UA"/>
              </w:rPr>
              <w:t xml:space="preserve"> для </w:t>
            </w:r>
            <w:proofErr w:type="spellStart"/>
            <w:r w:rsidRPr="00187CD7">
              <w:rPr>
                <w:rFonts w:ascii="Times New Roman" w:hAnsi="Times New Roman" w:cs="Times New Roman"/>
                <w:sz w:val="24"/>
                <w:szCs w:val="24"/>
                <w:lang w:val="uk-UA"/>
              </w:rPr>
              <w:t>наноенергетики</w:t>
            </w:r>
            <w:proofErr w:type="spellEnd"/>
            <w:r w:rsidRPr="00187CD7">
              <w:rPr>
                <w:rFonts w:ascii="Times New Roman" w:hAnsi="Times New Roman" w:cs="Times New Roman"/>
                <w:sz w:val="24"/>
                <w:szCs w:val="24"/>
                <w:lang w:val="uk-UA"/>
              </w:rPr>
              <w:t xml:space="preserve"> та </w:t>
            </w:r>
            <w:proofErr w:type="spellStart"/>
            <w:r w:rsidRPr="00187CD7">
              <w:rPr>
                <w:rFonts w:ascii="Times New Roman" w:hAnsi="Times New Roman" w:cs="Times New Roman"/>
                <w:sz w:val="24"/>
                <w:szCs w:val="24"/>
                <w:lang w:val="uk-UA"/>
              </w:rPr>
              <w:t>високоінтегрованих</w:t>
            </w:r>
            <w:proofErr w:type="spellEnd"/>
            <w:r w:rsidRPr="00187CD7">
              <w:rPr>
                <w:rFonts w:ascii="Times New Roman" w:hAnsi="Times New Roman" w:cs="Times New Roman"/>
                <w:sz w:val="24"/>
                <w:szCs w:val="24"/>
                <w:lang w:val="uk-UA"/>
              </w:rPr>
              <w:t xml:space="preserve"> гетеро структур</w:t>
            </w:r>
            <w:r w:rsidRPr="00187CD7">
              <w:rPr>
                <w:rFonts w:ascii="Times New Roman" w:hAnsi="Times New Roman" w:cs="Times New Roman"/>
                <w:sz w:val="24"/>
                <w:szCs w:val="24"/>
              </w:rPr>
              <w:t>.</w:t>
            </w:r>
          </w:p>
        </w:tc>
        <w:tc>
          <w:tcPr>
            <w:tcW w:w="1845" w:type="dxa"/>
            <w:noWrap/>
          </w:tcPr>
          <w:p w:rsidR="00187CD7" w:rsidRPr="00187CD7" w:rsidRDefault="00187CD7" w:rsidP="00435C35">
            <w:pPr>
              <w:rPr>
                <w:rFonts w:ascii="Times New Roman" w:hAnsi="Times New Roman" w:cs="Times New Roman"/>
                <w:sz w:val="24"/>
                <w:szCs w:val="24"/>
                <w:lang w:val="en-US"/>
              </w:rPr>
            </w:pPr>
            <w:r w:rsidRPr="00187CD7">
              <w:rPr>
                <w:rFonts w:ascii="Times New Roman" w:hAnsi="Times New Roman" w:cs="Times New Roman"/>
                <w:sz w:val="24"/>
                <w:szCs w:val="24"/>
                <w:lang w:val="en-US"/>
              </w:rPr>
              <w:t>0125U001555</w:t>
            </w:r>
          </w:p>
        </w:tc>
        <w:tc>
          <w:tcPr>
            <w:tcW w:w="1698" w:type="dxa"/>
          </w:tcPr>
          <w:p w:rsidR="00187CD7" w:rsidRPr="00187CD7" w:rsidRDefault="00187CD7" w:rsidP="00435C35">
            <w:pPr>
              <w:rPr>
                <w:rFonts w:ascii="Times New Roman" w:hAnsi="Times New Roman" w:cs="Times New Roman"/>
                <w:sz w:val="24"/>
                <w:szCs w:val="24"/>
                <w:lang w:val="en-US"/>
              </w:rPr>
            </w:pPr>
            <w:r w:rsidRPr="00187CD7">
              <w:rPr>
                <w:rFonts w:ascii="Times New Roman" w:hAnsi="Times New Roman" w:cs="Times New Roman"/>
                <w:sz w:val="24"/>
                <w:szCs w:val="24"/>
                <w:lang w:val="en-US"/>
              </w:rPr>
              <w:t>2025-2027</w:t>
            </w:r>
          </w:p>
        </w:tc>
      </w:tr>
      <w:tr w:rsidR="00187CD7" w:rsidRPr="00F010FF" w:rsidTr="00A61A44">
        <w:trPr>
          <w:trHeight w:val="546"/>
        </w:trPr>
        <w:tc>
          <w:tcPr>
            <w:tcW w:w="609" w:type="dxa"/>
          </w:tcPr>
          <w:p w:rsidR="00187CD7" w:rsidRPr="00244484" w:rsidRDefault="00244484"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18" w:type="dxa"/>
            <w:noWrap/>
          </w:tcPr>
          <w:p w:rsidR="00187CD7" w:rsidRDefault="008E7BAB" w:rsidP="00524F8F">
            <w:pPr>
              <w:spacing w:after="0" w:line="240" w:lineRule="auto"/>
              <w:rPr>
                <w:rFonts w:ascii="Times New Roman" w:eastAsia="Times New Roman" w:hAnsi="Times New Roman" w:cs="Times New Roman"/>
                <w:sz w:val="24"/>
                <w:szCs w:val="24"/>
                <w:lang w:val="uk-UA" w:eastAsia="ru-RU"/>
              </w:rPr>
            </w:pPr>
            <w:r w:rsidRPr="008E7BAB">
              <w:rPr>
                <w:rFonts w:ascii="Times New Roman" w:eastAsia="Times New Roman" w:hAnsi="Times New Roman" w:cs="Times New Roman"/>
                <w:sz w:val="24"/>
                <w:szCs w:val="24"/>
                <w:lang w:val="uk-UA" w:eastAsia="ru-RU"/>
              </w:rPr>
              <w:t>IZURZ 2_224892</w:t>
            </w:r>
          </w:p>
        </w:tc>
        <w:tc>
          <w:tcPr>
            <w:tcW w:w="2410" w:type="dxa"/>
            <w:noWrap/>
          </w:tcPr>
          <w:p w:rsidR="00187CD7" w:rsidRPr="00187CD7" w:rsidRDefault="00187CD7" w:rsidP="00435C35">
            <w:pPr>
              <w:rPr>
                <w:rFonts w:ascii="Times New Roman" w:hAnsi="Times New Roman" w:cs="Times New Roman"/>
                <w:sz w:val="24"/>
                <w:szCs w:val="24"/>
                <w:lang w:val="uk-UA"/>
              </w:rPr>
            </w:pPr>
            <w:r w:rsidRPr="00187CD7">
              <w:rPr>
                <w:rFonts w:ascii="Times New Roman" w:hAnsi="Times New Roman" w:cs="Times New Roman"/>
                <w:sz w:val="24"/>
                <w:szCs w:val="24"/>
                <w:lang w:val="uk-UA"/>
              </w:rPr>
              <w:t>Грабар О.О.</w:t>
            </w:r>
          </w:p>
        </w:tc>
        <w:tc>
          <w:tcPr>
            <w:tcW w:w="8080" w:type="dxa"/>
          </w:tcPr>
          <w:p w:rsidR="00187CD7" w:rsidRPr="00187CD7" w:rsidRDefault="00187CD7" w:rsidP="00435C35">
            <w:pPr>
              <w:rPr>
                <w:rFonts w:ascii="Times New Roman" w:hAnsi="Times New Roman" w:cs="Times New Roman"/>
                <w:sz w:val="24"/>
                <w:szCs w:val="24"/>
              </w:rPr>
            </w:pPr>
            <w:r w:rsidRPr="00187CD7">
              <w:rPr>
                <w:rFonts w:ascii="Times New Roman" w:hAnsi="Times New Roman" w:cs="Times New Roman"/>
                <w:sz w:val="24"/>
                <w:szCs w:val="24"/>
                <w:lang w:val="uk-UA"/>
              </w:rPr>
              <w:t xml:space="preserve">3D та 2D складні </w:t>
            </w:r>
            <w:proofErr w:type="spellStart"/>
            <w:r w:rsidRPr="00187CD7">
              <w:rPr>
                <w:rFonts w:ascii="Times New Roman" w:hAnsi="Times New Roman" w:cs="Times New Roman"/>
                <w:sz w:val="24"/>
                <w:szCs w:val="24"/>
                <w:lang w:val="uk-UA"/>
              </w:rPr>
              <w:t>халькогеніди</w:t>
            </w:r>
            <w:proofErr w:type="spellEnd"/>
            <w:r w:rsidRPr="00187CD7">
              <w:rPr>
                <w:rFonts w:ascii="Times New Roman" w:hAnsi="Times New Roman" w:cs="Times New Roman"/>
                <w:sz w:val="24"/>
                <w:szCs w:val="24"/>
                <w:lang w:val="uk-UA"/>
              </w:rPr>
              <w:t xml:space="preserve"> для </w:t>
            </w:r>
            <w:proofErr w:type="spellStart"/>
            <w:r w:rsidRPr="00187CD7">
              <w:rPr>
                <w:rFonts w:ascii="Times New Roman" w:hAnsi="Times New Roman" w:cs="Times New Roman"/>
                <w:sz w:val="24"/>
                <w:szCs w:val="24"/>
                <w:lang w:val="uk-UA"/>
              </w:rPr>
              <w:t>терагерцової</w:t>
            </w:r>
            <w:proofErr w:type="spellEnd"/>
            <w:r w:rsidRPr="00187CD7">
              <w:rPr>
                <w:rFonts w:ascii="Times New Roman" w:hAnsi="Times New Roman" w:cs="Times New Roman"/>
                <w:sz w:val="24"/>
                <w:szCs w:val="24"/>
                <w:lang w:val="uk-UA"/>
              </w:rPr>
              <w:t xml:space="preserve"> фотоніки</w:t>
            </w:r>
            <w:r w:rsidRPr="00187CD7">
              <w:rPr>
                <w:rFonts w:ascii="Times New Roman" w:hAnsi="Times New Roman" w:cs="Times New Roman"/>
                <w:sz w:val="24"/>
                <w:szCs w:val="24"/>
              </w:rPr>
              <w:t>.</w:t>
            </w:r>
          </w:p>
        </w:tc>
        <w:tc>
          <w:tcPr>
            <w:tcW w:w="1845" w:type="dxa"/>
            <w:noWrap/>
          </w:tcPr>
          <w:p w:rsidR="00187CD7" w:rsidRPr="00187CD7" w:rsidRDefault="00187CD7" w:rsidP="00435C35">
            <w:pPr>
              <w:rPr>
                <w:rFonts w:ascii="Times New Roman" w:hAnsi="Times New Roman" w:cs="Times New Roman"/>
                <w:sz w:val="24"/>
                <w:szCs w:val="24"/>
                <w:lang w:val="en-US"/>
              </w:rPr>
            </w:pPr>
            <w:r w:rsidRPr="00187CD7">
              <w:rPr>
                <w:rFonts w:ascii="Times New Roman" w:hAnsi="Times New Roman" w:cs="Times New Roman"/>
                <w:sz w:val="24"/>
                <w:szCs w:val="24"/>
                <w:lang w:val="uk-UA"/>
              </w:rPr>
              <w:t>0125</w:t>
            </w:r>
            <w:r w:rsidRPr="00187CD7">
              <w:rPr>
                <w:rFonts w:ascii="Times New Roman" w:hAnsi="Times New Roman" w:cs="Times New Roman"/>
                <w:sz w:val="24"/>
                <w:szCs w:val="24"/>
                <w:lang w:val="en-US"/>
              </w:rPr>
              <w:t>U001528</w:t>
            </w:r>
          </w:p>
        </w:tc>
        <w:tc>
          <w:tcPr>
            <w:tcW w:w="1698" w:type="dxa"/>
          </w:tcPr>
          <w:p w:rsidR="00187CD7" w:rsidRPr="00670342" w:rsidRDefault="00187CD7" w:rsidP="00435C35">
            <w:pPr>
              <w:rPr>
                <w:rFonts w:ascii="Times New Roman" w:hAnsi="Times New Roman" w:cs="Times New Roman"/>
                <w:lang w:val="uk-UA"/>
              </w:rPr>
            </w:pPr>
            <w:r w:rsidRPr="00670342">
              <w:rPr>
                <w:rFonts w:ascii="Times New Roman" w:hAnsi="Times New Roman" w:cs="Times New Roman"/>
                <w:lang w:val="uk-UA"/>
              </w:rPr>
              <w:t>2025-2027</w:t>
            </w:r>
          </w:p>
        </w:tc>
      </w:tr>
      <w:tr w:rsidR="00187CD7" w:rsidRPr="00187CD7" w:rsidTr="00A61A44">
        <w:trPr>
          <w:trHeight w:val="546"/>
        </w:trPr>
        <w:tc>
          <w:tcPr>
            <w:tcW w:w="609" w:type="dxa"/>
          </w:tcPr>
          <w:p w:rsidR="00187CD7" w:rsidRPr="00244484" w:rsidRDefault="00244484"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1518" w:type="dxa"/>
            <w:noWrap/>
          </w:tcPr>
          <w:p w:rsidR="00187CD7" w:rsidRPr="00545231" w:rsidRDefault="00545231" w:rsidP="00524F8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ДБ-92</w:t>
            </w:r>
            <w:r>
              <w:rPr>
                <w:rFonts w:ascii="Times New Roman" w:eastAsia="Times New Roman" w:hAnsi="Times New Roman" w:cs="Times New Roman"/>
                <w:sz w:val="24"/>
                <w:szCs w:val="24"/>
                <w:lang w:val="en-US" w:eastAsia="ru-RU"/>
              </w:rPr>
              <w:t xml:space="preserve">3 </w:t>
            </w:r>
            <w:r>
              <w:rPr>
                <w:rFonts w:ascii="Times New Roman" w:eastAsia="Times New Roman" w:hAnsi="Times New Roman" w:cs="Times New Roman"/>
                <w:sz w:val="24"/>
                <w:szCs w:val="24"/>
                <w:lang w:val="uk-UA" w:eastAsia="ru-RU"/>
              </w:rPr>
              <w:t>М</w:t>
            </w:r>
          </w:p>
        </w:tc>
        <w:tc>
          <w:tcPr>
            <w:tcW w:w="2410" w:type="dxa"/>
            <w:noWrap/>
          </w:tcPr>
          <w:p w:rsidR="00187CD7" w:rsidRPr="00187CD7" w:rsidRDefault="00187CD7" w:rsidP="00435C35">
            <w:pPr>
              <w:rPr>
                <w:rFonts w:ascii="Times New Roman" w:hAnsi="Times New Roman" w:cs="Times New Roman"/>
                <w:sz w:val="24"/>
                <w:szCs w:val="24"/>
                <w:lang w:val="uk-UA"/>
              </w:rPr>
            </w:pPr>
            <w:proofErr w:type="spellStart"/>
            <w:r w:rsidRPr="00187CD7">
              <w:rPr>
                <w:rFonts w:ascii="Times New Roman" w:hAnsi="Times New Roman" w:cs="Times New Roman"/>
                <w:sz w:val="24"/>
                <w:szCs w:val="24"/>
                <w:lang w:val="uk-UA"/>
              </w:rPr>
              <w:t>Шендер</w:t>
            </w:r>
            <w:proofErr w:type="spellEnd"/>
            <w:r w:rsidRPr="00187CD7">
              <w:rPr>
                <w:rFonts w:ascii="Times New Roman" w:hAnsi="Times New Roman" w:cs="Times New Roman"/>
                <w:sz w:val="24"/>
                <w:szCs w:val="24"/>
                <w:lang w:val="uk-UA"/>
              </w:rPr>
              <w:t xml:space="preserve"> І.О.</w:t>
            </w:r>
          </w:p>
        </w:tc>
        <w:tc>
          <w:tcPr>
            <w:tcW w:w="8080" w:type="dxa"/>
          </w:tcPr>
          <w:p w:rsidR="00187CD7" w:rsidRPr="00187CD7" w:rsidRDefault="00187CD7" w:rsidP="00435C35">
            <w:pPr>
              <w:rPr>
                <w:rFonts w:ascii="Times New Roman" w:hAnsi="Times New Roman" w:cs="Times New Roman"/>
                <w:sz w:val="24"/>
                <w:szCs w:val="24"/>
                <w:lang w:val="uk-UA"/>
              </w:rPr>
            </w:pPr>
            <w:r w:rsidRPr="00187CD7">
              <w:rPr>
                <w:rFonts w:ascii="Times New Roman" w:hAnsi="Times New Roman" w:cs="Times New Roman"/>
                <w:sz w:val="24"/>
                <w:szCs w:val="24"/>
                <w:lang w:val="uk-UA"/>
              </w:rPr>
              <w:t>Тверді електроліти : матеріали нового покоління для екологічно безпечних енергетичних рішень.</w:t>
            </w:r>
          </w:p>
        </w:tc>
        <w:tc>
          <w:tcPr>
            <w:tcW w:w="1845" w:type="dxa"/>
            <w:noWrap/>
          </w:tcPr>
          <w:p w:rsidR="00187CD7" w:rsidRPr="00187CD7" w:rsidRDefault="00187CD7" w:rsidP="00435C35">
            <w:pPr>
              <w:rPr>
                <w:rFonts w:ascii="Times New Roman" w:hAnsi="Times New Roman" w:cs="Times New Roman"/>
                <w:sz w:val="24"/>
                <w:szCs w:val="24"/>
                <w:lang w:val="uk-UA"/>
              </w:rPr>
            </w:pPr>
            <w:r w:rsidRPr="00187CD7">
              <w:rPr>
                <w:rFonts w:ascii="Times New Roman" w:hAnsi="Times New Roman" w:cs="Times New Roman"/>
                <w:sz w:val="24"/>
                <w:szCs w:val="24"/>
                <w:lang w:val="uk-UA"/>
              </w:rPr>
              <w:t>0125U000484</w:t>
            </w:r>
          </w:p>
        </w:tc>
        <w:tc>
          <w:tcPr>
            <w:tcW w:w="1698" w:type="dxa"/>
          </w:tcPr>
          <w:p w:rsidR="00187CD7" w:rsidRPr="00187CD7" w:rsidRDefault="00187CD7" w:rsidP="00435C35">
            <w:pPr>
              <w:rPr>
                <w:rFonts w:ascii="Times New Roman" w:hAnsi="Times New Roman" w:cs="Times New Roman"/>
                <w:sz w:val="24"/>
                <w:szCs w:val="24"/>
                <w:lang w:val="uk-UA"/>
              </w:rPr>
            </w:pPr>
            <w:r w:rsidRPr="00187CD7">
              <w:rPr>
                <w:rFonts w:ascii="Times New Roman" w:hAnsi="Times New Roman" w:cs="Times New Roman"/>
                <w:sz w:val="24"/>
                <w:szCs w:val="24"/>
                <w:lang w:val="uk-UA"/>
              </w:rPr>
              <w:t>2025-2027</w:t>
            </w:r>
          </w:p>
        </w:tc>
      </w:tr>
      <w:tr w:rsidR="00187CD7" w:rsidRPr="00187CD7" w:rsidTr="00A61A44">
        <w:trPr>
          <w:trHeight w:val="546"/>
        </w:trPr>
        <w:tc>
          <w:tcPr>
            <w:tcW w:w="609" w:type="dxa"/>
          </w:tcPr>
          <w:p w:rsidR="00187CD7" w:rsidRPr="00244484" w:rsidRDefault="00244484"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1518" w:type="dxa"/>
            <w:noWrap/>
          </w:tcPr>
          <w:p w:rsidR="00187CD7" w:rsidRPr="00187CD7" w:rsidRDefault="00545231" w:rsidP="00524F8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ДБ-925</w:t>
            </w:r>
            <w:r w:rsidRPr="00545231">
              <w:rPr>
                <w:rFonts w:ascii="Times New Roman" w:eastAsia="Times New Roman" w:hAnsi="Times New Roman" w:cs="Times New Roman"/>
                <w:sz w:val="24"/>
                <w:szCs w:val="24"/>
                <w:lang w:val="uk-UA" w:eastAsia="ru-RU"/>
              </w:rPr>
              <w:t xml:space="preserve"> М</w:t>
            </w:r>
          </w:p>
        </w:tc>
        <w:tc>
          <w:tcPr>
            <w:tcW w:w="2410" w:type="dxa"/>
            <w:noWrap/>
          </w:tcPr>
          <w:p w:rsidR="00187CD7" w:rsidRPr="00187CD7" w:rsidRDefault="00187CD7" w:rsidP="00435C35">
            <w:pPr>
              <w:rPr>
                <w:rFonts w:ascii="Times New Roman" w:hAnsi="Times New Roman" w:cs="Times New Roman"/>
                <w:sz w:val="24"/>
                <w:szCs w:val="24"/>
                <w:lang w:val="uk-UA"/>
              </w:rPr>
            </w:pPr>
            <w:proofErr w:type="spellStart"/>
            <w:r w:rsidRPr="00187CD7">
              <w:rPr>
                <w:rFonts w:ascii="Times New Roman" w:hAnsi="Times New Roman" w:cs="Times New Roman"/>
                <w:sz w:val="24"/>
                <w:szCs w:val="24"/>
                <w:lang w:val="uk-UA"/>
              </w:rPr>
              <w:t>Заборовський</w:t>
            </w:r>
            <w:proofErr w:type="spellEnd"/>
            <w:r w:rsidRPr="00187CD7">
              <w:rPr>
                <w:rFonts w:ascii="Times New Roman" w:hAnsi="Times New Roman" w:cs="Times New Roman"/>
                <w:sz w:val="24"/>
                <w:szCs w:val="24"/>
                <w:lang w:val="uk-UA"/>
              </w:rPr>
              <w:t xml:space="preserve">  В.В.</w:t>
            </w:r>
          </w:p>
        </w:tc>
        <w:tc>
          <w:tcPr>
            <w:tcW w:w="8080" w:type="dxa"/>
          </w:tcPr>
          <w:p w:rsidR="00187CD7" w:rsidRPr="00187CD7" w:rsidRDefault="00187CD7" w:rsidP="00435C35">
            <w:pPr>
              <w:rPr>
                <w:rFonts w:ascii="Times New Roman" w:hAnsi="Times New Roman" w:cs="Times New Roman"/>
                <w:sz w:val="24"/>
                <w:szCs w:val="24"/>
                <w:lang w:val="uk-UA"/>
              </w:rPr>
            </w:pPr>
            <w:r w:rsidRPr="00187CD7">
              <w:rPr>
                <w:rFonts w:ascii="Times New Roman" w:hAnsi="Times New Roman" w:cs="Times New Roman"/>
                <w:sz w:val="24"/>
                <w:szCs w:val="24"/>
                <w:lang w:val="uk-UA"/>
              </w:rPr>
              <w:t>Забезпечення захисту новітніх прав у сфері охорони здоров</w:t>
            </w:r>
            <w:r w:rsidRPr="00187CD7">
              <w:rPr>
                <w:rFonts w:ascii="Times New Roman" w:hAnsi="Times New Roman" w:cs="Times New Roman"/>
                <w:sz w:val="24"/>
                <w:szCs w:val="24"/>
              </w:rPr>
              <w:t>’</w:t>
            </w:r>
            <w:r w:rsidRPr="00187CD7">
              <w:rPr>
                <w:rFonts w:ascii="Times New Roman" w:hAnsi="Times New Roman" w:cs="Times New Roman"/>
                <w:sz w:val="24"/>
                <w:szCs w:val="24"/>
                <w:lang w:val="uk-UA"/>
              </w:rPr>
              <w:t>я  в умовах війни,післявоєнного відновлення ,демографічної кризи.</w:t>
            </w:r>
          </w:p>
        </w:tc>
        <w:tc>
          <w:tcPr>
            <w:tcW w:w="1845" w:type="dxa"/>
            <w:noWrap/>
          </w:tcPr>
          <w:p w:rsidR="00187CD7" w:rsidRPr="00187CD7" w:rsidRDefault="00187CD7" w:rsidP="00435C35">
            <w:pPr>
              <w:rPr>
                <w:rFonts w:ascii="Times New Roman" w:hAnsi="Times New Roman" w:cs="Times New Roman"/>
                <w:sz w:val="24"/>
                <w:szCs w:val="24"/>
                <w:lang w:val="uk-UA"/>
              </w:rPr>
            </w:pPr>
            <w:r w:rsidRPr="00187CD7">
              <w:rPr>
                <w:rFonts w:ascii="Times New Roman" w:hAnsi="Times New Roman" w:cs="Times New Roman"/>
                <w:sz w:val="24"/>
                <w:szCs w:val="24"/>
                <w:lang w:val="uk-UA"/>
              </w:rPr>
              <w:t>0125U000477</w:t>
            </w:r>
          </w:p>
        </w:tc>
        <w:tc>
          <w:tcPr>
            <w:tcW w:w="1698" w:type="dxa"/>
          </w:tcPr>
          <w:p w:rsidR="00187CD7" w:rsidRPr="00187CD7" w:rsidRDefault="00187CD7" w:rsidP="00435C35">
            <w:pPr>
              <w:rPr>
                <w:rFonts w:ascii="Times New Roman" w:hAnsi="Times New Roman" w:cs="Times New Roman"/>
                <w:sz w:val="24"/>
                <w:szCs w:val="24"/>
                <w:lang w:val="uk-UA"/>
              </w:rPr>
            </w:pPr>
            <w:r w:rsidRPr="00187CD7">
              <w:rPr>
                <w:rFonts w:ascii="Times New Roman" w:hAnsi="Times New Roman" w:cs="Times New Roman"/>
                <w:sz w:val="24"/>
                <w:szCs w:val="24"/>
                <w:lang w:val="uk-UA"/>
              </w:rPr>
              <w:t>2025-2027</w:t>
            </w:r>
          </w:p>
        </w:tc>
      </w:tr>
      <w:tr w:rsidR="00545231" w:rsidRPr="00187CD7" w:rsidTr="00A61A44">
        <w:trPr>
          <w:trHeight w:val="546"/>
        </w:trPr>
        <w:tc>
          <w:tcPr>
            <w:tcW w:w="609" w:type="dxa"/>
          </w:tcPr>
          <w:p w:rsidR="00545231" w:rsidRPr="00244484" w:rsidRDefault="00244484"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1518" w:type="dxa"/>
            <w:noWrap/>
          </w:tcPr>
          <w:p w:rsidR="00545231" w:rsidRPr="00187CD7" w:rsidRDefault="00545231" w:rsidP="00524F8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ДБ-924 </w:t>
            </w:r>
            <w:r w:rsidRPr="00545231">
              <w:rPr>
                <w:rFonts w:ascii="Times New Roman" w:eastAsia="Times New Roman" w:hAnsi="Times New Roman" w:cs="Times New Roman"/>
                <w:sz w:val="24"/>
                <w:szCs w:val="24"/>
                <w:lang w:val="uk-UA" w:eastAsia="ru-RU"/>
              </w:rPr>
              <w:t>М</w:t>
            </w:r>
          </w:p>
        </w:tc>
        <w:tc>
          <w:tcPr>
            <w:tcW w:w="2410" w:type="dxa"/>
            <w:noWrap/>
          </w:tcPr>
          <w:p w:rsidR="00545231" w:rsidRPr="00545231" w:rsidRDefault="00545231" w:rsidP="00435C35">
            <w:pPr>
              <w:rPr>
                <w:rFonts w:ascii="Times New Roman" w:hAnsi="Times New Roman" w:cs="Times New Roman"/>
                <w:sz w:val="24"/>
                <w:szCs w:val="24"/>
                <w:lang w:val="uk-UA"/>
              </w:rPr>
            </w:pPr>
            <w:proofErr w:type="spellStart"/>
            <w:r w:rsidRPr="00545231">
              <w:rPr>
                <w:rFonts w:ascii="Times New Roman" w:hAnsi="Times New Roman" w:cs="Times New Roman"/>
                <w:sz w:val="24"/>
                <w:szCs w:val="24"/>
                <w:lang w:val="uk-UA"/>
              </w:rPr>
              <w:t>Віхляєв</w:t>
            </w:r>
            <w:proofErr w:type="spellEnd"/>
            <w:r w:rsidRPr="00545231">
              <w:rPr>
                <w:rFonts w:ascii="Times New Roman" w:hAnsi="Times New Roman" w:cs="Times New Roman"/>
                <w:sz w:val="24"/>
                <w:szCs w:val="24"/>
                <w:lang w:val="uk-UA"/>
              </w:rPr>
              <w:t xml:space="preserve"> М.Ю.</w:t>
            </w:r>
          </w:p>
        </w:tc>
        <w:tc>
          <w:tcPr>
            <w:tcW w:w="8080" w:type="dxa"/>
          </w:tcPr>
          <w:p w:rsidR="00545231" w:rsidRPr="00545231" w:rsidRDefault="00545231" w:rsidP="00435C35">
            <w:pPr>
              <w:rPr>
                <w:rFonts w:ascii="Times New Roman" w:hAnsi="Times New Roman" w:cs="Times New Roman"/>
                <w:sz w:val="24"/>
                <w:szCs w:val="24"/>
                <w:lang w:val="uk-UA"/>
              </w:rPr>
            </w:pPr>
            <w:r w:rsidRPr="00545231">
              <w:rPr>
                <w:rFonts w:ascii="Times New Roman" w:hAnsi="Times New Roman" w:cs="Times New Roman"/>
                <w:sz w:val="24"/>
                <w:szCs w:val="24"/>
                <w:lang w:val="uk-UA"/>
              </w:rPr>
              <w:t xml:space="preserve">Захист персональних даних у контексті розвитку штучного інтелекту та </w:t>
            </w:r>
            <w:proofErr w:type="spellStart"/>
            <w:r w:rsidRPr="00545231">
              <w:rPr>
                <w:rFonts w:ascii="Times New Roman" w:hAnsi="Times New Roman" w:cs="Times New Roman"/>
                <w:sz w:val="24"/>
                <w:szCs w:val="24"/>
                <w:lang w:val="uk-UA"/>
              </w:rPr>
              <w:t>інтернету</w:t>
            </w:r>
            <w:proofErr w:type="spellEnd"/>
            <w:r w:rsidRPr="00545231">
              <w:rPr>
                <w:rFonts w:ascii="Times New Roman" w:hAnsi="Times New Roman" w:cs="Times New Roman"/>
                <w:sz w:val="24"/>
                <w:szCs w:val="24"/>
                <w:lang w:val="uk-UA"/>
              </w:rPr>
              <w:t xml:space="preserve"> речей : правові та технічні аспекти.</w:t>
            </w:r>
          </w:p>
        </w:tc>
        <w:tc>
          <w:tcPr>
            <w:tcW w:w="1845" w:type="dxa"/>
            <w:noWrap/>
          </w:tcPr>
          <w:p w:rsidR="00545231" w:rsidRPr="00545231" w:rsidRDefault="00545231" w:rsidP="00435C35">
            <w:pPr>
              <w:rPr>
                <w:rFonts w:ascii="Times New Roman" w:hAnsi="Times New Roman" w:cs="Times New Roman"/>
                <w:sz w:val="24"/>
                <w:szCs w:val="24"/>
                <w:lang w:val="uk-UA"/>
              </w:rPr>
            </w:pPr>
            <w:r w:rsidRPr="00545231">
              <w:rPr>
                <w:rFonts w:ascii="Times New Roman" w:hAnsi="Times New Roman" w:cs="Times New Roman"/>
                <w:sz w:val="24"/>
                <w:szCs w:val="24"/>
                <w:lang w:val="uk-UA"/>
              </w:rPr>
              <w:t>0125U000855</w:t>
            </w:r>
          </w:p>
        </w:tc>
        <w:tc>
          <w:tcPr>
            <w:tcW w:w="1698" w:type="dxa"/>
          </w:tcPr>
          <w:p w:rsidR="00545231" w:rsidRPr="00670342" w:rsidRDefault="00545231" w:rsidP="00435C35">
            <w:pPr>
              <w:rPr>
                <w:rFonts w:ascii="Times New Roman" w:hAnsi="Times New Roman" w:cs="Times New Roman"/>
                <w:lang w:val="uk-UA"/>
              </w:rPr>
            </w:pPr>
            <w:r w:rsidRPr="0015475B">
              <w:rPr>
                <w:rFonts w:ascii="Times New Roman" w:hAnsi="Times New Roman" w:cs="Times New Roman"/>
                <w:lang w:val="uk-UA"/>
              </w:rPr>
              <w:t>2025-2027</w:t>
            </w:r>
          </w:p>
        </w:tc>
      </w:tr>
    </w:tbl>
    <w:p w:rsidR="001E2ABE" w:rsidRPr="00D33A15" w:rsidRDefault="0028209C">
      <w:pPr>
        <w:rPr>
          <w:lang w:val="uk-UA"/>
        </w:rPr>
      </w:pPr>
    </w:p>
    <w:sectPr w:rsidR="001E2ABE" w:rsidRPr="00D33A15" w:rsidSect="00D33A1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68"/>
    <w:rsid w:val="0004493A"/>
    <w:rsid w:val="00107C10"/>
    <w:rsid w:val="00187CD7"/>
    <w:rsid w:val="001A0189"/>
    <w:rsid w:val="001F0A33"/>
    <w:rsid w:val="00244484"/>
    <w:rsid w:val="002621CE"/>
    <w:rsid w:val="0028209C"/>
    <w:rsid w:val="002929D2"/>
    <w:rsid w:val="00294324"/>
    <w:rsid w:val="002A1C51"/>
    <w:rsid w:val="002A40CB"/>
    <w:rsid w:val="002B04EB"/>
    <w:rsid w:val="0043113C"/>
    <w:rsid w:val="00544DDC"/>
    <w:rsid w:val="00545231"/>
    <w:rsid w:val="00556781"/>
    <w:rsid w:val="005A7518"/>
    <w:rsid w:val="00624DF9"/>
    <w:rsid w:val="00665DF4"/>
    <w:rsid w:val="006B6F27"/>
    <w:rsid w:val="00833D3A"/>
    <w:rsid w:val="00882EC9"/>
    <w:rsid w:val="008B13DE"/>
    <w:rsid w:val="008E7BAB"/>
    <w:rsid w:val="008F5EF0"/>
    <w:rsid w:val="0091057F"/>
    <w:rsid w:val="009F3768"/>
    <w:rsid w:val="00A61A44"/>
    <w:rsid w:val="00A96AC5"/>
    <w:rsid w:val="00AB6D33"/>
    <w:rsid w:val="00AC6B04"/>
    <w:rsid w:val="00AC7C7E"/>
    <w:rsid w:val="00B06552"/>
    <w:rsid w:val="00B3471B"/>
    <w:rsid w:val="00B77CC6"/>
    <w:rsid w:val="00BC07CA"/>
    <w:rsid w:val="00BC1D17"/>
    <w:rsid w:val="00C4168C"/>
    <w:rsid w:val="00CC257A"/>
    <w:rsid w:val="00D24F6D"/>
    <w:rsid w:val="00D33A15"/>
    <w:rsid w:val="00DA38F0"/>
    <w:rsid w:val="00E50881"/>
    <w:rsid w:val="00E94781"/>
    <w:rsid w:val="00EA33EE"/>
    <w:rsid w:val="00F010FF"/>
    <w:rsid w:val="00F4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2022-02-04T12:41:00Z</cp:lastPrinted>
  <dcterms:created xsi:type="dcterms:W3CDTF">2025-05-23T07:42:00Z</dcterms:created>
  <dcterms:modified xsi:type="dcterms:W3CDTF">2025-05-23T07:42:00Z</dcterms:modified>
</cp:coreProperties>
</file>