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3D8A20A" w14:textId="77777777" w:rsidR="00061D14" w:rsidRPr="00061D14" w:rsidRDefault="00061D14" w:rsidP="00061D14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61D1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061D14">
        <w:rPr>
          <w:rFonts w:ascii="Times New Roman" w:hAnsi="Times New Roman"/>
          <w:bCs/>
          <w:sz w:val="28"/>
          <w:szCs w:val="28"/>
          <w:lang w:val="uk-UA"/>
        </w:rPr>
        <w:t>Радикулярна зубовмісна кіста нижньої щелепи від 85 зуба у дитини 11 років: диференційна діагностика та аналіз додаткових методів дослідження</w:t>
      </w:r>
      <w:r w:rsidRPr="00061D14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7A96151" w:rsidR="00532372" w:rsidRPr="009A365E" w:rsidRDefault="00532372" w:rsidP="00061D1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061D14" w:rsidRPr="00061D14">
        <w:rPr>
          <w:rFonts w:ascii="Times New Roman" w:hAnsi="Times New Roman"/>
          <w:b/>
          <w:sz w:val="28"/>
          <w:szCs w:val="28"/>
          <w:lang w:val="uk-UA"/>
        </w:rPr>
        <w:t>«Радикулярна зубовмісна кіста нижньої щелепи від 85 зуба у дитини 11 років: диференційна діагностика та аналіз додаткових методів дослідження»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A18778F" w14:textId="77777777" w:rsidR="00061D14" w:rsidRPr="00061D14" w:rsidRDefault="00061D14" w:rsidP="00061D1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61D14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читати та аналізувати дані рентгенологічного дослідження у дітей різного віку.</w:t>
      </w:r>
    </w:p>
    <w:p w14:paraId="673C5EEB" w14:textId="67F0F220" w:rsidR="00CD02B5" w:rsidRPr="00CD02B5" w:rsidRDefault="00CD02B5" w:rsidP="00CD02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4F4E1F2A" w:rsidR="003B73FC" w:rsidRPr="003B73FC" w:rsidRDefault="00061D14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</w:rPr>
              <w:t>Ознайомтесь з віком дитини та ортопантомограмою.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468D3CB2" w:rsidR="003B73FC" w:rsidRPr="004B52BF" w:rsidRDefault="00061D14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</w:rPr>
              <w:t>Визначте локалізацію патології, характер ураження, структуру кістки.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129C7C96" w:rsidR="003B73FC" w:rsidRPr="003B73FC" w:rsidRDefault="00061D14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Опис ортопантомограми: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1C59DA12" w:rsidR="003B73FC" w:rsidRPr="003B73FC" w:rsidRDefault="00061D14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</w:rPr>
              <w:t>Визначити на рентгенограмі ознаки кістозного ураження (розміри, форма, межі, структура).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3E8E" w14:textId="77777777" w:rsidR="00061D14" w:rsidRPr="00061D14" w:rsidRDefault="00061D14" w:rsidP="00061D1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>Встановити діагноз – радикулярна кіста (постпульпарне ускладнення).</w:t>
            </w: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Пояснити взаємозв’язок з постійним зачатком – зміщення або затримка прорізування.</w:t>
            </w:r>
          </w:p>
          <w:p w14:paraId="52650424" w14:textId="0C1F321D" w:rsidR="00B2231A" w:rsidRPr="00B2231A" w:rsidRDefault="00B2231A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6CA1E29A" w:rsidR="00B2231A" w:rsidRPr="00B2231A" w:rsidRDefault="00061D14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План лікування: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BDD" w14:textId="0BA4AACA" w:rsidR="00B2231A" w:rsidRPr="00B2231A" w:rsidRDefault="00061D14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</w:rPr>
              <w:t>Видалення 85-го зуба, цистектомія або цистотомія</w:t>
            </w:r>
          </w:p>
        </w:tc>
      </w:tr>
      <w:tr w:rsidR="00061D14" w:rsidRPr="003B73FC" w14:paraId="79F063E5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144D" w14:textId="4CC49C6E" w:rsidR="00061D14" w:rsidRDefault="00061D14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96E1" w14:textId="09C3118B" w:rsidR="00061D14" w:rsidRPr="00061D14" w:rsidRDefault="00061D14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BC2B" w14:textId="77777777" w:rsidR="00061D14" w:rsidRPr="00061D14" w:rsidRDefault="00061D14" w:rsidP="00061D1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>Контрольне спостереження (рентген через 3–6 місяців).</w:t>
            </w:r>
          </w:p>
          <w:p w14:paraId="113A0577" w14:textId="3752C1DF" w:rsidR="00061D14" w:rsidRPr="00061D14" w:rsidRDefault="00061D14" w:rsidP="00061D1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>Санітарно-освітня бесіда для дитини та батьків.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4853</Words>
  <Characters>2767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23</cp:revision>
  <dcterms:created xsi:type="dcterms:W3CDTF">2025-06-02T09:26:00Z</dcterms:created>
  <dcterms:modified xsi:type="dcterms:W3CDTF">2025-06-02T11:09:00Z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