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48E3" w14:textId="77777777" w:rsidR="00FB339F" w:rsidRPr="00F1227F" w:rsidRDefault="00FB339F" w:rsidP="00FB339F">
      <w:pPr>
        <w:spacing w:after="0" w:line="240" w:lineRule="auto"/>
        <w:ind w:left="6" w:hanging="6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bookmarkStart w:id="0" w:name="page1"/>
      <w:bookmarkEnd w:id="0"/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>ПРОЄКТ</w:t>
      </w:r>
      <w:r w:rsidRPr="00F1227F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</w:p>
    <w:p w14:paraId="75ADDD3D" w14:textId="4AB8BD39" w:rsidR="00FB339F" w:rsidRDefault="00FB339F" w:rsidP="00FB339F">
      <w:pPr>
        <w:spacing w:after="0" w:line="240" w:lineRule="auto"/>
        <w:ind w:left="6" w:hanging="6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 w:rsidRPr="00F1227F">
        <w:rPr>
          <w:rFonts w:ascii="Times New Roman" w:hAnsi="Times New Roman" w:cs="Times New Roman"/>
          <w:color w:val="0000FF"/>
          <w:sz w:val="28"/>
          <w:szCs w:val="28"/>
        </w:rPr>
        <w:t>Пропозиції та зауваження до освітньо-професійної програми  надсилати на електронну адре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су: </w:t>
      </w:r>
      <w:hyperlink r:id="rId8" w:history="1">
        <w:r w:rsidRPr="00CD124D">
          <w:rPr>
            <w:rStyle w:val="a9"/>
            <w:rFonts w:ascii="Times New Roman" w:hAnsi="Times New Roman" w:cs="Times New Roman"/>
            <w:sz w:val="28"/>
            <w:szCs w:val="28"/>
          </w:rPr>
          <w:t>f-medics@uzhnu.edu.ua</w:t>
        </w:r>
      </w:hyperlink>
    </w:p>
    <w:p w14:paraId="24F0A3F4" w14:textId="12268342" w:rsidR="00FB339F" w:rsidRDefault="00FB339F" w:rsidP="00FB339F">
      <w:pPr>
        <w:spacing w:after="0" w:line="240" w:lineRule="auto"/>
        <w:ind w:left="6" w:hanging="6"/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hyperlink r:id="rId9" w:history="1">
        <w:r w:rsidRPr="00CD124D">
          <w:rPr>
            <w:rStyle w:val="a9"/>
            <w:rFonts w:ascii="Times New Roman" w:hAnsi="Times New Roman" w:cs="Times New Roman"/>
            <w:sz w:val="28"/>
            <w:szCs w:val="28"/>
          </w:rPr>
          <w:t>kaf-pharma@uzhnu.edu.ua</w:t>
        </w:r>
      </w:hyperlink>
    </w:p>
    <w:p w14:paraId="406C1F14" w14:textId="77777777" w:rsidR="00FB339F" w:rsidRPr="00185B16" w:rsidRDefault="00FB339F" w:rsidP="00FB339F">
      <w:pPr>
        <w:ind w:left="1" w:hanging="3"/>
        <w:jc w:val="right"/>
        <w:rPr>
          <w:rFonts w:ascii="Times New Roman" w:hAnsi="Times New Roman" w:cs="Times New Roman"/>
          <w:color w:val="0000FF"/>
          <w:sz w:val="28"/>
          <w:szCs w:val="28"/>
        </w:rPr>
      </w:pPr>
    </w:p>
    <w:p w14:paraId="28208E38" w14:textId="77777777" w:rsidR="00421FAF" w:rsidRPr="00D94A6A" w:rsidRDefault="00421FAF" w:rsidP="00421FAF">
      <w:pPr>
        <w:widowControl w:val="0"/>
        <w:spacing w:after="0" w:line="240" w:lineRule="atLeast"/>
        <w:ind w:left="2100"/>
        <w:rPr>
          <w:rFonts w:ascii="Times New Roman" w:eastAsia="Courier New" w:hAnsi="Times New Roman" w:cs="Courier New"/>
          <w:b/>
          <w:color w:val="000000"/>
          <w:sz w:val="28"/>
          <w:szCs w:val="24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4"/>
        </w:rPr>
        <w:t>МІНІСТЕРСТВО ОСВІТИ І НАУКИ УКРАЇНИ</w:t>
      </w:r>
    </w:p>
    <w:p w14:paraId="03FCC0A1" w14:textId="77777777" w:rsidR="00421FAF" w:rsidRPr="00D94A6A" w:rsidRDefault="00421FAF" w:rsidP="00421FAF">
      <w:pPr>
        <w:widowControl w:val="0"/>
        <w:spacing w:after="0" w:line="13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1276A281" w14:textId="77777777" w:rsidR="00421FAF" w:rsidRPr="00D94A6A" w:rsidRDefault="00421FAF" w:rsidP="00421FAF">
      <w:pPr>
        <w:widowControl w:val="0"/>
        <w:spacing w:after="0" w:line="234" w:lineRule="auto"/>
        <w:ind w:left="2400" w:right="940" w:hanging="446"/>
        <w:rPr>
          <w:rFonts w:ascii="Times New Roman" w:eastAsia="Courier New" w:hAnsi="Times New Roman" w:cs="Courier New"/>
          <w:b/>
          <w:color w:val="000000"/>
          <w:sz w:val="28"/>
          <w:szCs w:val="24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4"/>
        </w:rPr>
        <w:t>ДЕРЖАВНИЙ ВИЩИЙ НАВЧАЛЬНИЙ ЗАКЛАД «Ужгородський національний університет»</w:t>
      </w:r>
    </w:p>
    <w:p w14:paraId="6C44E350" w14:textId="77777777"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29D15399" w14:textId="77777777"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5E80DED6" w14:textId="77777777"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10F191CF" w14:textId="77777777"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1E73726A" w14:textId="77777777"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ЗАТВЕРДЖЕНО </w:t>
      </w:r>
    </w:p>
    <w:p w14:paraId="4DF91989" w14:textId="77777777"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Протокол</w:t>
      </w:r>
      <w:r w:rsidRPr="00D94A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Вченої  ради </w:t>
      </w:r>
    </w:p>
    <w:p w14:paraId="68556C1E" w14:textId="77777777"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ДВНЗ «Ужгородський</w:t>
      </w:r>
    </w:p>
    <w:p w14:paraId="3021A273" w14:textId="77777777"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національний університет» </w:t>
      </w:r>
    </w:p>
    <w:p w14:paraId="1561F0AB" w14:textId="77777777"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___________</w:t>
      </w:r>
      <w:r w:rsidR="001A43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20</w:t>
      </w:r>
      <w:r w:rsidR="00704E8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25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р. №_______</w:t>
      </w:r>
    </w:p>
    <w:p w14:paraId="695A9042" w14:textId="77777777"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3D47DB" w14:textId="77777777"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0BC60C4B" w14:textId="77777777"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47D2581C" w14:textId="77777777" w:rsidR="00421FAF" w:rsidRPr="00D94A6A" w:rsidRDefault="00421FAF" w:rsidP="00421FAF">
      <w:pPr>
        <w:widowControl w:val="0"/>
        <w:spacing w:after="0" w:line="3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6B8B1338" w14:textId="77777777"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ОСВІТНЬО-ПРОФЕСІЙНА ПРОГРАМА</w:t>
      </w:r>
    </w:p>
    <w:p w14:paraId="516D3E82" w14:textId="77777777"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«</w:t>
      </w: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Фармація</w:t>
      </w: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»</w:t>
      </w:r>
    </w:p>
    <w:p w14:paraId="6703E21B" w14:textId="77777777"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другого (магістерського) рівня вищої освіти</w:t>
      </w:r>
    </w:p>
    <w:p w14:paraId="794CE939" w14:textId="11A7B0CF" w:rsidR="00FB339F" w:rsidRDefault="00D73886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за спеціальністю</w:t>
      </w:r>
      <w:r w:rsidR="00421FA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 </w:t>
      </w:r>
      <w:r w:rsidR="00704E8C">
        <w:rPr>
          <w:rFonts w:ascii="Times New Roman" w:eastAsia="Courier New" w:hAnsi="Times New Roman" w:cs="Times New Roman"/>
          <w:b/>
          <w:sz w:val="28"/>
          <w:szCs w:val="28"/>
          <w:lang w:val="en-US" w:eastAsia="uk-UA"/>
        </w:rPr>
        <w:t>I8</w:t>
      </w:r>
      <w:r w:rsidR="00421FA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 Фармація</w:t>
      </w: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1B0620B2" w14:textId="206BC1B4" w:rsidR="00421FAF" w:rsidRPr="00D73886" w:rsidRDefault="00FB339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спеціалізацією</w:t>
      </w:r>
      <w:r w:rsidR="00D73886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 </w:t>
      </w:r>
      <w:r w:rsidR="00D73886">
        <w:rPr>
          <w:rFonts w:ascii="Times New Roman" w:eastAsia="Courier New" w:hAnsi="Times New Roman" w:cs="Times New Roman"/>
          <w:b/>
          <w:sz w:val="28"/>
          <w:szCs w:val="28"/>
          <w:lang w:val="en-US" w:eastAsia="uk-UA"/>
        </w:rPr>
        <w:t xml:space="preserve">I8.01 </w:t>
      </w:r>
      <w:r w:rsidR="00D73886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Фармація</w:t>
      </w:r>
    </w:p>
    <w:p w14:paraId="5520FBF1" w14:textId="77777777" w:rsidR="00421FAF" w:rsidRPr="00704E8C" w:rsidRDefault="00704E8C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>
        <w:rPr>
          <w:rFonts w:ascii="Times New Roman" w:eastAsia="Courier New" w:hAnsi="Times New Roman" w:cs="Times New Roman"/>
          <w:b/>
          <w:sz w:val="28"/>
          <w:szCs w:val="28"/>
          <w:lang w:val="en-US" w:eastAsia="uk-UA"/>
        </w:rPr>
        <w:t>I</w:t>
      </w:r>
      <w:r w:rsidR="00421FA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 Охорона здоров’я</w:t>
      </w:r>
      <w:r>
        <w:rPr>
          <w:rFonts w:ascii="Times New Roman" w:eastAsia="Courier New" w:hAnsi="Times New Roman" w:cs="Times New Roman"/>
          <w:b/>
          <w:sz w:val="28"/>
          <w:szCs w:val="28"/>
          <w:lang w:val="en-US" w:eastAsia="uk-UA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та соціальне забезпечення</w:t>
      </w:r>
    </w:p>
    <w:p w14:paraId="2E74590E" w14:textId="45F24EEA" w:rsidR="00FB339F" w:rsidRDefault="00FB339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К</w:t>
      </w:r>
      <w:r w:rsidR="00421FA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валіфікація: </w:t>
      </w: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М</w:t>
      </w:r>
      <w:r w:rsidR="00421FA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агістр </w:t>
      </w:r>
      <w:r w:rsidR="00F06B7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 фармації</w:t>
      </w:r>
    </w:p>
    <w:p w14:paraId="6D6E3DFD" w14:textId="37C9709F" w:rsidR="00421FAF" w:rsidRPr="008C70CC" w:rsidRDefault="00FB339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Професійна кваліфікація: Ф</w:t>
      </w:r>
      <w:r w:rsidR="00421FA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армацевт</w:t>
      </w:r>
    </w:p>
    <w:p w14:paraId="394D1343" w14:textId="2CC37009" w:rsidR="00421FAF" w:rsidRDefault="00421FAF" w:rsidP="00421FAF">
      <w:pPr>
        <w:widowControl w:val="0"/>
        <w:spacing w:after="0" w:line="360" w:lineRule="auto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60ADE594" w14:textId="0A4D5694" w:rsidR="00FB339F" w:rsidRDefault="00FB339F" w:rsidP="00421FAF">
      <w:pPr>
        <w:widowControl w:val="0"/>
        <w:spacing w:after="0" w:line="360" w:lineRule="auto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53FF3040" w14:textId="77777777" w:rsidR="00FB339F" w:rsidRPr="00D94A6A" w:rsidRDefault="00FB339F" w:rsidP="00421FAF">
      <w:pPr>
        <w:widowControl w:val="0"/>
        <w:spacing w:after="0" w:line="360" w:lineRule="auto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5CE8D106" w14:textId="77777777" w:rsidR="001A43DE" w:rsidRPr="004736F3" w:rsidRDefault="001A43DE" w:rsidP="001A43DE">
      <w:pPr>
        <w:spacing w:after="0" w:line="240" w:lineRule="auto"/>
        <w:ind w:firstLine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УВЕДЕНО В ДІЮ </w:t>
      </w:r>
    </w:p>
    <w:p w14:paraId="6AA7AB4B" w14:textId="77777777" w:rsidR="001A43DE" w:rsidRPr="001461AD" w:rsidRDefault="001A43DE" w:rsidP="001A43D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Наказ ректора ДВНЗ</w:t>
      </w:r>
    </w:p>
    <w:p w14:paraId="3D634D77" w14:textId="77777777" w:rsidR="001A43DE" w:rsidRDefault="001A43DE" w:rsidP="001A43D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«Ужгородський національний</w:t>
      </w:r>
    </w:p>
    <w:p w14:paraId="259F9351" w14:textId="77777777" w:rsidR="001A43DE" w:rsidRPr="001461AD" w:rsidRDefault="001A43DE" w:rsidP="001A43DE">
      <w:pPr>
        <w:spacing w:after="0" w:line="240" w:lineRule="auto"/>
        <w:ind w:firstLine="5387"/>
        <w:rPr>
          <w:rFonts w:ascii="Times New Roman" w:hAnsi="Times New Roman" w:cs="Times New Roman"/>
          <w:b/>
          <w:sz w:val="28"/>
          <w:szCs w:val="28"/>
        </w:rPr>
      </w:pPr>
      <w:r w:rsidRPr="001461AD">
        <w:rPr>
          <w:rFonts w:ascii="Times New Roman" w:hAnsi="Times New Roman" w:cs="Times New Roman"/>
          <w:b/>
          <w:sz w:val="28"/>
          <w:szCs w:val="28"/>
        </w:rPr>
        <w:t>університет</w:t>
      </w:r>
    </w:p>
    <w:p w14:paraId="692D6095" w14:textId="7CCF7771" w:rsidR="001A43DE" w:rsidRPr="00FB339F" w:rsidRDefault="001A43DE" w:rsidP="00FB339F">
      <w:pPr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1461AD">
        <w:rPr>
          <w:rFonts w:ascii="Times New Roman" w:hAnsi="Times New Roman" w:cs="Times New Roman"/>
          <w:b/>
          <w:sz w:val="28"/>
          <w:szCs w:val="28"/>
        </w:rPr>
        <w:t>____20</w:t>
      </w:r>
      <w:r w:rsidR="00704E8C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1AD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1AD">
        <w:rPr>
          <w:rFonts w:ascii="Times New Roman" w:hAnsi="Times New Roman" w:cs="Times New Roman"/>
          <w:b/>
          <w:sz w:val="28"/>
          <w:szCs w:val="28"/>
        </w:rPr>
        <w:t xml:space="preserve"> №_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FB339F">
        <w:rPr>
          <w:rFonts w:ascii="Times New Roman" w:hAnsi="Times New Roman" w:cs="Times New Roman"/>
          <w:b/>
          <w:sz w:val="28"/>
          <w:szCs w:val="28"/>
        </w:rPr>
        <w:t>______</w:t>
      </w:r>
    </w:p>
    <w:p w14:paraId="0CDF2739" w14:textId="77777777" w:rsidR="001A43DE" w:rsidRPr="00704E8C" w:rsidRDefault="001A43DE" w:rsidP="001A43DE">
      <w:pPr>
        <w:spacing w:after="0" w:line="240" w:lineRule="auto"/>
        <w:ind w:firstLine="5387"/>
        <w:rPr>
          <w:rFonts w:ascii="Times New Roman" w:hAnsi="Times New Roman" w:cs="Times New Roman"/>
          <w:bCs/>
          <w:color w:val="FFFFFF" w:themeColor="background1"/>
        </w:rPr>
      </w:pPr>
      <w:r w:rsidRPr="00704E8C">
        <w:rPr>
          <w:rFonts w:ascii="Times New Roman" w:hAnsi="Times New Roman" w:cs="Times New Roman"/>
          <w:bCs/>
          <w:color w:val="FFFFFF" w:themeColor="background1"/>
        </w:rPr>
        <w:t>ЗАТВЕРДЖЕНО</w:t>
      </w:r>
    </w:p>
    <w:p w14:paraId="67F0692E" w14:textId="77777777" w:rsidR="001A43DE" w:rsidRPr="00704E8C" w:rsidRDefault="001A43DE" w:rsidP="001A43DE">
      <w:pPr>
        <w:spacing w:after="0" w:line="240" w:lineRule="auto"/>
        <w:ind w:left="5387"/>
        <w:rPr>
          <w:rFonts w:ascii="Times New Roman" w:hAnsi="Times New Roman" w:cs="Times New Roman"/>
          <w:color w:val="FFFFFF" w:themeColor="background1"/>
        </w:rPr>
      </w:pPr>
      <w:r w:rsidRPr="00704E8C">
        <w:rPr>
          <w:rFonts w:ascii="Times New Roman" w:hAnsi="Times New Roman" w:cs="Times New Roman"/>
          <w:color w:val="FFFFFF" w:themeColor="background1"/>
        </w:rPr>
        <w:t>Протокол Вченої ради ДВНЗ «УжНУ»</w:t>
      </w:r>
    </w:p>
    <w:p w14:paraId="2761753F" w14:textId="77777777" w:rsidR="00FB339F" w:rsidRDefault="001A43DE" w:rsidP="00FB339F">
      <w:pPr>
        <w:spacing w:after="0" w:line="240" w:lineRule="auto"/>
        <w:ind w:firstLine="5387"/>
        <w:rPr>
          <w:rFonts w:ascii="Times New Roman" w:hAnsi="Times New Roman" w:cs="Times New Roman"/>
          <w:color w:val="FFFFFF" w:themeColor="background1"/>
        </w:rPr>
      </w:pPr>
      <w:r w:rsidRPr="00704E8C">
        <w:rPr>
          <w:rFonts w:ascii="Times New Roman" w:hAnsi="Times New Roman" w:cs="Times New Roman"/>
          <w:color w:val="FFFFFF" w:themeColor="background1"/>
        </w:rPr>
        <w:t>____________2025 р. №___</w:t>
      </w:r>
    </w:p>
    <w:p w14:paraId="675392FB" w14:textId="4FC082A9" w:rsidR="001A43DE" w:rsidRPr="00FB339F" w:rsidRDefault="001A43DE" w:rsidP="00FB339F">
      <w:pPr>
        <w:spacing w:after="0" w:line="240" w:lineRule="auto"/>
        <w:ind w:firstLine="5387"/>
        <w:rPr>
          <w:rFonts w:ascii="Times New Roman" w:hAnsi="Times New Roman" w:cs="Times New Roman"/>
          <w:color w:val="FFFFFF" w:themeColor="background1"/>
        </w:rPr>
      </w:pPr>
      <w:r w:rsidRPr="00704E8C">
        <w:rPr>
          <w:rFonts w:ascii="Times New Roman" w:hAnsi="Times New Roman" w:cs="Times New Roman"/>
          <w:color w:val="FFFFFF" w:themeColor="background1"/>
        </w:rPr>
        <w:t>Наказ ректора Д</w:t>
      </w:r>
    </w:p>
    <w:p w14:paraId="0C3A98A1" w14:textId="77777777" w:rsidR="00421FAF" w:rsidRPr="001A43DE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  <w:lang w:val="en-US"/>
        </w:rPr>
      </w:pPr>
    </w:p>
    <w:p w14:paraId="3EFE0C1D" w14:textId="77777777" w:rsidR="001A43DE" w:rsidRPr="00D94A6A" w:rsidRDefault="001A43DE" w:rsidP="001A43DE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14:paraId="33239425" w14:textId="77777777" w:rsidR="00421FAF" w:rsidRPr="001A43DE" w:rsidRDefault="00421FAF" w:rsidP="00421FAF">
      <w:pPr>
        <w:widowControl w:val="0"/>
        <w:spacing w:after="0" w:line="239" w:lineRule="auto"/>
        <w:jc w:val="center"/>
        <w:rPr>
          <w:rFonts w:ascii="Times New Roman" w:eastAsia="Courier New" w:hAnsi="Times New Roman" w:cs="Courier New"/>
          <w:b/>
          <w:color w:val="000000"/>
          <w:sz w:val="28"/>
          <w:szCs w:val="24"/>
          <w:lang w:val="en-US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4"/>
        </w:rPr>
        <w:t>Ужгород – 202</w:t>
      </w:r>
      <w:r w:rsidR="001A43DE">
        <w:rPr>
          <w:rFonts w:ascii="Times New Roman" w:eastAsia="Courier New" w:hAnsi="Times New Roman" w:cs="Courier New"/>
          <w:b/>
          <w:color w:val="000000"/>
          <w:sz w:val="28"/>
          <w:szCs w:val="24"/>
          <w:lang w:val="en-US"/>
        </w:rPr>
        <w:t>5</w:t>
      </w:r>
    </w:p>
    <w:p w14:paraId="76F72096" w14:textId="77777777" w:rsidR="00421FAF" w:rsidRPr="00D94A6A" w:rsidRDefault="00421FAF" w:rsidP="00421FAF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8"/>
          <w:szCs w:val="24"/>
        </w:rPr>
      </w:pPr>
    </w:p>
    <w:p w14:paraId="01AA0FD6" w14:textId="77777777"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АРКУШ ПОГОДЖЕННЯ</w:t>
      </w:r>
    </w:p>
    <w:p w14:paraId="742E233C" w14:textId="77777777"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освітньо-професійної програми</w:t>
      </w:r>
    </w:p>
    <w:p w14:paraId="290AB23B" w14:textId="77777777"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Фармація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p w14:paraId="1A644300" w14:textId="77777777"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14:paraId="136B0802" w14:textId="77777777" w:rsidR="00421FAF" w:rsidRPr="00D94A6A" w:rsidRDefault="00421FAF" w:rsidP="00421FAF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14:paraId="0C1EE043" w14:textId="77777777" w:rsidR="00421FAF" w:rsidRPr="00D94A6A" w:rsidRDefault="00421FAF" w:rsidP="00421FAF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14:paraId="178E3246" w14:textId="77777777" w:rsidR="00421FAF" w:rsidRPr="00D94A6A" w:rsidRDefault="00421FAF" w:rsidP="00421FAF">
      <w:pPr>
        <w:widowControl w:val="0"/>
        <w:numPr>
          <w:ilvl w:val="0"/>
          <w:numId w:val="7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Ректор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   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Володимир СМОЛАНКА</w:t>
      </w:r>
    </w:p>
    <w:p w14:paraId="452B694B" w14:textId="77777777"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_______________20____ р.</w:t>
      </w:r>
    </w:p>
    <w:p w14:paraId="2D732F20" w14:textId="77777777" w:rsidR="00421FAF" w:rsidRPr="00D94A6A" w:rsidRDefault="00421FAF" w:rsidP="00421FAF">
      <w:pPr>
        <w:widowControl w:val="0"/>
        <w:adjustRightInd w:val="0"/>
        <w:spacing w:after="0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14:paraId="36E3A00A" w14:textId="77777777" w:rsidR="00013412" w:rsidRDefault="00421FAF" w:rsidP="00143945">
      <w:pPr>
        <w:widowControl w:val="0"/>
        <w:numPr>
          <w:ilvl w:val="0"/>
          <w:numId w:val="7"/>
        </w:numPr>
        <w:adjustRightInd w:val="0"/>
        <w:spacing w:before="100" w:beforeAutospacing="1" w:after="0" w:line="240" w:lineRule="auto"/>
        <w:ind w:left="425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Гарант освітньо-професійної програми</w:t>
      </w:r>
      <w:r w:rsidR="00013412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,</w:t>
      </w:r>
      <w:r w:rsidR="00143945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br/>
        <w:t>керівник робочої групи,</w:t>
      </w:r>
    </w:p>
    <w:p w14:paraId="557F6910" w14:textId="77777777" w:rsidR="00421FAF" w:rsidRPr="00D94A6A" w:rsidRDefault="00143945" w:rsidP="00143945">
      <w:pPr>
        <w:widowControl w:val="0"/>
        <w:adjustRightInd w:val="0"/>
        <w:spacing w:after="0" w:line="240" w:lineRule="auto"/>
        <w:ind w:left="425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в</w:t>
      </w:r>
      <w:r w:rsidR="00013412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.о. декана медичного факультету</w:t>
      </w:r>
      <w:r w:rsidR="00013412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="00013412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="00421FAF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   </w:t>
      </w:r>
      <w:r w:rsidR="00421FAF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  <w:t>Олег ДЕВІНЯК</w:t>
      </w:r>
    </w:p>
    <w:p w14:paraId="13EE64F4" w14:textId="77777777" w:rsidR="00421FAF" w:rsidRPr="00D94A6A" w:rsidRDefault="00143945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="00421FAF"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_______________20_____ р.</w:t>
      </w:r>
    </w:p>
    <w:p w14:paraId="3BA3ABD3" w14:textId="77777777"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14:paraId="11038690" w14:textId="77777777"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14:paraId="4F4DEBAC" w14:textId="77777777" w:rsidR="00421FAF" w:rsidRPr="00D94A6A" w:rsidRDefault="00421FAF" w:rsidP="00421FAF">
      <w:pPr>
        <w:widowControl w:val="0"/>
        <w:numPr>
          <w:ilvl w:val="0"/>
          <w:numId w:val="7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Начальник навчальної частини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Анатолій ШТИМАК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  <w:t xml:space="preserve">                     </w:t>
      </w:r>
    </w:p>
    <w:p w14:paraId="7B570983" w14:textId="77777777"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________________20____ р.</w:t>
      </w:r>
    </w:p>
    <w:p w14:paraId="5514D33C" w14:textId="77777777" w:rsidR="00421FAF" w:rsidRDefault="00421FAF" w:rsidP="00421FAF">
      <w:pPr>
        <w:ind w:left="426" w:hanging="284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br w:type="page"/>
      </w:r>
    </w:p>
    <w:p w14:paraId="1AF88D53" w14:textId="77777777" w:rsidR="00DF05D7" w:rsidRPr="00680A11" w:rsidRDefault="00DF05D7" w:rsidP="00680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11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ПЕРЕДМОВА</w:t>
      </w:r>
    </w:p>
    <w:p w14:paraId="4C526B8A" w14:textId="77777777" w:rsidR="00421FAF" w:rsidRPr="00680FB9" w:rsidRDefault="00421FAF" w:rsidP="00421FAF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00CB">
        <w:rPr>
          <w:rFonts w:ascii="Times New Roman" w:hAnsi="Times New Roman" w:cs="Times New Roman"/>
          <w:w w:val="105"/>
          <w:sz w:val="28"/>
          <w:szCs w:val="28"/>
        </w:rPr>
        <w:t>Освітньо-професійн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а програма «Фармація» розроблена відповідно до вимог стандарту вищої освіти за спеціальністю </w:t>
      </w:r>
      <w:r>
        <w:rPr>
          <w:rFonts w:ascii="Times New Roman" w:eastAsia="Courier New" w:hAnsi="Times New Roman" w:cs="Times New Roman"/>
          <w:sz w:val="28"/>
          <w:szCs w:val="28"/>
        </w:rPr>
        <w:t>226</w:t>
      </w:r>
      <w:r w:rsidRPr="00680FB9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>Фармація, промислова фармація</w:t>
      </w:r>
      <w:r w:rsidR="00704E8C">
        <w:rPr>
          <w:rFonts w:ascii="Times New Roman" w:eastAsia="Courier New" w:hAnsi="Times New Roman" w:cs="Times New Roman"/>
          <w:sz w:val="28"/>
          <w:szCs w:val="28"/>
        </w:rPr>
        <w:t xml:space="preserve"> (другий рівень вищої освіти)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затвердженого наказом Міністерства освіти і науки України від 04.11.2022 №981</w:t>
      </w:r>
      <w:r w:rsidR="0001341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F4646D" w14:textId="77777777" w:rsidR="00421FAF" w:rsidRDefault="00421FAF" w:rsidP="00DF0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BD7488" w14:textId="77777777" w:rsidR="00DF05D7" w:rsidRPr="000C48D2" w:rsidRDefault="00DF05D7" w:rsidP="00DF0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0A11">
        <w:rPr>
          <w:rFonts w:ascii="Times New Roman" w:hAnsi="Times New Roman" w:cs="Times New Roman"/>
          <w:sz w:val="28"/>
          <w:szCs w:val="28"/>
        </w:rPr>
        <w:t>РОЗРОБНИКИ:</w:t>
      </w:r>
    </w:p>
    <w:p w14:paraId="212C2B19" w14:textId="77777777" w:rsidR="00362555" w:rsidRDefault="006F771E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робочої групи - </w:t>
      </w:r>
      <w:r w:rsidR="00704E8C">
        <w:rPr>
          <w:rFonts w:ascii="Times New Roman" w:hAnsi="Times New Roman" w:cs="Times New Roman"/>
          <w:sz w:val="28"/>
          <w:szCs w:val="28"/>
        </w:rPr>
        <w:t>в.о.</w:t>
      </w:r>
      <w:r w:rsidR="00362555" w:rsidRPr="00680A11">
        <w:rPr>
          <w:rFonts w:ascii="Times New Roman" w:hAnsi="Times New Roman" w:cs="Times New Roman"/>
          <w:sz w:val="28"/>
          <w:szCs w:val="28"/>
        </w:rPr>
        <w:t xml:space="preserve"> декана медичного факультету,</w:t>
      </w:r>
      <w:r w:rsidR="00362555" w:rsidRPr="000C4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555" w:rsidRPr="00680A11"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 w:rsidR="00362555" w:rsidRPr="00680A11">
        <w:rPr>
          <w:rFonts w:ascii="Times New Roman" w:hAnsi="Times New Roman" w:cs="Times New Roman"/>
          <w:sz w:val="28"/>
          <w:szCs w:val="28"/>
        </w:rPr>
        <w:t xml:space="preserve">., доц. </w:t>
      </w:r>
      <w:r w:rsidR="00372280" w:rsidRPr="00680A11">
        <w:rPr>
          <w:rFonts w:ascii="Times New Roman" w:hAnsi="Times New Roman" w:cs="Times New Roman"/>
          <w:sz w:val="28"/>
          <w:szCs w:val="28"/>
        </w:rPr>
        <w:t>О.Т.</w:t>
      </w:r>
      <w:r w:rsidR="00372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555" w:rsidRPr="00680A11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="000C48D2">
        <w:rPr>
          <w:rFonts w:ascii="Times New Roman" w:hAnsi="Times New Roman" w:cs="Times New Roman"/>
          <w:sz w:val="28"/>
          <w:szCs w:val="28"/>
        </w:rPr>
        <w:t>;</w:t>
      </w:r>
    </w:p>
    <w:p w14:paraId="367E1F92" w14:textId="77777777" w:rsidR="00704E8C" w:rsidRDefault="00704E8C" w:rsidP="00704E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Штробля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F8DF470" w14:textId="77777777" w:rsidR="008B3E49" w:rsidRDefault="008B3E49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професор кафедри фармацевтичних дисциплін медичного факультету,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Алмакаєва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3E742B5" w14:textId="77777777" w:rsidR="000C48D2" w:rsidRDefault="000C48D2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к.біол.н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</w:t>
      </w:r>
      <w:r w:rsidR="00372280">
        <w:rPr>
          <w:rFonts w:ascii="Times New Roman" w:hAnsi="Times New Roman" w:cs="Times New Roman"/>
          <w:sz w:val="28"/>
          <w:szCs w:val="28"/>
        </w:rPr>
        <w:t xml:space="preserve">Х.Л.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1191B">
        <w:rPr>
          <w:rFonts w:ascii="Times New Roman" w:hAnsi="Times New Roman" w:cs="Times New Roman"/>
          <w:sz w:val="28"/>
          <w:szCs w:val="28"/>
        </w:rPr>
        <w:t>фармацевт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704E8C" w:rsidRPr="00704E8C">
        <w:rPr>
          <w:rFonts w:ascii="Times New Roman" w:hAnsi="Times New Roman" w:cs="Times New Roman"/>
          <w:sz w:val="28"/>
          <w:szCs w:val="28"/>
        </w:rPr>
        <w:t xml:space="preserve"> </w:t>
      </w:r>
      <w:r w:rsidR="00704E8C">
        <w:rPr>
          <w:rFonts w:ascii="Times New Roman" w:hAnsi="Times New Roman" w:cs="Times New Roman"/>
          <w:sz w:val="28"/>
          <w:szCs w:val="28"/>
        </w:rPr>
        <w:t>;</w:t>
      </w:r>
    </w:p>
    <w:p w14:paraId="79F6E14F" w14:textId="77777777" w:rsidR="008B3E49" w:rsidRDefault="008B3E49" w:rsidP="008B3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421FAF">
        <w:rPr>
          <w:rFonts w:ascii="Times New Roman" w:hAnsi="Times New Roman" w:cs="Times New Roman"/>
          <w:sz w:val="28"/>
          <w:szCs w:val="28"/>
        </w:rPr>
        <w:t xml:space="preserve">доц. </w:t>
      </w:r>
      <w:r w:rsidR="00704E8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704E8C"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  <w:r w:rsidR="00704E8C">
        <w:rPr>
          <w:rFonts w:ascii="Times New Roman" w:hAnsi="Times New Roman" w:cs="Times New Roman"/>
          <w:sz w:val="28"/>
          <w:szCs w:val="28"/>
        </w:rPr>
        <w:t>;</w:t>
      </w:r>
    </w:p>
    <w:p w14:paraId="0F2E7F73" w14:textId="77777777" w:rsidR="00704E8C" w:rsidRDefault="00704E8C" w:rsidP="00704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завідувач аптеки</w:t>
      </w:r>
      <w:r w:rsidRPr="00794451">
        <w:rPr>
          <w:rFonts w:ascii="Times New Roman" w:hAnsi="Times New Roman" w:cs="Times New Roman"/>
          <w:sz w:val="28"/>
          <w:szCs w:val="28"/>
        </w:rPr>
        <w:t xml:space="preserve"> ПП</w:t>
      </w:r>
      <w:r w:rsidRPr="009E5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«Адоніс»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к.фарм.н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E53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4E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4" w:space="0" w:color="auto"/>
          <w:lang w:eastAsia="ru-RU"/>
        </w:rPr>
        <w:t xml:space="preserve">В.А. </w:t>
      </w:r>
      <w:proofErr w:type="spellStart"/>
      <w:r w:rsidRPr="00704E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single" w:sz="4" w:space="0" w:color="auto"/>
          <w:lang w:eastAsia="ru-RU"/>
        </w:rPr>
        <w:t>Сятиня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5DC1A0D" w14:textId="77777777" w:rsidR="00704E8C" w:rsidRDefault="00704E8C" w:rsidP="00704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заступник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4E8C">
        <w:rPr>
          <w:rFonts w:ascii="Times New Roman" w:hAnsi="Times New Roman" w:cs="Times New Roman"/>
          <w:sz w:val="28"/>
          <w:szCs w:val="28"/>
        </w:rPr>
        <w:t xml:space="preserve"> ТОВ «</w:t>
      </w:r>
      <w:proofErr w:type="spellStart"/>
      <w:r w:rsidRPr="00704E8C">
        <w:rPr>
          <w:rFonts w:ascii="Times New Roman" w:hAnsi="Times New Roman" w:cs="Times New Roman"/>
          <w:sz w:val="28"/>
          <w:szCs w:val="28"/>
        </w:rPr>
        <w:t>Ужфарм</w:t>
      </w:r>
      <w:proofErr w:type="spellEnd"/>
      <w:r w:rsidRPr="00704E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Гедєш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7E00BD5" w14:textId="77777777" w:rsidR="00704E8C" w:rsidRDefault="00704E8C" w:rsidP="00704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начальник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відділу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служби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лікарських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засобів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контролю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наркотиками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Закарпатській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en-US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932E38A" w14:textId="77777777" w:rsidR="00704E8C" w:rsidRDefault="00704E8C" w:rsidP="00704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менеджер з просування лікарських засобів ТОВ «КРКА Україна»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Трофимлюк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4FF3F5" w14:textId="77777777" w:rsidR="00704E8C" w:rsidRDefault="00704E8C" w:rsidP="008B3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студентка 3 курсу ОПП «Фармація»</w:t>
      </w:r>
      <w:r>
        <w:rPr>
          <w:rFonts w:ascii="Times New Roman" w:hAnsi="Times New Roman" w:cs="Times New Roman"/>
          <w:sz w:val="28"/>
          <w:szCs w:val="28"/>
        </w:rPr>
        <w:t xml:space="preserve"> Д.Ю.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64EDB24" w14:textId="77777777" w:rsidR="00704E8C" w:rsidRDefault="00704E8C" w:rsidP="008B3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студентка 4 курсу ОПП «Фармація»</w:t>
      </w:r>
      <w:r>
        <w:rPr>
          <w:rFonts w:ascii="Times New Roman" w:hAnsi="Times New Roman" w:cs="Times New Roman"/>
          <w:sz w:val="28"/>
          <w:szCs w:val="28"/>
        </w:rPr>
        <w:t xml:space="preserve"> Л.М. Роман;</w:t>
      </w:r>
    </w:p>
    <w:p w14:paraId="3A39C573" w14:textId="77777777" w:rsidR="00704E8C" w:rsidRDefault="00704E8C" w:rsidP="008B3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студентка 5 курсу ОПП «Фармація»</w:t>
      </w:r>
      <w:r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Мучичка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558B0A8" w14:textId="77777777" w:rsidR="00704E8C" w:rsidRPr="00704E8C" w:rsidRDefault="00704E8C" w:rsidP="008B3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4E8C">
        <w:rPr>
          <w:rFonts w:ascii="Times New Roman" w:hAnsi="Times New Roman" w:cs="Times New Roman"/>
          <w:sz w:val="28"/>
          <w:szCs w:val="28"/>
        </w:rPr>
        <w:t>фармацевт-інтерн, випускник ОП «Фармація»</w:t>
      </w:r>
      <w:r>
        <w:rPr>
          <w:rFonts w:ascii="Times New Roman" w:hAnsi="Times New Roman" w:cs="Times New Roman"/>
          <w:sz w:val="28"/>
          <w:szCs w:val="28"/>
        </w:rPr>
        <w:t xml:space="preserve"> Ю.О. Сліпченко.</w:t>
      </w:r>
    </w:p>
    <w:p w14:paraId="467DFBBE" w14:textId="77777777" w:rsidR="005C5D8A" w:rsidRDefault="005C5D8A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2F7246" w14:textId="77777777" w:rsidR="009C1F67" w:rsidRPr="00680A11" w:rsidRDefault="009C1F67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3FE7DC" w14:textId="77777777" w:rsidR="00362555" w:rsidRPr="0066688A" w:rsidRDefault="00362555">
      <w:pPr>
        <w:rPr>
          <w:rFonts w:ascii="Times New Roman" w:hAnsi="Times New Roman" w:cs="Times New Roman"/>
          <w:sz w:val="24"/>
          <w:szCs w:val="24"/>
        </w:rPr>
      </w:pPr>
      <w:r w:rsidRPr="0066688A">
        <w:rPr>
          <w:rFonts w:ascii="Times New Roman" w:hAnsi="Times New Roman" w:cs="Times New Roman"/>
          <w:sz w:val="24"/>
          <w:szCs w:val="24"/>
        </w:rPr>
        <w:br w:type="page"/>
      </w:r>
    </w:p>
    <w:p w14:paraId="63AEA322" w14:textId="77777777" w:rsidR="0066688A" w:rsidRPr="00FB339F" w:rsidRDefault="0066688A" w:rsidP="0066688A">
      <w:pPr>
        <w:shd w:val="clear" w:color="auto" w:fill="FFFFFF"/>
        <w:ind w:left="835"/>
        <w:jc w:val="center"/>
        <w:rPr>
          <w:rFonts w:ascii="Times New Roman" w:hAnsi="Times New Roman" w:cs="Times New Roman"/>
          <w:sz w:val="24"/>
          <w:szCs w:val="24"/>
        </w:rPr>
      </w:pPr>
      <w:r w:rsidRPr="00FB339F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1. </w:t>
      </w:r>
      <w:r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>Профіль освітнь</w:t>
      </w:r>
      <w:r w:rsidR="000C48D2"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ої програми </w:t>
      </w:r>
      <w:r w:rsidR="00265AFC"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«Фармація» </w:t>
      </w:r>
      <w:r w:rsidR="000C48D2"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зі спеціальності </w:t>
      </w:r>
      <w:r w:rsidR="00704E8C" w:rsidRPr="00FB339F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I8</w:t>
      </w:r>
      <w:r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«</w:t>
      </w:r>
      <w:r w:rsidR="000C48D2"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>Фармація</w:t>
      </w:r>
      <w:r w:rsidRPr="00FB339F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</w:p>
    <w:tbl>
      <w:tblPr>
        <w:tblW w:w="9446" w:type="dxa"/>
        <w:tblInd w:w="466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2755"/>
        <w:gridCol w:w="6691"/>
      </w:tblGrid>
      <w:tr w:rsidR="0066688A" w:rsidRPr="005C5D8A" w14:paraId="6DCE425F" w14:textId="77777777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542BE" w14:textId="77777777" w:rsidR="0066688A" w:rsidRPr="00916D02" w:rsidRDefault="0066688A" w:rsidP="0091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Загальна інформація</w:t>
            </w:r>
          </w:p>
        </w:tc>
      </w:tr>
      <w:tr w:rsidR="0066688A" w:rsidRPr="0066688A" w14:paraId="4565063F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51E11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F26DA" w14:textId="77777777" w:rsid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B24746" w14:textId="77777777" w:rsidR="00265AFC" w:rsidRPr="0066688A" w:rsidRDefault="00265AFC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факультет</w:t>
            </w:r>
          </w:p>
        </w:tc>
      </w:tr>
      <w:tr w:rsidR="0066688A" w:rsidRPr="000C48D2" w14:paraId="6BA79BDF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D731B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5B2F1" w14:textId="77777777" w:rsid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Ступінь освіти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Магістр</w:t>
            </w:r>
          </w:p>
          <w:p w14:paraId="5D4EA31D" w14:textId="4C8A6311" w:rsidR="0066688A" w:rsidRPr="000C48D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Кваліфікація освітня </w:t>
            </w:r>
            <w:r w:rsidR="00FB33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 xml:space="preserve"> Магістр</w:t>
            </w:r>
            <w:r w:rsidR="00FB3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8D2">
              <w:rPr>
                <w:rFonts w:ascii="Times New Roman" w:hAnsi="Times New Roman" w:cs="Times New Roman"/>
                <w:sz w:val="24"/>
                <w:szCs w:val="24"/>
              </w:rPr>
              <w:t>фармації</w:t>
            </w:r>
          </w:p>
          <w:p w14:paraId="2CD46807" w14:textId="77777777" w:rsidR="0066688A" w:rsidRPr="00277615" w:rsidRDefault="0066688A" w:rsidP="00277615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Кваліфікація професійна - </w:t>
            </w:r>
            <w:r w:rsidR="00277615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</w:tr>
      <w:tr w:rsidR="0066688A" w:rsidRPr="0066688A" w14:paraId="14D7B14E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3B738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8A6E6" w14:textId="77777777" w:rsidR="0066688A" w:rsidRPr="0066688A" w:rsidRDefault="000C48D2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Фармація</w:t>
            </w:r>
          </w:p>
        </w:tc>
      </w:tr>
      <w:tr w:rsidR="0066688A" w:rsidRPr="0066688A" w14:paraId="0548A2BC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B875" w14:textId="2BC92CC1" w:rsidR="00143945" w:rsidRPr="00916D02" w:rsidRDefault="00143945" w:rsidP="001439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r w:rsidR="00FB339F"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вищої освіти</w:t>
            </w:r>
          </w:p>
          <w:p w14:paraId="2CC82459" w14:textId="0AFB847B" w:rsidR="0066688A" w:rsidRPr="00916D02" w:rsidRDefault="0066688A" w:rsidP="00143945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6069E" w14:textId="1B0430C8" w:rsidR="0066688A" w:rsidRPr="00081B36" w:rsidRDefault="00FB339F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 рівень вищої освіти</w:t>
            </w:r>
          </w:p>
        </w:tc>
      </w:tr>
      <w:tr w:rsidR="00FB339F" w:rsidRPr="0066688A" w14:paraId="3CE08577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64ED4" w14:textId="682DE9D9" w:rsidR="00FB339F" w:rsidRPr="00916D02" w:rsidRDefault="00FB339F" w:rsidP="00FB3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диплому</w:t>
            </w: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</w:t>
            </w:r>
          </w:p>
          <w:p w14:paraId="632AC473" w14:textId="3FEB808B" w:rsidR="00FB339F" w:rsidRPr="00916D02" w:rsidRDefault="00FB339F" w:rsidP="00FB3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бсяг освітньої програми в кредитах ЄКТС </w:t>
            </w:r>
          </w:p>
          <w:p w14:paraId="41B7299B" w14:textId="77777777" w:rsidR="00FB339F" w:rsidRPr="00916D02" w:rsidRDefault="00FB339F" w:rsidP="001439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E5AD0" w14:textId="77777777" w:rsidR="00FB339F" w:rsidRDefault="00FB339F" w:rsidP="00FB339F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магістра, </w:t>
            </w:r>
          </w:p>
          <w:p w14:paraId="3AEEDFCA" w14:textId="77777777" w:rsidR="00FB339F" w:rsidRDefault="00FB339F" w:rsidP="00FB339F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одиничний, </w:t>
            </w:r>
          </w:p>
          <w:p w14:paraId="790C1688" w14:textId="65133D0C" w:rsidR="00FB339F" w:rsidRDefault="00FB339F" w:rsidP="00FB339F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300 кредитів ЄКТС </w:t>
            </w:r>
          </w:p>
          <w:p w14:paraId="2AC4042A" w14:textId="77777777" w:rsidR="00FB339F" w:rsidRPr="00081B36" w:rsidRDefault="00FB339F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9F" w:rsidRPr="0066688A" w14:paraId="790D93BC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CABF6" w14:textId="173DB8F8" w:rsidR="00FB339F" w:rsidRPr="00916D02" w:rsidRDefault="00FB339F" w:rsidP="001439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DF06E" w14:textId="1E32ACB2" w:rsidR="00FB339F" w:rsidRPr="00081B36" w:rsidRDefault="00FB339F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:rsidR="0066688A" w:rsidRPr="00D62D51" w14:paraId="4CD60BB5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7B6C6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акредитації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BB7C7" w14:textId="77777777" w:rsidR="0066688A" w:rsidRPr="00081B36" w:rsidRDefault="00081B36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>Акредитовано Національним агентством із забезпечення якості вищої освіти, сертифікат №1883 від 22.06.2021</w:t>
            </w:r>
          </w:p>
        </w:tc>
      </w:tr>
      <w:tr w:rsidR="0066688A" w:rsidRPr="005C5D8A" w14:paraId="46D9E50D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C045B" w14:textId="77777777" w:rsidR="0066688A" w:rsidRPr="00916D02" w:rsidRDefault="00143945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Рівень/цикл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FFC95" w14:textId="77777777" w:rsidR="0066688A" w:rsidRPr="00081B36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- </w:t>
            </w:r>
            <w:r w:rsidR="0008088C" w:rsidRPr="00081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 рівень, FQ-EHEA - другий цикл, ЕQF-LLL - </w:t>
            </w:r>
            <w:r w:rsidR="0008088C" w:rsidRPr="00081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66688A" w:rsidRPr="0066688A" w14:paraId="7E1495D0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068E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Передумови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3F76" w14:textId="4E2B36F1" w:rsidR="0066688A" w:rsidRPr="00143945" w:rsidRDefault="00143945" w:rsidP="001C1ADA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Умови вступу визначаються Правилами прийому до ДВНЗ «Ужгородський національний університет» та вимогами стандарту вищої освіти </w:t>
            </w:r>
            <w:r w:rsidR="00FB339F">
              <w:rPr>
                <w:rFonts w:ascii="Times New Roman" w:hAnsi="Times New Roman" w:cs="Times New Roman"/>
                <w:sz w:val="24"/>
                <w:szCs w:val="24"/>
              </w:rPr>
              <w:t>зі спеціальності «Фармація» за спеціалізацією «Фармація»</w:t>
            </w:r>
          </w:p>
        </w:tc>
      </w:tr>
      <w:tr w:rsidR="0066688A" w:rsidRPr="0066688A" w14:paraId="2EB919ED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447D1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Мова(и) викладання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4157C" w14:textId="77777777" w:rsidR="0066688A" w:rsidRPr="002E0F83" w:rsidRDefault="002E0F83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66688A" w:rsidRPr="0066688A" w14:paraId="4A3EDE34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477CF" w14:textId="77777777" w:rsidR="0066688A" w:rsidRPr="00916D0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50A74" w14:textId="77777777" w:rsidR="0066688A" w:rsidRPr="0083156F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Термін дії освітньої програми </w:t>
            </w:r>
            <w:r w:rsidR="0083156F">
              <w:rPr>
                <w:rFonts w:ascii="Times New Roman" w:hAnsi="Times New Roman" w:cs="Times New Roman"/>
                <w:sz w:val="24"/>
                <w:szCs w:val="24"/>
              </w:rPr>
              <w:t>– постійно, до заміни новою.</w:t>
            </w:r>
          </w:p>
        </w:tc>
      </w:tr>
      <w:tr w:rsidR="0083156F" w:rsidRPr="0066688A" w14:paraId="2A999A1D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DF5777" w14:textId="77777777" w:rsidR="0083156F" w:rsidRPr="00916D02" w:rsidRDefault="0083156F" w:rsidP="00883530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2B639E" w14:textId="77777777" w:rsidR="0083156F" w:rsidRPr="00013412" w:rsidRDefault="005E01D9" w:rsidP="002D1C4A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13412" w:rsidRPr="0001341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https://www.uzhnu.edu.ua/uk/program/194/farmatsiya</w:t>
              </w:r>
            </w:hyperlink>
            <w:r w:rsidR="00013412" w:rsidRPr="00013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88A" w:rsidRPr="0066688A" w14:paraId="39609319" w14:textId="77777777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0BB9" w14:textId="77777777" w:rsidR="0066688A" w:rsidRPr="00916D02" w:rsidRDefault="0066688A" w:rsidP="00916D02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2 - Мета освітньої програми</w:t>
            </w:r>
          </w:p>
        </w:tc>
      </w:tr>
      <w:tr w:rsidR="0066688A" w:rsidRPr="0066688A" w14:paraId="6947DEC3" w14:textId="77777777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7E638" w14:textId="77777777" w:rsidR="0066688A" w:rsidRPr="0083156F" w:rsidRDefault="00743C6E" w:rsidP="001C1ADA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 xml:space="preserve">Формування здатності застосовувати набуті знання, уміння та навички для вирішення типових задач діяльності </w:t>
            </w:r>
            <w:proofErr w:type="spellStart"/>
            <w:r w:rsidR="00277615">
              <w:rPr>
                <w:rFonts w:ascii="Times New Roman" w:hAnsi="Times New Roman"/>
                <w:sz w:val="24"/>
                <w:szCs w:val="24"/>
              </w:rPr>
              <w:t>фармацевта</w:t>
            </w:r>
            <w:proofErr w:type="spellEnd"/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на відповідній посаді, включаючи виготовлення ліків, їх зберігання, контроль якості, доставку, розподіл, </w:t>
            </w:r>
            <w:r w:rsidR="00277615">
              <w:rPr>
                <w:rFonts w:ascii="Times New Roman" w:hAnsi="Times New Roman"/>
                <w:sz w:val="24"/>
                <w:szCs w:val="24"/>
              </w:rPr>
              <w:t>відпуск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, регулювання забезпечення лікарськими засобами, а також консультування, надання інформації щодо лікарських засобів та м</w:t>
            </w:r>
            <w:r w:rsidR="001A0279">
              <w:rPr>
                <w:rFonts w:ascii="Times New Roman" w:hAnsi="Times New Roman"/>
                <w:sz w:val="24"/>
                <w:szCs w:val="24"/>
              </w:rPr>
              <w:t xml:space="preserve">оніторинг побічної дії та/або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ефективності</w:t>
            </w:r>
            <w:r w:rsidR="001C1ADA">
              <w:rPr>
                <w:rFonts w:ascii="Times New Roman" w:hAnsi="Times New Roman"/>
                <w:sz w:val="24"/>
                <w:szCs w:val="24"/>
              </w:rPr>
              <w:t xml:space="preserve"> фармако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терапії.</w:t>
            </w:r>
          </w:p>
        </w:tc>
      </w:tr>
      <w:tr w:rsidR="0066688A" w:rsidRPr="0066688A" w14:paraId="173A25AA" w14:textId="77777777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9D8AD" w14:textId="77777777" w:rsidR="0066688A" w:rsidRPr="00916D02" w:rsidRDefault="0066688A" w:rsidP="00916D02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3 - Характеристика освітньої програми</w:t>
            </w:r>
          </w:p>
        </w:tc>
      </w:tr>
      <w:tr w:rsidR="0066688A" w:rsidRPr="0066688A" w14:paraId="021CAB12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3A2CE" w14:textId="77777777" w:rsidR="0066688A" w:rsidRPr="00916D02" w:rsidRDefault="0066688A" w:rsidP="00916D02">
            <w:pPr>
              <w:spacing w:after="0"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10C87" w14:textId="5A5F9A8A" w:rsidR="00FB339F" w:rsidRDefault="00FB339F" w:rsidP="0088353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Галузь знань: </w:t>
            </w:r>
            <w:r w:rsidR="00916D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Охорона здоров’я та соціальне забезпечення</w:t>
            </w:r>
          </w:p>
          <w:p w14:paraId="38F1BAFA" w14:textId="77777777" w:rsidR="00916D02" w:rsidRDefault="00FB339F" w:rsidP="0088353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  <w:r w:rsidR="00916D0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16D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I8 </w:t>
            </w:r>
            <w:r w:rsidR="00916D02">
              <w:rPr>
                <w:rFonts w:ascii="Times New Roman" w:hAnsi="Times New Roman"/>
                <w:sz w:val="24"/>
                <w:szCs w:val="24"/>
              </w:rPr>
              <w:t>Фармація</w:t>
            </w:r>
          </w:p>
          <w:p w14:paraId="0FC40FD9" w14:textId="77777777" w:rsidR="00916D02" w:rsidRDefault="00916D02" w:rsidP="0088353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Спеціалізація: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I8.01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Фармація </w:t>
            </w:r>
          </w:p>
          <w:p w14:paraId="0E414F25" w14:textId="628CADAF" w:rsidR="00277615" w:rsidRDefault="00743C6E" w:rsidP="00883530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>Діяльність магістра фармації</w:t>
            </w:r>
            <w:r w:rsidR="00AF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включає організаційні, технологічні, контрольно-аналітичні, адміністративно-господарські (управлінські) функції, визначення потреби в лікарських засобах та </w:t>
            </w:r>
            <w:r w:rsidR="00CD663E">
              <w:rPr>
                <w:rFonts w:ascii="Times New Roman" w:hAnsi="Times New Roman"/>
                <w:sz w:val="24"/>
                <w:szCs w:val="24"/>
              </w:rPr>
              <w:t>медичних</w:t>
            </w:r>
            <w:r w:rsidR="00CD663E" w:rsidRPr="002E5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виробах, організацію їх постачання; забезпечення сучасної технології виготовлення ліків за рецептами і </w:t>
            </w:r>
            <w:r w:rsidR="00CD663E">
              <w:rPr>
                <w:rFonts w:ascii="Times New Roman" w:hAnsi="Times New Roman"/>
                <w:sz w:val="24"/>
                <w:szCs w:val="24"/>
              </w:rPr>
              <w:t>замовленнями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закладів охорони здоров’я; приймання, зберігання та відпуск лікарських засобів, здійснення контролю за якістю ліків; проведення інформаційної роботи,</w:t>
            </w:r>
            <w:r w:rsidR="001C1ADA">
              <w:rPr>
                <w:rFonts w:ascii="Times New Roman" w:hAnsi="Times New Roman"/>
                <w:sz w:val="24"/>
                <w:szCs w:val="24"/>
              </w:rPr>
              <w:t xml:space="preserve"> консультування пацієнтів та споживачів щодо </w:t>
            </w:r>
            <w:r w:rsidR="001C1ADA">
              <w:rPr>
                <w:rFonts w:ascii="Times New Roman" w:hAnsi="Times New Roman"/>
                <w:sz w:val="24"/>
                <w:szCs w:val="24"/>
              </w:rPr>
              <w:lastRenderedPageBreak/>
              <w:t>застосування лікарських засобів та парафармацевтичної продукції, моніторинг побічної дії та ефективності фармакотерапії,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дотримання принципів фармацевтичної деонтології, постійне підвищення професійного рівня.</w:t>
            </w:r>
            <w:r w:rsidR="00DB7D93" w:rsidRPr="00DB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85F330" w14:textId="77777777" w:rsid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Об’єкт діяльності: розробка, виробництво, контроль якості,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оптова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реалізація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відпуск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лікарських засобів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населенню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, фармацевтична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послуга, фармацевтична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CF73D7" w14:textId="77777777" w:rsidR="007166B3" w:rsidRP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Цілі навчання: набуття спеціалізованих концептуальних знань,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що включають сучасні наукові здобутки у сфері професійної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фармацевта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; умінь/навичок з розв’язування складних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проблем, у тому числі, дослідницького та інноваційного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характеру, й донесення фахової інформації до цільової аудиторії;</w:t>
            </w:r>
            <w:r w:rsidR="001C1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здатність продовжувати навчання з високим ступенем автономії.</w:t>
            </w:r>
          </w:p>
          <w:p w14:paraId="549C059A" w14:textId="77777777" w:rsidR="007166B3" w:rsidRP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Теоретичний зміст предметної області: принципи, концепції,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теорії розробки, виробництва, контролю якості, оптової 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реалізації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відпуску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лікарських засобів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населенню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, фармацевтичної послуги,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фармацевтичної допомоги.</w:t>
            </w:r>
          </w:p>
          <w:p w14:paraId="008FC096" w14:textId="77777777" w:rsidR="007166B3" w:rsidRPr="004254E7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Методи, методики та технології: органолептичні, фізичні,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хімічні, фізико-хімічні,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біофармацевтичні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-технологічні,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мікробіологічні, біохімічні, фармакологічні, клінічні,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розрахунково-економічні,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фармакоекономічні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 методи; методики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маркетингових досліджень, моделювання, аналізу даних,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прогнозування; технології виробництва лікарських засобів та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сучасні цифрові технології.</w:t>
            </w:r>
          </w:p>
          <w:p w14:paraId="25DBF397" w14:textId="77777777" w:rsidR="007166B3" w:rsidRPr="00743C6E" w:rsidRDefault="007166B3" w:rsidP="00580C75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Інструменти та обладнання: інструменти, обладнання та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устаткування фармацевтичних (аптечних) закладів охорони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здоров’я; технологічне обладнання для фармацевтичної розробки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та виготовлення лікарських засобів; аналітичне обладнання для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контролю якості лікарських засобів; спеціалізовані інформаційні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системи та програмне забезпечення</w:t>
            </w:r>
          </w:p>
        </w:tc>
      </w:tr>
      <w:tr w:rsidR="00883530" w:rsidRPr="0066688A" w14:paraId="10F80C10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B8DE5" w14:textId="77777777" w:rsidR="00883530" w:rsidRPr="00916D02" w:rsidRDefault="00883530" w:rsidP="006668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F5CCE" w14:textId="392BEC41" w:rsidR="00883530" w:rsidRPr="00743C6E" w:rsidRDefault="00916D02" w:rsidP="00526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Освітньо-п</w:t>
            </w:r>
            <w:r w:rsidR="00526A0A">
              <w:rPr>
                <w:rFonts w:ascii="Times New Roman" w:hAnsi="Times New Roman" w:cs="Times New Roman"/>
                <w:sz w:val="24"/>
                <w:szCs w:val="24"/>
              </w:rPr>
              <w:t>рофесійна</w:t>
            </w:r>
            <w:r w:rsidR="00883530"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програма з орієнтацією на </w:t>
            </w:r>
            <w:r w:rsidR="00883530">
              <w:rPr>
                <w:rFonts w:ascii="Times New Roman" w:hAnsi="Times New Roman" w:cs="Times New Roman"/>
                <w:sz w:val="24"/>
                <w:szCs w:val="24"/>
              </w:rPr>
              <w:t>роботу в аптечних закладах</w:t>
            </w:r>
          </w:p>
        </w:tc>
      </w:tr>
      <w:tr w:rsidR="00883530" w:rsidRPr="0066688A" w14:paraId="75A74F98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38D02" w14:textId="77777777" w:rsidR="00883530" w:rsidRPr="00916D02" w:rsidRDefault="00883530" w:rsidP="006668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530A0" w14:textId="77777777" w:rsidR="001C1ADA" w:rsidRPr="001C1ADA" w:rsidRDefault="001C1ADA" w:rsidP="001C1ADA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Цілями програми є:</w:t>
            </w:r>
          </w:p>
          <w:p w14:paraId="62D7305E" w14:textId="77777777" w:rsidR="001C1ADA" w:rsidRPr="001C1ADA" w:rsidRDefault="001C1ADA" w:rsidP="001C1ADA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 xml:space="preserve">- Відповідати потребам молодих людей у власному розвитку, здобутті поважної професії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фармацевта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працевлаштуванні;</w:t>
            </w:r>
          </w:p>
          <w:p w14:paraId="74677E38" w14:textId="77777777" w:rsidR="001C1ADA" w:rsidRPr="001C1ADA" w:rsidRDefault="001C1ADA" w:rsidP="001C1ADA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- Відповідати потребам місцевої спільноти у наданні якісної фармацевтичної опіки, консультуванні та забезпеченню</w:t>
            </w:r>
          </w:p>
          <w:p w14:paraId="41621A70" w14:textId="77777777" w:rsidR="001C1ADA" w:rsidRPr="001C1ADA" w:rsidRDefault="001C1ADA" w:rsidP="001C1ADA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 xml:space="preserve">лікарськими засобами через підготовку професіоналів з відповідними </w:t>
            </w:r>
            <w:proofErr w:type="spellStart"/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D0A55" w14:textId="77777777" w:rsidR="001C1ADA" w:rsidRPr="001C1ADA" w:rsidRDefault="001C1ADA" w:rsidP="001C1ADA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- Відповідати потребам аптек у забезпеченні та розвитку кваліфікованого персоналу задля служінню населенню та</w:t>
            </w:r>
          </w:p>
          <w:p w14:paraId="02A2624F" w14:textId="77777777" w:rsidR="001C1ADA" w:rsidRPr="001C1ADA" w:rsidRDefault="001C1ADA" w:rsidP="001C1ADA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забезпеченню економічної сторони власної діяльності;</w:t>
            </w:r>
          </w:p>
          <w:p w14:paraId="2AA214E4" w14:textId="77777777" w:rsidR="001C1ADA" w:rsidRDefault="001C1ADA" w:rsidP="001C1ADA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- Відповідати потребам фармацевтичних компаній України у фахівцях з лікарських засобів задля подальшого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ADA">
              <w:rPr>
                <w:rFonts w:ascii="Times New Roman" w:hAnsi="Times New Roman" w:cs="Times New Roman"/>
                <w:sz w:val="24"/>
                <w:szCs w:val="24"/>
              </w:rPr>
              <w:t>розвитку фармацевтичної промисловості.</w:t>
            </w:r>
          </w:p>
          <w:p w14:paraId="27083E68" w14:textId="77777777" w:rsidR="00883530" w:rsidRPr="00743C6E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Основний фокус освітньої програми зосереджений на наданні фахової фармацевтичної опіки населенню та організації роботи аптек</w:t>
            </w:r>
            <w:r w:rsidR="001C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EE285" w14:textId="77777777" w:rsidR="00883530" w:rsidRPr="0066688A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слова: магістр,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фармація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, охорона здоров’я, вища</w:t>
            </w:r>
          </w:p>
          <w:p w14:paraId="2754A76A" w14:textId="77777777" w:rsidR="00883530" w:rsidRPr="00743C6E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</w:tr>
      <w:tr w:rsidR="00883530" w:rsidRPr="0066688A" w14:paraId="378DFBA3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57301" w14:textId="77777777" w:rsidR="00883530" w:rsidRPr="00916D02" w:rsidRDefault="00883530" w:rsidP="006668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Особливості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9BFB6" w14:textId="77777777" w:rsidR="00883530" w:rsidRDefault="00883530" w:rsidP="003F4EFB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Доступний широкий вибір дисциплін за вибором, що включає у себе значну кількість дисциплін запропонованих не лише медичним, але й природничими та гуманітарними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факультетами з метою індивідуалізації навчальної траєкторії та отриманню студентами міждисциплінарних знань на стику спеціальностей.</w:t>
            </w:r>
          </w:p>
          <w:p w14:paraId="6E7C747E" w14:textId="77777777" w:rsidR="00883530" w:rsidRPr="00743C6E" w:rsidRDefault="00883530" w:rsidP="00387510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Освітня діяльність за даною освітньою програмою провадиться лише за денною формою навчання.</w:t>
            </w:r>
            <w:r w:rsidR="009A33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Програма має збільшений акцент на вивченні іноземних мов у професійному контексті та посилену підготовку з фармакотерапії, клінічної фармації та фармацевтичної опіки.</w:t>
            </w:r>
          </w:p>
        </w:tc>
      </w:tr>
      <w:tr w:rsidR="00883530" w:rsidRPr="0083156F" w14:paraId="34549B20" w14:textId="77777777" w:rsidTr="000C48D2">
        <w:trPr>
          <w:trHeight w:val="209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B6B6A" w14:textId="77777777" w:rsidR="00883530" w:rsidRPr="00916D02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4 - Придатність випускників до працевлаштування та подальшого навчання</w:t>
            </w:r>
          </w:p>
        </w:tc>
      </w:tr>
      <w:tr w:rsidR="00883530" w:rsidRPr="005C5D8A" w14:paraId="3A2DDE01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FD765" w14:textId="77777777" w:rsidR="00883530" w:rsidRPr="00916D02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6FD15" w14:textId="77777777" w:rsidR="00883530" w:rsidRPr="002E5462" w:rsidRDefault="00883530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>Після закінчення навчання за освітньою програмою «Фармація» фахівець здатний виконувати професійну роботу:</w:t>
            </w:r>
          </w:p>
          <w:p w14:paraId="21A7DBBB" w14:textId="77777777" w:rsidR="00883530" w:rsidRPr="002E5462" w:rsidRDefault="00883530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D8A">
              <w:rPr>
                <w:rFonts w:ascii="Times New Roman" w:hAnsi="Times New Roman"/>
                <w:sz w:val="24"/>
                <w:szCs w:val="24"/>
              </w:rPr>
              <w:t xml:space="preserve">Науковий співробітник (фармація)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Pr="005C5D8A">
              <w:rPr>
                <w:rFonts w:ascii="Times New Roman" w:hAnsi="Times New Roman"/>
                <w:sz w:val="24"/>
                <w:szCs w:val="24"/>
              </w:rPr>
              <w:t>2224.1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FA56B40" w14:textId="77777777" w:rsidR="00883530" w:rsidRDefault="009C5EF3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Фармацевт</w:t>
            </w:r>
            <w:r w:rsidR="00716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530"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="00883530" w:rsidRPr="005C5D8A">
              <w:rPr>
                <w:rFonts w:ascii="Times New Roman" w:hAnsi="Times New Roman"/>
                <w:sz w:val="24"/>
                <w:szCs w:val="24"/>
              </w:rPr>
              <w:t>2224.2</w:t>
            </w:r>
            <w:r w:rsidR="00883530" w:rsidRPr="002E5462">
              <w:rPr>
                <w:rFonts w:ascii="Times New Roman" w:hAnsi="Times New Roman"/>
                <w:sz w:val="24"/>
                <w:szCs w:val="24"/>
              </w:rPr>
              <w:t>)</w:t>
            </w:r>
            <w:r w:rsidR="00682A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1059AE" w14:textId="77777777" w:rsidR="00682A29" w:rsidRDefault="00682A29" w:rsidP="00682A29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29">
              <w:rPr>
                <w:rFonts w:ascii="Times New Roman" w:hAnsi="Times New Roman"/>
                <w:sz w:val="24"/>
                <w:szCs w:val="24"/>
              </w:rPr>
              <w:t>Фармацевт-аналітик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Pr="005C5D8A">
              <w:rPr>
                <w:rFonts w:ascii="Times New Roman" w:hAnsi="Times New Roman"/>
                <w:sz w:val="24"/>
                <w:szCs w:val="24"/>
              </w:rPr>
              <w:t>2224.2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4D4379" w14:textId="77777777" w:rsidR="00682A29" w:rsidRPr="002E5462" w:rsidRDefault="00682A29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29">
              <w:rPr>
                <w:rFonts w:ascii="Times New Roman" w:hAnsi="Times New Roman"/>
                <w:sz w:val="24"/>
                <w:szCs w:val="24"/>
              </w:rPr>
              <w:t>Фармацевт-токсиколог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Pr="005C5D8A">
              <w:rPr>
                <w:rFonts w:ascii="Times New Roman" w:hAnsi="Times New Roman"/>
                <w:sz w:val="24"/>
                <w:szCs w:val="24"/>
              </w:rPr>
              <w:t>2224.2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225BF0" w14:textId="77777777" w:rsidR="00883530" w:rsidRPr="00743C6E" w:rsidRDefault="00883530" w:rsidP="009C5EF3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роботи на посадах </w:t>
            </w:r>
            <w:proofErr w:type="spellStart"/>
            <w:r w:rsidR="009C5EF3">
              <w:rPr>
                <w:rFonts w:ascii="Times New Roman" w:hAnsi="Times New Roman"/>
                <w:sz w:val="24"/>
                <w:szCs w:val="24"/>
              </w:rPr>
              <w:t>фармацевта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випускник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повинен завершити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програму післядипломної освіти (інтернатура), де здійснюється </w:t>
            </w:r>
            <w:r>
              <w:rPr>
                <w:rFonts w:ascii="Times New Roman" w:hAnsi="Times New Roman"/>
                <w:sz w:val="24"/>
                <w:szCs w:val="24"/>
              </w:rPr>
              <w:t>первинна спеціалізація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(перелік затверджено наказом МОЗ України від 2</w:t>
            </w:r>
            <w:r w:rsidR="009C5EF3">
              <w:rPr>
                <w:rFonts w:ascii="Times New Roman" w:hAnsi="Times New Roman"/>
                <w:sz w:val="24"/>
                <w:szCs w:val="24"/>
              </w:rPr>
              <w:t>2.06.2021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5EF3">
              <w:rPr>
                <w:rFonts w:ascii="Times New Roman" w:hAnsi="Times New Roman"/>
                <w:sz w:val="24"/>
                <w:szCs w:val="24"/>
              </w:rPr>
              <w:t>1254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83530" w:rsidRPr="0083156F" w14:paraId="70D09E42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AA1B6" w14:textId="77777777" w:rsidR="00883530" w:rsidRPr="00916D02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Подальше навчання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A7253" w14:textId="77777777" w:rsidR="00883530" w:rsidRPr="00743C6E" w:rsidRDefault="009A333A" w:rsidP="009A333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Обов’язкова п</w:t>
            </w:r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>ервинна спеціалізація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інтернатурі </w:t>
            </w:r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присвоєнням звання </w:t>
            </w:r>
            <w:proofErr w:type="spellStart"/>
            <w:r w:rsidR="00A87F9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фармацевта</w:t>
            </w:r>
            <w:proofErr w:type="spellEnd"/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-спеціаліста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програму для здоб</w:t>
            </w:r>
            <w:r w:rsidR="0043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уття ступеня доктора філософії, або 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набуття додаткових кваліфікацій</w:t>
            </w:r>
            <w:r w:rsidR="0043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системі освіти дорослих</w:t>
            </w:r>
          </w:p>
        </w:tc>
      </w:tr>
      <w:tr w:rsidR="00883530" w:rsidRPr="0083156F" w14:paraId="53527103" w14:textId="77777777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44E74" w14:textId="77777777" w:rsidR="00883530" w:rsidRPr="00916D02" w:rsidRDefault="00883530" w:rsidP="00916D02">
            <w:pPr>
              <w:spacing w:after="0" w:line="25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Викладання та оцінювання</w:t>
            </w:r>
          </w:p>
        </w:tc>
      </w:tr>
      <w:tr w:rsidR="00883530" w:rsidRPr="00F9295F" w14:paraId="3FE74F42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654C3" w14:textId="77777777" w:rsidR="00883530" w:rsidRPr="00916D02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Викладання та навчання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E7A0D" w14:textId="77777777" w:rsidR="00883530" w:rsidRDefault="00883530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>Основний підхід до навчання магістра фармації – проведення навчальних занять у формі лекцій, практичних, семінарських та лабораторних занять, консультацій, проходження навчальн</w:t>
            </w:r>
            <w:r>
              <w:rPr>
                <w:rFonts w:ascii="Times New Roman" w:hAnsi="Times New Roman"/>
                <w:sz w:val="24"/>
                <w:szCs w:val="24"/>
              </w:rPr>
              <w:t>их та виробничих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практик і </w:t>
            </w:r>
            <w:r w:rsidR="009A333A">
              <w:rPr>
                <w:rFonts w:ascii="Times New Roman" w:hAnsi="Times New Roman"/>
                <w:sz w:val="24"/>
                <w:szCs w:val="24"/>
              </w:rPr>
              <w:t xml:space="preserve">вибіркових </w:t>
            </w:r>
            <w:r>
              <w:rPr>
                <w:rFonts w:ascii="Times New Roman" w:hAnsi="Times New Roman"/>
                <w:sz w:val="24"/>
                <w:szCs w:val="24"/>
              </w:rPr>
              <w:t>дисциплін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, самостійної та індивідуальної роботи і контрольних заходів. Студенти виконують курсові роботи з наступних дисциплін: 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ехнологія лікарських засобів», «Фармаког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нозія», «Фармацевтична хімія»,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«Комп’ютерне моделювання у фармації», «</w:t>
            </w:r>
            <w:r w:rsidR="004254E7">
              <w:rPr>
                <w:rFonts w:ascii="Times New Roman" w:hAnsi="Times New Roman"/>
                <w:sz w:val="24"/>
                <w:szCs w:val="24"/>
              </w:rPr>
              <w:t>Фармакотерапія та клінічна фармація у галузі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»</w:t>
            </w:r>
            <w:r w:rsidR="004254E7">
              <w:rPr>
                <w:rFonts w:ascii="Times New Roman" w:hAnsi="Times New Roman"/>
                <w:sz w:val="24"/>
                <w:szCs w:val="24"/>
              </w:rPr>
              <w:t xml:space="preserve"> (галузь обирається студентом)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</w:rPr>
              <w:t>Організація та економіка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фармації», «</w:t>
            </w:r>
            <w:r w:rsidR="009A333A">
              <w:rPr>
                <w:rFonts w:ascii="Times New Roman" w:hAnsi="Times New Roman"/>
                <w:sz w:val="24"/>
                <w:szCs w:val="24"/>
              </w:rPr>
              <w:t>Фармацевтичний м</w:t>
            </w:r>
            <w:r>
              <w:rPr>
                <w:rFonts w:ascii="Times New Roman" w:hAnsi="Times New Roman"/>
                <w:sz w:val="24"/>
                <w:szCs w:val="24"/>
              </w:rPr>
              <w:t>енеджмент та маркетинг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33A">
              <w:rPr>
                <w:rFonts w:ascii="Times New Roman" w:hAnsi="Times New Roman"/>
                <w:sz w:val="24"/>
                <w:szCs w:val="24"/>
              </w:rPr>
              <w:t>Тематика магістерської роботи обирається студентом самостійно або з числа запропонованих викладачами.</w:t>
            </w:r>
          </w:p>
          <w:p w14:paraId="638D5449" w14:textId="77777777" w:rsidR="00883530" w:rsidRPr="008A2E47" w:rsidRDefault="00883530" w:rsidP="008B3E49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підставі укладених договорів з ап</w:t>
            </w:r>
            <w:r w:rsidR="008B3E49">
              <w:rPr>
                <w:rFonts w:ascii="Times New Roman" w:eastAsia="Times New Roman" w:hAnsi="Times New Roman" w:cs="Times New Roman"/>
                <w:sz w:val="24"/>
                <w:szCs w:val="24"/>
              </w:rPr>
              <w:t>течними закладами Закарпатської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інших областей студенти проходять виробничу практику. </w:t>
            </w:r>
          </w:p>
        </w:tc>
      </w:tr>
      <w:tr w:rsidR="00883530" w:rsidRPr="0083156F" w14:paraId="702F0A74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86F8B" w14:textId="77777777" w:rsidR="00883530" w:rsidRPr="00916D02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Оцінювання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BF5CC" w14:textId="77777777" w:rsidR="004254E7" w:rsidRPr="00854CF6" w:rsidRDefault="004254E7" w:rsidP="004254E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1" w:history="1">
              <w:r w:rsidRPr="000D0C9C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https://www.uzhnu.edu.ua/uk/infocentre/get/31357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2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85165D4" w14:textId="77777777" w:rsidR="004254E7" w:rsidRPr="00854CF6" w:rsidRDefault="004254E7" w:rsidP="004254E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3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4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5BC643C" w14:textId="77777777" w:rsidR="004254E7" w:rsidRDefault="004254E7" w:rsidP="004254E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5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75E330D" w14:textId="77777777" w:rsidR="004254E7" w:rsidRPr="005B03D6" w:rsidRDefault="004254E7" w:rsidP="004254E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</w:t>
            </w: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навчання, здобутих у неформальній освіті </w:t>
            </w:r>
            <w:hyperlink r:id="rId16" w:history="1">
              <w:r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https://www.uzhnu.edu.ua/uk/infocentre/get/22966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3D97116" w14:textId="77777777" w:rsidR="004254E7" w:rsidRPr="005B03D6" w:rsidRDefault="004254E7" w:rsidP="004254E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7" w:history="1">
              <w:r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https://www.uzhnu.edu.ua/uk/infocentre/get/22964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67D41A07" w14:textId="77777777" w:rsidR="004254E7" w:rsidRPr="005B03D6" w:rsidRDefault="004254E7" w:rsidP="004254E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8" w:history="1">
              <w:r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https://www.uzhnu.edu.ua/uk/infocentre/get/22967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EF771DB" w14:textId="77777777" w:rsidR="004254E7" w:rsidRDefault="004254E7" w:rsidP="004254E7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Поточне оцінювання рівня засвоєння теми</w:t>
            </w: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на кожному практичному занятті. Рейтингова оцінка формується на основі поточних оцінок та результатів виконання модульних контрольних робіт. Підсумкова оцінка за дисципліну може дорівнювати рейтинговій або ж встановлюватись за підсумками складання заліку чи іспиту. </w:t>
            </w:r>
          </w:p>
          <w:p w14:paraId="05D7CD4E" w14:textId="77777777" w:rsidR="00883530" w:rsidRPr="005B5789" w:rsidRDefault="00883530" w:rsidP="004254E7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Атестація випускників 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>проводиться у формі</w:t>
            </w:r>
            <w:r w:rsidR="004254E7"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Єдиного державного кваліфікаційного іспиту, 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>що складається з двох тестових етапів та об’єктивного структурованого практичного (клінічного) іспиту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завершенні третього року навчання студенти складають перший етап Єдиного державного кваліфікаційного іспиту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 xml:space="preserve">, що включає інтегровані тестові іспити КРОК-1 (оцінює рівень </w:t>
            </w:r>
            <w:r w:rsidR="004254E7" w:rsidRPr="000D0C9C">
              <w:rPr>
                <w:rFonts w:ascii="Times New Roman" w:hAnsi="Times New Roman" w:cs="Times New Roman"/>
                <w:sz w:val="24"/>
                <w:szCs w:val="24"/>
              </w:rPr>
              <w:t>професійної компетентності із за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>гальнонаукових фундаментальних</w:t>
            </w:r>
            <w:r w:rsidR="004254E7" w:rsidRPr="000D0C9C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>) та англійської мови за професійним спрямуванням.</w:t>
            </w:r>
          </w:p>
          <w:p w14:paraId="42EBEEA5" w14:textId="77777777" w:rsidR="00883530" w:rsidRPr="0083156F" w:rsidRDefault="00883530" w:rsidP="009A333A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завершенні п’ятого року навчання випускники складають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другий етап Єдиного державного кваліфікаційного іспиту  - 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  <w:r w:rsidR="004254E7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тестовий іспит 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 xml:space="preserve">КРОК-2 </w:t>
            </w:r>
            <w:r w:rsidR="004254E7"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254E7">
              <w:rPr>
                <w:rFonts w:ascii="Times New Roman" w:hAnsi="Times New Roman" w:cs="Times New Roman"/>
                <w:sz w:val="24"/>
                <w:szCs w:val="24"/>
              </w:rPr>
              <w:t>об’єктивний структурований практичний (клінічний) іспит</w:t>
            </w:r>
            <w:r w:rsidR="009A333A">
              <w:rPr>
                <w:rFonts w:ascii="Times New Roman" w:hAnsi="Times New Roman" w:cs="Times New Roman"/>
                <w:sz w:val="24"/>
                <w:szCs w:val="24"/>
              </w:rPr>
              <w:t>, а також захищають кваліфікаційну роботу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530" w:rsidRPr="0083156F" w14:paraId="39AD9BFF" w14:textId="77777777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0EE2A" w14:textId="77777777" w:rsidR="00883530" w:rsidRPr="00916D02" w:rsidRDefault="00883530" w:rsidP="0091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6 - Програмні компетентності</w:t>
            </w:r>
          </w:p>
        </w:tc>
      </w:tr>
      <w:tr w:rsidR="00883530" w:rsidRPr="0083156F" w14:paraId="40EB8D86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65E33" w14:textId="77777777" w:rsidR="00883530" w:rsidRPr="00916D02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8BF31" w14:textId="77777777" w:rsidR="00883530" w:rsidRPr="0083156F" w:rsidRDefault="00FB64E5" w:rsidP="00AE0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4E5">
              <w:rPr>
                <w:rFonts w:ascii="Times New Roman" w:hAnsi="Times New Roman"/>
                <w:bCs/>
                <w:iCs/>
                <w:sz w:val="24"/>
                <w:szCs w:val="24"/>
              </w:rPr>
              <w:t>Здатність розв’язувати задачі дослідницького та/або інновацій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ного характеру у сфері фармації,</w:t>
            </w:r>
            <w:r w:rsidR="00BC49A8" w:rsidRPr="00714D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належно виконувати професійні функції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фармацевта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та забезпечувати фармацевтичну опіку на суспільному та індивідуальному рівнях.</w:t>
            </w:r>
          </w:p>
        </w:tc>
      </w:tr>
      <w:tr w:rsidR="00883530" w:rsidRPr="005C5D8A" w14:paraId="05FDDC6F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1158A" w14:textId="77777777" w:rsidR="00883530" w:rsidRPr="00916D02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Загальні компетентності (ЗК)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40A06" w14:textId="77777777"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ЗК01. Здатність до абстрактного мислення, аналізу та синтезу.</w:t>
            </w:r>
          </w:p>
          <w:p w14:paraId="20C17F8B" w14:textId="77777777" w:rsidR="00492222" w:rsidRDefault="00492222" w:rsidP="00C737ED">
            <w:pPr>
              <w:spacing w:after="0" w:line="240" w:lineRule="auto"/>
              <w:jc w:val="both"/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ЗК02. Знання та розуміння предметної області; розуміння професійної діяльності.</w:t>
            </w:r>
            <w:r>
              <w:t xml:space="preserve"> </w:t>
            </w:r>
          </w:p>
          <w:p w14:paraId="3A46B889" w14:textId="77777777" w:rsidR="00883530" w:rsidRPr="00C737ED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ЗК03. Здатність спілкуватися державною мовою як усно, так і письмово.</w:t>
            </w:r>
          </w:p>
          <w:p w14:paraId="46222CB9" w14:textId="77777777" w:rsidR="00883530" w:rsidRPr="00C737ED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ЗК04. Здатність спілкуватися іноземною мовою.</w:t>
            </w:r>
          </w:p>
          <w:p w14:paraId="281A7D97" w14:textId="77777777"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ЗК05. Здатність оцінювати та забезпечувати якість виконуваних робіт.</w:t>
            </w:r>
          </w:p>
          <w:p w14:paraId="1B50CF2B" w14:textId="77777777"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ЗК06. Здатність працювати в команді.</w:t>
            </w:r>
          </w:p>
          <w:p w14:paraId="062858C6" w14:textId="77777777"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ЗК07.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14:paraId="54E26797" w14:textId="77777777"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ЗК08.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фармації,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0CACE686" w14:textId="77777777" w:rsidR="009B341B" w:rsidRDefault="00492222" w:rsidP="009B3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ЗК09. Здатність використовувати інформаційні та комунікаційні технології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144DE9" w14:textId="77777777" w:rsidR="007751B1" w:rsidRPr="00492222" w:rsidRDefault="007751B1" w:rsidP="009B3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ЗК10.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недоброчесності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3530" w:rsidRPr="005C5D8A" w14:paraId="7D387AF7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E3A4E" w14:textId="77777777" w:rsidR="00883530" w:rsidRPr="00916D02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Фахові компетентності спеціальності (ФК)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FB415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ФК01. Здатність інтегрувати знання та розв’</w:t>
            </w:r>
            <w:r w:rsidR="00574E4C">
              <w:rPr>
                <w:rFonts w:ascii="Times New Roman" w:eastAsia="Times New Roman" w:hAnsi="Times New Roman" w:cs="Times New Roman"/>
                <w:sz w:val="24"/>
                <w:szCs w:val="24"/>
              </w:rPr>
              <w:t>язувати складні задачі фармації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широких або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контекстах.</w:t>
            </w:r>
          </w:p>
          <w:p w14:paraId="7F7C32E9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ФК02. Здатність збирати, інтерпретувати та застосувати дані, необхідні для професійної діяльності, здійснення досліджень та реалізації інноваційних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фармації.</w:t>
            </w:r>
          </w:p>
          <w:p w14:paraId="5ABA1811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ФК03. Здатність розв’язувати проблеми фармації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      </w:r>
          </w:p>
          <w:p w14:paraId="303A3518" w14:textId="77777777" w:rsid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ФК04. Здатність зрозуміло і недвозначно доносити власні знання, висновки та аргументацію у сфері фармації до фахівців і нефахівців, зокрема до осіб, які навчаються.</w:t>
            </w:r>
          </w:p>
          <w:p w14:paraId="4413A94B" w14:textId="77777777" w:rsidR="00574E4C" w:rsidRDefault="00574E4C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ФК05. Здатність здійснювати консультування щодо здорового харчування та здорового способу життя, а також щодо немедикаментозних способів корекції проблем зі здоров’ям.</w:t>
            </w:r>
          </w:p>
          <w:p w14:paraId="41527857" w14:textId="77777777" w:rsidR="00574E4C" w:rsidRPr="00492222" w:rsidRDefault="00574E4C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ФК06. Здатність </w:t>
            </w:r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та систематично підвищувати свій професійний рівень та розвивати загальні та фахові компетентності, діючи при цьому </w:t>
            </w:r>
            <w:proofErr w:type="spellStart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F7022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ФК07. Здатність проводити санітарно-просвітницьку роботу серед населення з метою профілактики та попередження поширених, небезпечних інфекційних, вірусних та паразитарних захворювань, сприяння своєчасному виявленню та підтриманню прихильності до лікування цих захворювань згідно з їхніми медико-біологічними характеристиками та мікробіологічними особливостями.</w:t>
            </w:r>
          </w:p>
          <w:p w14:paraId="7DDD899C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ФК08. Здатність здійснювати консультування щодо 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рецептурних і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безрецептурних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лікарських засобів й інших товарів аптечного асортименту, фармацевтичну опіку під час вибору та </w:t>
            </w:r>
            <w:r w:rsidR="00574E4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відпуску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лікарських засобів природного та синтетичного походження шляхом оцінки співвідношення ризик/користь, сумісності, із врахуванням їх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біофармацевтичних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фармакокінетичних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фармакодинамічних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фізико-хімічних і хімічних особливостей, показань/протипоказань до застосування, керуючись даними про стан здоров’я конкретного хворого</w:t>
            </w:r>
            <w:r w:rsidR="00574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принципами доказової медицини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52DE4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ФК09. Здатність здійснювати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домедичну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допомогу хворим та постраждалим у екстремальних ситуаціях та при невідкладних станах</w:t>
            </w:r>
            <w:r w:rsid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, та виконувати</w:t>
            </w:r>
            <w:r w:rsidR="004A0118">
              <w:t xml:space="preserve"> </w:t>
            </w:r>
            <w:r w:rsid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r w:rsidR="004A0118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118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</w:t>
            </w:r>
            <w:proofErr w:type="spellEnd"/>
            <w:r w:rsidR="004A0118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-диспетчерської служби центру екстреної медичної допомоги та медицини катастроф або бригади екстреної (швидкої) медичної допомоги щодо надання необхідної невідкладної медичної допомоги пацієнту, який перебуває у невідкладному стані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E665B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ФК10. Здатність здійснювати моніторинг ефективності та безпеки застосування населенням лікарських засобів згідно з даними щодо їх клініко-фармацевтичних характеристик.</w:t>
            </w:r>
          </w:p>
          <w:p w14:paraId="32D9ABCB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ФК11. Здатність визначати лікарські засоби,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ксенобіотики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, токсини та їх метаболіти у біологічних рідинах та тканинах організму, проводити хіміко-токсикологічні дослідження з метою діагностики гострих отруєнь, наркотичного та алкогольного сп’янінь.</w:t>
            </w:r>
          </w:p>
          <w:p w14:paraId="63A0529A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ФК12. Здатність забезпечувати належне зберігання лікарських засобів природного та синтетичного походження та інших товарів аптечного асортименту відповідно до їх фізико-хімічних властивостей та правил Належної практики зберігання (GSP) у закладах охорони здоров’я.</w:t>
            </w:r>
          </w:p>
          <w:p w14:paraId="188DBF34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ФК13. Здатність організовувати діяльність аптечних установ із забезпечення населення, закладів охорони здоров’я лікарськими засобами та іншими товарами аптечного асортименту й впроваджувати в них відповідні системи звітності й обліку, здійснювати товарознавчий аналіз, адміністративне діловодство з урахуванням вимог фармацевтичного законодавства.</w:t>
            </w:r>
          </w:p>
          <w:p w14:paraId="10ECFEE4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ФК14. Здатність аналізувати та прогнозувати основні економічні показники діяльності аптечних закладів, здійснювати розрахунки основних податків та зборів, формувати ціни на лікарські засоби та інші товари аптечного асортименту відповідно до законодавства України.</w:t>
            </w:r>
          </w:p>
          <w:p w14:paraId="6EFB31DD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ФК15. Здатність проводити аналіз соціально-економічних процесів у фармації, форм, методів і функцій системи фармацевтичного забезпечення населення та її складових у світовій практиці, показників потреби, ефективності та доступності фармацевтичної допомоги в умовах медичного страхування та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реімбурсації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вартості лікарських засобів.</w:t>
            </w:r>
          </w:p>
          <w:p w14:paraId="35B4DE9A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ФК16. Здатність організовувати та здійснювати виробничу діяльність аптек щодо виготовлення лікарських засобів у різних лікарських формах за рецептами лікарів і замовленнями закладів</w:t>
            </w:r>
            <w:r w:rsidR="006B1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охорони здоров’я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включаючи обґрунтування технології та вибір допоміжних матеріалів відповідно до правил Належної аптечної практики (GPP).</w:t>
            </w:r>
          </w:p>
          <w:p w14:paraId="76CC8266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ФК17. Здатність здійснювати фармацевтичну розробку та брати участь у виробництві лікарських засобів природного та синтетичного походження в умовах фармацевтичних підприємств згідно з вимогами Належної виробничої практики (GMP).</w:t>
            </w:r>
          </w:p>
          <w:p w14:paraId="1EB375B3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ФК18. Здатність організовувати і здійснювати загальне та маркетингове управління асортиментною, товарно-інноваційною, ціновою, збутовою та комунікативною політиками суб’єктів фармацевтичного ринку на основі результатів маркетингових досліджень та з урахуванням ринкових процесів на національному і міжнародному рівнях, управляти ризиками в системі фармацевтичного забезпечення.</w:t>
            </w:r>
          </w:p>
          <w:p w14:paraId="65B70434" w14:textId="77777777"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ФК19. Здатність організовувати та здійснювати контроль якості лікарських засобів природного та синтетичного походження відповідно до вимог чинного видання Державної фармакопеї України, методів контролю якості (МКЯ), технологічних інструкцій тощо; запобігати розповсюдженню неякісних, фальсифікованих та незареєстрованих лікарських засобів.</w:t>
            </w:r>
          </w:p>
          <w:p w14:paraId="3929373A" w14:textId="77777777" w:rsidR="00883530" w:rsidRPr="005B5789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ФК20. Здатність розробляти та оцінювати методики контролю якості лікарських засобів природного та синтетичного походження, у тому числі активних фармацевтичних інгредієнтів, лікарської рослинної сировини і допоміжних речовин з використанням фізичних, хімічних, фізико-хімічних, біологічних, мікробіологічних та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-технологічних методів; проводити стандартизацію лікарських засобів згідно з чинними вимогами.</w:t>
            </w:r>
          </w:p>
        </w:tc>
      </w:tr>
      <w:tr w:rsidR="00883530" w:rsidRPr="00D5040C" w14:paraId="73C151C7" w14:textId="77777777" w:rsidTr="000C48D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26032" w14:textId="77777777" w:rsidR="00883530" w:rsidRPr="00916D02" w:rsidRDefault="00883530" w:rsidP="0091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  - Програмні результати навчання</w:t>
            </w:r>
          </w:p>
        </w:tc>
      </w:tr>
      <w:tr w:rsidR="00883530" w:rsidRPr="005C5D8A" w14:paraId="7B3B3D44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B239F" w14:textId="77777777" w:rsidR="00883530" w:rsidRPr="005B5789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26CFE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ПРН01. Мати та застосовувати спеціалізовані концептуальні знання у сфері фармації та суміжних галузях з урахуванням сучасних наукових здобутків.</w:t>
            </w:r>
          </w:p>
          <w:p w14:paraId="1E5C2B23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ПРН02. Критично осмислювати наукові і прикладні проблеми у сфері фармації.</w:t>
            </w:r>
          </w:p>
          <w:p w14:paraId="50EF8F8B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ПРН03. Мати спеціалізовані знання та уміння/навички для розв’язання професійних проблем і задач, у тому числі з метою подальшого розвитку знань та процедур у сфері фармації.</w:t>
            </w:r>
          </w:p>
          <w:p w14:paraId="11629952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ПРН04. Вільно спілкуватися державною та англійською мовами усно і письмово для обговорення професійних проблем і результатів діяльності, презентації наукових досліджень та інноваційних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A09FC1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ПРН05. Оцінювати та забезпечувати якість та ефективні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діяльності у сфері фармації, підвищувати свій професійний рівень шляхом участі у заходах безперервного професійного розвитку.</w:t>
            </w:r>
          </w:p>
          <w:p w14:paraId="431D7519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ПРН06. Розробляти і приймати ефективні рішення з розв’язання складних/комплексних задач фармації особисто та за результатами спільного обговорення; формулювати цілі власної діяльності та діяльності колективу з урахуванням суспільних і виробничих інтересів, загальної стратегії та наявних обмежень, визначати оптимальні шляхи досягнення цілей.</w:t>
            </w:r>
          </w:p>
          <w:p w14:paraId="5C220C95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ПРН07. Збирати необхідну інформацію щодо розробки та виробництва лікарських засобів, використовуючи фахову літературу, патенти, бази даних та інші джерела; 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систематизувати, аналізувати й оцінювати її, зокрема, з використанням статистичного аналізу.</w:t>
            </w:r>
          </w:p>
          <w:p w14:paraId="21499B6E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ПРН08. Розробляти і реалізовувати інноваційні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фармації, а також дотичні міждисциплінарні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урахуванням технічних, соціальних, економічних, етичних, правових та екологічних аспектів.</w:t>
            </w:r>
          </w:p>
          <w:p w14:paraId="1FDC82A3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ПРН09. Формулювати, аргументувати, зрозуміло і конкретно доносити до фахівців і нефахівців, у тому числі до здобувачів вищої освіти інформацію, що базується на власних знаннях та професійному досвіді, 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принципах доказової медицини, 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 тенденціях розвитку світової фармації та дотичних галузей.</w:t>
            </w:r>
          </w:p>
          <w:p w14:paraId="698C591D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ПРН10. Проводити санітарно-просвітницьку роботу серед населення з метою профілактики та при виникненні спалахів небезпечних інфекційних, вірусних та 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паразитарних захворювань, консультувати з питань здорового харчування та здорового способу життя, немедикаментозних способів корекції проблем зі здоров’ям.</w:t>
            </w:r>
          </w:p>
          <w:p w14:paraId="4843ACB0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ПРН11. Визначати переваги та недоліки лікарських засобів природного та синтетичного походження різних фармакологічних груп з урахуванням їхніх хімічних, фізико-хімічних,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біофармацевтичних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фармакокінетичних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фармакодинамічних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особливостей та виду лікарської форми. Рекомендувати споживачам лікарські засоби та інші товари аптечного асортименту з наданням консультативної допомоги та фармацевтичної опіки.</w:t>
            </w:r>
          </w:p>
          <w:p w14:paraId="6744BF24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ПРН12. Надавати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домедичну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допомогу хворим при невідкладних станах та постраждалим у екстремальних ситуаціях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, під контролем викладача надавати невідкладну медичну допомогу</w:t>
            </w:r>
            <w:r w:rsidR="00B22386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пацієнту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22386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який перебуває у невідкладному стані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умовах </w:t>
            </w:r>
            <w:proofErr w:type="spellStart"/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симуляційного</w:t>
            </w:r>
            <w:proofErr w:type="spellEnd"/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сценарію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65B4CC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ПРН13. Фіксувати випадки проявів побічної дії при застосуванні лікарських засобів природного та синтетичного походження; оцінювати фактори, що можуть впливати на процеси всмоктування, розподілу, депонування, метаболізму та виведення лікарських засобів і обумовлюються станом та особливостями організму людини і фармацевтичними характеристиками лікарських засобів.</w:t>
            </w:r>
          </w:p>
          <w:p w14:paraId="7FD5E573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ПРН14. Обирати біологічні об’єкти аналізу, здійснювати визначення в них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ксенобіотиків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, токсинів та їх метаболітів; давати оцінку отриманим результатам.</w:t>
            </w:r>
          </w:p>
          <w:p w14:paraId="4BD069D5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ПРН15. Прогнозувати та визначати вплив факторів навколишнього середовища на якість та споживчі характеристики лікарських засобів природного і синтетичного походження та інших товарів аптечного асортименту, організовувати їх зберігання відповідно до їх фізико-хімічних властивостей та правил Належної практики зберігання (GSP).</w:t>
            </w:r>
          </w:p>
          <w:p w14:paraId="1578F05D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ПРН16. Реалізовувати відповідні організаційно-управлінські заходи щодо забезпечення населення і закладів охорони здоров’я лікарськими засобами та іншими товарами аптечного асортименту; здійснювати усі види звітності та обліку в аптечних установах, адміністративне діловодство і товарознавчий аналіз.</w:t>
            </w:r>
          </w:p>
          <w:p w14:paraId="5BA9ED69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ПРН17. Розраховувати основні економічні показники діяльності аптечних установ, а також податки та збори. Формувати усі види цін (закупівельні, оптово-відпускні та роздрібні) на лікарські засоби та інші товари аптечного асортименту.</w:t>
            </w:r>
          </w:p>
          <w:p w14:paraId="2105B5E1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ПРН18. Використовувати дані аналізу соціально-економічних процесів у суспільстві для фармацевтичного забезпечення населення, визначати ефективність та доступність фармацевтичної допомоги в умовах медичного страхування та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реімбурсації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вартості лікарських засобів.</w:t>
            </w:r>
          </w:p>
          <w:p w14:paraId="731F3F51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ПРН19. Розробляти технологічну документацію щодо виготовлення лікарських засобів, обирати раціональну технологію, виготовляти лікарські засоби у різних лікарських формах за рецептами лікарів і замовленнями закладів</w:t>
            </w:r>
            <w:r w:rsidR="0057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охорони здоров’я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оформлювати їх до відпуску.</w:t>
            </w:r>
          </w:p>
          <w:p w14:paraId="10CD0AAD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ПРН20. Здійснювати фармацевтичну розробку лікарських засобів природного та синтетичного походження в умовах промислового виробництва.</w:t>
            </w:r>
          </w:p>
          <w:p w14:paraId="251F5941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ПРН21. Забезпечувати конкурентоспроможні позиції та ефективний розвиток фармацевтичних організацій, у тому числі з урахуванням результатів маркетингових досліджень і ринкових процесів на національному та міжнародному рівнях.</w:t>
            </w:r>
          </w:p>
          <w:p w14:paraId="3EAFD440" w14:textId="77777777"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ПРН22. Забезпечувати та здійснювати контроль якості лікарських засобів природного і синтетичного походження та документувати його результати; оформляти сертифікати якості і сертифікати аналізу з урахуванням вимог чинного видання Державної фармакопеї України, методів контролю якості (МКЯ), технологічних інструкцій тощо; здійснювати заходи щодо запобігання розповсюдженню неякісних, фальсифікованих та незареєстрованих лікарських засобів.</w:t>
            </w:r>
          </w:p>
          <w:p w14:paraId="7A6E7995" w14:textId="77777777" w:rsidR="00883530" w:rsidRPr="005B5789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ПРН23. Визначати основні хіміко-фармацевтичні характеристики лікарських засобів природного і синтетичного походження; обирати та/або розробляти методики контролю якості з метою їх стандартизації з використанням фізичних, хімічних, фізико-хімічних, біологічних, мікробіологічних та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-технологічних методів згідно з чинними вимогами.</w:t>
            </w:r>
          </w:p>
        </w:tc>
      </w:tr>
      <w:tr w:rsidR="00883530" w:rsidRPr="00D5040C" w14:paraId="61AD0908" w14:textId="77777777" w:rsidTr="000C48D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4886" w14:textId="77777777" w:rsidR="00883530" w:rsidRPr="00916D02" w:rsidRDefault="00883530" w:rsidP="0091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883530" w:rsidRPr="005B5789" w14:paraId="12A26F0D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05544" w14:textId="77777777" w:rsidR="00883530" w:rsidRPr="00916D02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3F7FB" w14:textId="77777777" w:rsidR="00883530" w:rsidRDefault="00FA02D8" w:rsidP="00F9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Значна</w:t>
            </w:r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частина викладачів професійних дисциплін має досвід практичної діяльності в аптечних закладах. </w:t>
            </w:r>
          </w:p>
          <w:p w14:paraId="721D2FB2" w14:textId="77777777" w:rsidR="00883530" w:rsidRPr="00854CF6" w:rsidRDefault="00883530" w:rsidP="0085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</w:t>
            </w:r>
          </w:p>
          <w:p w14:paraId="64BBC5DC" w14:textId="77777777" w:rsidR="003957DD" w:rsidRPr="005B5789" w:rsidRDefault="00883530" w:rsidP="00395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9" w:history="1">
              <w:r w:rsidR="003957DD" w:rsidRPr="00CC709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https://www.uzhnu.edu.ua/uk/infocentre/get/40659</w:t>
              </w:r>
            </w:hyperlink>
          </w:p>
        </w:tc>
      </w:tr>
      <w:tr w:rsidR="00883530" w:rsidRPr="005B5789" w14:paraId="381DE2BD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B0F4D" w14:textId="77777777" w:rsidR="00883530" w:rsidRPr="00916D02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6E50B" w14:textId="77777777" w:rsidR="00883530" w:rsidRPr="005B5789" w:rsidRDefault="00883530" w:rsidP="00091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виконання освітньої програми заклад забезпечує наявність необхідних реактивів, лабораторного посуду та обладнання, комп</w:t>
            </w:r>
            <w:r w:rsidRPr="0064533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ютерної техніки. </w:t>
            </w:r>
            <w:r w:rsidR="0009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навчання наявна </w:t>
            </w:r>
            <w:proofErr w:type="spellStart"/>
            <w:r w:rsidR="00091FC1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симуляційна</w:t>
            </w:r>
            <w:proofErr w:type="spellEnd"/>
            <w:r w:rsidR="0009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аптека, асистентська та необхідні обладнані лабораторії.</w:t>
            </w:r>
          </w:p>
        </w:tc>
      </w:tr>
      <w:tr w:rsidR="00883530" w:rsidRPr="005B5789" w14:paraId="5DA7ADB1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03D5B" w14:textId="77777777" w:rsidR="00883530" w:rsidRPr="00916D02" w:rsidRDefault="00883530" w:rsidP="00916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EBDF3" w14:textId="77777777"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Офіційний веб-сайт </w:t>
            </w:r>
            <w:hyperlink r:id="rId20" w:history="1">
              <w:r w:rsidRPr="00CC438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http://www.uzhnu.edu.ua</w:t>
              </w:r>
            </w:hyperlink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6C19F0B6" w14:textId="77777777"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необмежений доступ до мережі Інтернет; </w:t>
            </w:r>
          </w:p>
          <w:p w14:paraId="3A34635D" w14:textId="77777777"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репoзитарію</w:t>
            </w:r>
            <w:proofErr w:type="spellEnd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ДВНЗ «УжНУ» (</w:t>
            </w:r>
            <w:hyperlink r:id="rId21" w:history="1">
              <w:r w:rsidRPr="00CC438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https://dspace.uzhnu.edu.ua/jspui/</w:t>
              </w:r>
            </w:hyperlink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14:paraId="06D4BA56" w14:textId="77777777"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наукова бібліотека, читальні зали; </w:t>
            </w:r>
          </w:p>
          <w:p w14:paraId="29FD16A9" w14:textId="77777777" w:rsidR="00883530" w:rsidRPr="00CC4388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віртуальне навчальне середовище </w:t>
            </w:r>
            <w:proofErr w:type="spellStart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e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-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learn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.uzhnu.edu.ua/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14:paraId="6D5B2BAE" w14:textId="77777777" w:rsidR="00883530" w:rsidRPr="00D317EF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та д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идактичні матеріали,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презентації, навчальні відео,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кейси та ситуаційні завдання, тести з дисциплін даної освітньої програми доступні студентам через систему електронного навчання університету. Університет забезпечений доступом до міжнародних </w:t>
            </w:r>
            <w:proofErr w:type="spellStart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530" w:rsidRPr="00D5040C" w14:paraId="38F9D4FD" w14:textId="77777777" w:rsidTr="000C48D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F4655" w14:textId="77777777" w:rsidR="00883530" w:rsidRPr="00916D02" w:rsidRDefault="00883530" w:rsidP="00916D02">
            <w:pPr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</w:tr>
      <w:tr w:rsidR="00883530" w:rsidRPr="005B5789" w14:paraId="15838209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CCAE5" w14:textId="77777777" w:rsidR="00883530" w:rsidRPr="00916D02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09CFD" w14:textId="77777777" w:rsidR="00883530" w:rsidRPr="005B5789" w:rsidRDefault="00FA02D8" w:rsidP="00FA02D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Студенти мають можливість вільно здобувати частину кредитів у інших закладах фармацевтичної освіти як в рамках програм академічної мобільності, так і під час навчання за освітніми програмами спеціальності Фармація інших закладів вищої освіти.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отриманих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кредитів відбувається на основі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 про порядок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результатів навчання та визначення академічної різниці в Державному вищому навчальному закладі «Ужгородський національний університет» </w:t>
            </w:r>
            <w:hyperlink r:id="rId22" w:history="1">
              <w:r w:rsidRPr="0033218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https://www.uzhnu.edu.ua/uk/infocentre/get/28875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 про визнання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23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530" w:rsidRPr="005B5789" w14:paraId="3BE8F06E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04ADD" w14:textId="77777777" w:rsidR="00883530" w:rsidRPr="00916D02" w:rsidRDefault="00883530" w:rsidP="009D6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4F7F1" w14:textId="77777777" w:rsidR="00FA02D8" w:rsidRDefault="00FA02D8" w:rsidP="00FA02D8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Студенти мають можливість брати участь у конкурсних програмах міжнародної кредитної мобільності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Pr="008C7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інших.  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отриманих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24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</w:t>
            </w: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навчання, здобутих у неформальній освіті</w:t>
            </w:r>
          </w:p>
          <w:p w14:paraId="3108DBE7" w14:textId="77777777" w:rsidR="00883530" w:rsidRPr="00C361B8" w:rsidRDefault="005E01D9" w:rsidP="00FA02D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FA02D8"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https://www.uzhnu.edu.ua/uk/infocentre/get/22966</w:t>
              </w:r>
            </w:hyperlink>
            <w:r w:rsidR="00FA02D8" w:rsidRPr="005B03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530" w:rsidRPr="00F9295F" w14:paraId="6212910A" w14:textId="77777777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C78AF" w14:textId="77777777" w:rsidR="00883530" w:rsidRPr="00916D02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ED1C6" w14:textId="77777777" w:rsidR="00883530" w:rsidRPr="00C361B8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Набір та навчання іноземних здобувачів вищої освіти за даною програмою проводиться відповідно до законодавства.</w:t>
            </w:r>
          </w:p>
        </w:tc>
      </w:tr>
    </w:tbl>
    <w:p w14:paraId="7D530CFD" w14:textId="77777777" w:rsidR="00414BCD" w:rsidRDefault="00414BCD" w:rsidP="00C36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6263660" w14:textId="77777777" w:rsidR="00414BCD" w:rsidRDefault="00414BCD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3300F371" w14:textId="77777777" w:rsidR="00C361B8" w:rsidRPr="00C361B8" w:rsidRDefault="00C361B8" w:rsidP="00C36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2. Перелік компонент</w:t>
      </w:r>
      <w:r w:rsidR="00CD1F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ів</w:t>
      </w: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освітньо-професійної програми та їх логічна</w:t>
      </w:r>
    </w:p>
    <w:p w14:paraId="4688058D" w14:textId="77777777" w:rsidR="00362555" w:rsidRDefault="00C361B8" w:rsidP="00C361B8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послідовність</w:t>
      </w:r>
    </w:p>
    <w:p w14:paraId="6B49C158" w14:textId="77777777" w:rsidR="00C361B8" w:rsidRPr="00916D02" w:rsidRDefault="00C361B8" w:rsidP="00916D02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916D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2.1. Перелік компонент</w:t>
      </w:r>
      <w:r w:rsidR="00CD1F6B" w:rsidRPr="00916D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ів</w:t>
      </w:r>
      <w:r w:rsidRPr="00916D0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ОП</w:t>
      </w: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5462"/>
        <w:gridCol w:w="1277"/>
        <w:gridCol w:w="1853"/>
      </w:tblGrid>
      <w:tr w:rsidR="00C361B8" w:rsidRPr="00C361B8" w14:paraId="0648ED6E" w14:textId="77777777" w:rsidTr="00A957AA">
        <w:trPr>
          <w:trHeight w:hRule="exact" w:val="85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B45FB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Код н/д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86F26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освітньої програми</w:t>
            </w:r>
          </w:p>
          <w:p w14:paraId="2F9CCACA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навчальні дисципліни, курсові проекти (роботи),</w:t>
            </w:r>
          </w:p>
          <w:p w14:paraId="2D1C73E3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практики, кваліфікаційна робота)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69066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Кількість </w:t>
            </w:r>
            <w:r w:rsidRPr="00C361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кредитів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E7717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14:paraId="5F9B859F" w14:textId="77777777" w:rsidR="00C361B8" w:rsidRPr="00C361B8" w:rsidRDefault="00BC55B7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підсумкового</w:t>
            </w:r>
          </w:p>
          <w:p w14:paraId="6C61FD8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C361B8" w:rsidRPr="00C361B8" w14:paraId="23218320" w14:textId="77777777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95B52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121C4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6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95942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218E2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1B8" w:rsidRPr="00C361B8" w14:paraId="1AF3421C" w14:textId="77777777" w:rsidTr="00A957AA">
        <w:trPr>
          <w:trHeight w:hRule="exact" w:val="298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0211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 компоненти ОП</w:t>
            </w:r>
          </w:p>
        </w:tc>
      </w:tr>
      <w:tr w:rsidR="00C361B8" w:rsidRPr="00C361B8" w14:paraId="722207E9" w14:textId="77777777" w:rsidTr="00A957AA">
        <w:trPr>
          <w:trHeight w:hRule="exact" w:val="298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BE738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91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Загальна підготовка</w:t>
            </w:r>
          </w:p>
        </w:tc>
      </w:tr>
      <w:tr w:rsidR="0062105A" w:rsidRPr="00C361B8" w14:paraId="74B8CE48" w14:textId="77777777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67B2C" w14:textId="77777777" w:rsidR="0062105A" w:rsidRPr="00C361B8" w:rsidRDefault="0062105A" w:rsidP="006A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  <w:r w:rsid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FF9DD" w14:textId="77777777" w:rsidR="0062105A" w:rsidRPr="00B9330E" w:rsidRDefault="00BC55B7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 мова за професійним спрямуванням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15393" w14:textId="77777777" w:rsidR="0062105A" w:rsidRPr="00B9330E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00267" w14:textId="77777777" w:rsidR="0062105A" w:rsidRPr="00632F72" w:rsidRDefault="00632F72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6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r w:rsid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2105A" w:rsidRPr="00C361B8" w14:paraId="430C6459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E8814" w14:textId="77777777" w:rsidR="0062105A" w:rsidRPr="00C361B8" w:rsidRDefault="0062105A" w:rsidP="006A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76512" w14:textId="77777777" w:rsidR="0062105A" w:rsidRPr="00B9330E" w:rsidRDefault="00BC55B7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D3C7A" w14:textId="77777777" w:rsidR="0062105A" w:rsidRPr="00B9330E" w:rsidRDefault="009B34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0577" w14:textId="77777777" w:rsidR="0062105A" w:rsidRDefault="0062105A" w:rsidP="00C361B8">
            <w:pPr>
              <w:jc w:val="center"/>
            </w:pPr>
            <w:r w:rsidRPr="00DF16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AA6E3D" w:rsidRPr="00C361B8" w14:paraId="186B0A4A" w14:textId="77777777" w:rsidTr="00BC55B7">
        <w:trPr>
          <w:trHeight w:hRule="exact" w:val="67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27410" w14:textId="77777777" w:rsidR="00AA6E3D" w:rsidRPr="00C361B8" w:rsidRDefault="007E737F" w:rsidP="000748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 w:rsidR="00AA6E3D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B5976" w14:textId="77777777" w:rsidR="00AA6E3D" w:rsidRPr="00B9330E" w:rsidRDefault="00BC55B7" w:rsidP="00AA6E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E0EE" w14:textId="77777777" w:rsidR="00AA6E3D" w:rsidRPr="00B9330E" w:rsidRDefault="00BC55B7" w:rsidP="00AA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8D4DE" w14:textId="77777777" w:rsidR="00AA6E3D" w:rsidRDefault="00BC55B7" w:rsidP="00AA6E3D">
            <w:pPr>
              <w:jc w:val="center"/>
            </w:pPr>
            <w:r w:rsidRPr="00DF16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074852" w:rsidRPr="00C361B8" w14:paraId="7ACE43F2" w14:textId="77777777" w:rsidTr="00D1191B">
        <w:trPr>
          <w:trHeight w:val="54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670DA" w14:textId="77777777" w:rsidR="00074852" w:rsidRPr="00C361B8" w:rsidRDefault="00074852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44F56" w14:textId="77777777" w:rsidR="00074852" w:rsidRPr="00B9330E" w:rsidRDefault="00D1191B" w:rsidP="00D11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освіта, </w:t>
            </w:r>
            <w:proofErr w:type="spellStart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антикорупція</w:t>
            </w:r>
            <w:proofErr w:type="spellEnd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45E8D" w14:textId="77777777" w:rsidR="00074852" w:rsidRPr="00B9330E" w:rsidRDefault="00D54784" w:rsidP="00D1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C0591" w14:textId="77777777" w:rsidR="00074852" w:rsidRPr="00C361B8" w:rsidRDefault="00074852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A4E90" w:rsidRPr="00C361B8" w14:paraId="785E2A44" w14:textId="77777777" w:rsidTr="00BC55B7">
        <w:trPr>
          <w:trHeight w:hRule="exact" w:val="274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18490" w14:textId="77777777" w:rsidR="006A4E90" w:rsidRPr="00C361B8" w:rsidRDefault="006A4E90" w:rsidP="00BC5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766A5" w14:textId="77777777" w:rsidR="006A4E90" w:rsidRPr="00B9330E" w:rsidRDefault="00D1191B" w:rsidP="006A4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Медична термінологія з основами латинської мови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9BC15" w14:textId="77777777" w:rsidR="006A4E90" w:rsidRPr="00B9330E" w:rsidRDefault="006A4E90" w:rsidP="006A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13A17" w14:textId="77777777" w:rsidR="006A4E90" w:rsidRPr="00C361B8" w:rsidRDefault="006A4E90" w:rsidP="006A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361B8" w:rsidRPr="00C361B8" w14:paraId="4992F174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6F76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8DCE8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F7E5A" w14:textId="77777777" w:rsidR="00C361B8" w:rsidRPr="00C361B8" w:rsidRDefault="00D1191B" w:rsidP="00D547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D54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C361B8" w:rsidRPr="00C361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F4D3D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B8" w:rsidRPr="00C361B8" w14:paraId="0338DFF8" w14:textId="77777777" w:rsidTr="00A957AA">
        <w:trPr>
          <w:trHeight w:hRule="exact" w:val="293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5D63E" w14:textId="77777777"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2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Професійна підготовка</w:t>
            </w:r>
          </w:p>
        </w:tc>
      </w:tr>
      <w:tr w:rsidR="0062105A" w:rsidRPr="00C361B8" w14:paraId="49207088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4DF99" w14:textId="77777777" w:rsidR="0062105A" w:rsidRPr="00C361B8" w:rsidRDefault="007E737F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2B465" w14:textId="77777777" w:rsidR="0062105A" w:rsidRDefault="00BD17E9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E9">
              <w:rPr>
                <w:rFonts w:ascii="Times New Roman" w:eastAsia="Times New Roman" w:hAnsi="Times New Roman" w:cs="Times New Roman"/>
                <w:sz w:val="24"/>
                <w:szCs w:val="24"/>
              </w:rPr>
              <w:t>Клітинна, молекулярна біологія та генетика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F5FEE" w14:textId="77777777" w:rsidR="0062105A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0141E" w14:textId="77777777"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1BB61312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9DCA2" w14:textId="77777777" w:rsidR="0062105A" w:rsidRPr="00C361B8" w:rsidRDefault="007E737F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7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21AC7" w14:textId="77777777" w:rsidR="0062105A" w:rsidRDefault="0062105A" w:rsidP="00BD1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A1BBC" w14:textId="77777777" w:rsidR="0062105A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D429" w14:textId="77777777" w:rsidR="0062105A" w:rsidRPr="00C361B8" w:rsidRDefault="00BD17E9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C55B7" w:rsidRPr="00C361B8" w14:paraId="6DBB86BA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65BC7" w14:textId="77777777" w:rsidR="00BC55B7" w:rsidRDefault="00BC55B7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AAA7" w14:textId="77777777" w:rsidR="00BC55B7" w:rsidRDefault="00BC55B7" w:rsidP="00BD1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Біологічна фізика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E7579" w14:textId="77777777" w:rsidR="00BC55B7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D949F" w14:textId="77777777" w:rsidR="00BC55B7" w:rsidRPr="00C361B8" w:rsidRDefault="00BC55B7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RPr="00C361B8" w14:paraId="369013C4" w14:textId="77777777" w:rsidTr="001D5920">
        <w:trPr>
          <w:trHeight w:hRule="exact" w:val="37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C8E39" w14:textId="77777777" w:rsidR="00242578" w:rsidRPr="00C361B8" w:rsidRDefault="00242578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9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8F5E7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Фармацевтичні обчислення і статистика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E668C" w14:textId="77777777"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0FB93" w14:textId="77777777"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14:paraId="3F92CF02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3061E" w14:textId="77777777" w:rsidR="0062105A" w:rsidRPr="00C361B8" w:rsidRDefault="00E72B6A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7E73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E846B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технології у фармації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AB657" w14:textId="77777777" w:rsidR="0062105A" w:rsidRPr="00B9330E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20DA8" w14:textId="77777777" w:rsidR="0062105A" w:rsidRPr="00F77E86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RPr="00C361B8" w14:paraId="14A88F99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C458E" w14:textId="77777777" w:rsidR="00242578" w:rsidRPr="00C361B8" w:rsidRDefault="00242578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11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563E1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та неорганічна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57BFD" w14:textId="77777777"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27D2B" w14:textId="77777777"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RPr="00C361B8" w14:paraId="5BBD185A" w14:textId="77777777" w:rsidTr="00D1191B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9A42B" w14:textId="77777777" w:rsidR="00242578" w:rsidRPr="00C361B8" w:rsidRDefault="00242578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12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BD952" w14:textId="77777777" w:rsidR="00242578" w:rsidRPr="00B9330E" w:rsidRDefault="00242578" w:rsidP="00D11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 до </w:t>
            </w:r>
            <w:r w:rsid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фармації з ознайомчою практикою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CCE24" w14:textId="77777777" w:rsidR="00242578" w:rsidRPr="00B9330E" w:rsidRDefault="00242578" w:rsidP="00D1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D337C" w14:textId="77777777" w:rsidR="00242578" w:rsidRPr="00F77E86" w:rsidRDefault="00242578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07" w:right="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RPr="00C361B8" w14:paraId="73B143A8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C1BBA" w14:textId="77777777" w:rsidR="00242578" w:rsidRPr="00C361B8" w:rsidRDefault="00242578" w:rsidP="00242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13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058AE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Фізіологія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6E832" w14:textId="77777777" w:rsidR="00242578" w:rsidRPr="00B9330E" w:rsidRDefault="00D1191B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BE59" w14:textId="77777777"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14:paraId="7A36085C" w14:textId="77777777" w:rsidTr="00D1191B">
        <w:trPr>
          <w:trHeight w:hRule="exact" w:val="26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D7073" w14:textId="77777777" w:rsidR="00242578" w:rsidRPr="00A957AA" w:rsidRDefault="00242578" w:rsidP="001D592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14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FE5AF" w14:textId="77777777" w:rsidR="00242578" w:rsidRPr="00635A9D" w:rsidRDefault="00D1191B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Домедична</w:t>
            </w:r>
            <w:proofErr w:type="spellEnd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допомога в аптеці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B58CC" w14:textId="77777777" w:rsidR="00242578" w:rsidRPr="00635A9D" w:rsidRDefault="00D1191B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A4500" w14:textId="77777777"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14:paraId="42EFF195" w14:textId="77777777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BA471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15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02FA2" w14:textId="77777777" w:rsidR="0062105A" w:rsidRPr="00B9330E" w:rsidRDefault="00D1191B" w:rsidP="00D11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</w:t>
            </w:r>
            <w:r w:rsidR="0062105A">
              <w:rPr>
                <w:rFonts w:ascii="Times New Roman" w:eastAsia="Times New Roman" w:hAnsi="Times New Roman" w:cs="Times New Roman"/>
                <w:sz w:val="24"/>
                <w:szCs w:val="24"/>
              </w:rPr>
              <w:t>фізіологія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0369D" w14:textId="77777777"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BF9EE" w14:textId="77777777"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6ECB61ED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3BDF8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16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B8898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FD38" w14:textId="77777777"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62A8E" w14:textId="77777777"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31BBF98A" w14:textId="77777777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8A0DC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17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FD0CB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Аналітична хімія</w:t>
            </w:r>
            <w:r w:rsidR="00BD1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фізичними методами аналізу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D06B" w14:textId="77777777" w:rsidR="0062105A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D7D5617" w14:textId="77777777" w:rsidR="00816276" w:rsidRPr="00B9330E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C7330" w14:textId="77777777" w:rsidR="0062105A" w:rsidRPr="00C361B8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01DD8F15" w14:textId="77777777" w:rsidTr="00BD17E9">
        <w:trPr>
          <w:trHeight w:hRule="exact" w:val="27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0FBC7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18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7B034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ботаніка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F6320" w14:textId="77777777"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AB137" w14:textId="77777777" w:rsidR="0062105A" w:rsidRPr="00C361B8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4C75BE87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6D519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19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9E9F8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Біологічна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176F4" w14:textId="77777777" w:rsidR="0062105A" w:rsidRPr="00B9330E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D60C3" w14:textId="77777777"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14:paraId="1480AFE3" w14:textId="77777777" w:rsidTr="001D5920">
        <w:trPr>
          <w:trHeight w:hRule="exact" w:val="30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28E4" w14:textId="77777777" w:rsidR="00242578" w:rsidRPr="00A957AA" w:rsidRDefault="00242578" w:rsidP="001D5920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20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CA998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та колоїдна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2DBE0" w14:textId="77777777" w:rsidR="00242578" w:rsidRDefault="00D1191B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8B9E7EE" w14:textId="77777777"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38136" w14:textId="77777777"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RPr="00C361B8" w14:paraId="15C4617F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864F1" w14:textId="77777777"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54459" w14:textId="77777777" w:rsidR="00242578" w:rsidRPr="00B9330E" w:rsidRDefault="00D1191B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Мікробіологія, імунологія та епідеміологія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BD928" w14:textId="77777777"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6B0AB" w14:textId="77777777"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48132D52" w14:textId="77777777" w:rsidTr="00D1191B">
        <w:trPr>
          <w:trHeight w:hRule="exact" w:val="624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D02A8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22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B9F61" w14:textId="77777777" w:rsidR="0062105A" w:rsidRPr="00453EE5" w:rsidRDefault="00D1191B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Комп'ютерне моделювання та основи наукових досліджень у фармації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167F" w14:textId="77777777"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1B9D6" w14:textId="77777777" w:rsidR="0062105A" w:rsidRPr="00F77E86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14:paraId="3132B8C9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E6FD1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23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47445" w14:textId="77777777" w:rsidR="0062105A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ліків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D88FB" w14:textId="77777777" w:rsidR="0062105A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CE038" w14:textId="77777777"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C55B7" w:rsidRPr="00C361B8" w14:paraId="71962AAC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7B4D7" w14:textId="77777777" w:rsidR="00BC55B7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24</w:t>
            </w:r>
            <w:r w:rsid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149F6" w14:textId="77777777" w:rsidR="00BC55B7" w:rsidRDefault="00816276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хімія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F4280" w14:textId="77777777" w:rsidR="00BC55B7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71B11" w14:textId="77777777" w:rsidR="00BC55B7" w:rsidRDefault="0081627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14:paraId="59F1E89F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FFDF9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25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F0C1B" w14:textId="77777777" w:rsidR="0062105A" w:rsidRPr="001D5920" w:rsidRDefault="00572DAD" w:rsidP="00572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Фармакогнозія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028B3" w14:textId="77777777" w:rsidR="0062105A" w:rsidRPr="00FC27B9" w:rsidRDefault="00572DAD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61A0B" w14:textId="77777777" w:rsidR="0062105A" w:rsidRPr="00F77E86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14:paraId="2F2620EA" w14:textId="77777777" w:rsidTr="001D5920">
        <w:trPr>
          <w:trHeight w:hRule="exact" w:val="66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5F753" w14:textId="77777777" w:rsidR="00242578" w:rsidRPr="00A957AA" w:rsidRDefault="00242578" w:rsidP="001D592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ОК 26</w:t>
            </w:r>
            <w:r w:rsidRPr="00A957A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E03A5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офіцерів запасу галузі знань "Охорона здоров'я". Спеціальність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Фармація</w:t>
            </w: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E9846" w14:textId="77777777"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8C45" w14:textId="77777777"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14:paraId="25680FF5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96F6C" w14:textId="77777777" w:rsidR="00242578" w:rsidRPr="00A957AA" w:rsidRDefault="00242578" w:rsidP="001D592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27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67D7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Фармацевтичне право та законодавство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06244" w14:textId="77777777"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6CFA1" w14:textId="77777777" w:rsidR="00242578" w:rsidRPr="00BE7B83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RPr="00C361B8" w14:paraId="46992872" w14:textId="77777777" w:rsidTr="001D5920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8F3E3" w14:textId="77777777"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28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102B0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0EEC2" w14:textId="77777777" w:rsidR="00242578" w:rsidRPr="00FC27B9" w:rsidRDefault="00D1191B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53A2" w14:textId="77777777" w:rsidR="00242578" w:rsidRPr="00F77E86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14:paraId="06A45409" w14:textId="77777777" w:rsidTr="00D1191B">
        <w:trPr>
          <w:trHeight w:val="58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178E6" w14:textId="77777777" w:rsidR="0062105A" w:rsidRPr="00C361B8" w:rsidRDefault="00242578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29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80771" w14:textId="77777777" w:rsidR="0062105A" w:rsidRPr="00F77E86" w:rsidRDefault="00D1191B" w:rsidP="00D11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етика і деонтологія з фармацевтичною комунікацією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24580" w14:textId="77777777" w:rsidR="0062105A" w:rsidRPr="00B9330E" w:rsidRDefault="00D1191B" w:rsidP="00D1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13C56" w14:textId="77777777" w:rsidR="0062105A" w:rsidRPr="00C361B8" w:rsidRDefault="00D1191B" w:rsidP="00D119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14:paraId="1ECF3FB0" w14:textId="77777777" w:rsidTr="0028403F">
        <w:trPr>
          <w:trHeight w:hRule="exact" w:val="30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897DC" w14:textId="77777777"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30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6D4C6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хімія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D8173" w14:textId="77777777" w:rsidR="0062105A" w:rsidRPr="00FC27B9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C0A99" w14:textId="77777777"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14:paraId="41B72AF9" w14:textId="77777777" w:rsidTr="00633DA6">
        <w:trPr>
          <w:trHeight w:hRule="exact" w:val="61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B0DF2" w14:textId="77777777" w:rsidR="0062105A" w:rsidRPr="00A957AA" w:rsidRDefault="00242578" w:rsidP="00882F84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31</w:t>
            </w:r>
            <w:r w:rsidR="0062105A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2A991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економіка фармації</w:t>
            </w:r>
            <w:r w:rsid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DA6"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633DA6"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фармакоекономікою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029C5" w14:textId="77777777" w:rsidR="0062105A" w:rsidRPr="00D1191B" w:rsidRDefault="00D119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F3B6A" w14:textId="77777777" w:rsidR="0062105A" w:rsidRPr="00A957AA" w:rsidRDefault="0062105A" w:rsidP="00882F84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Іспит </w:t>
            </w:r>
          </w:p>
        </w:tc>
      </w:tr>
      <w:tr w:rsidR="0062105A" w14:paraId="5D4323DE" w14:textId="77777777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67A7" w14:textId="77777777" w:rsidR="0062105A" w:rsidRPr="00A957AA" w:rsidRDefault="0062105A" w:rsidP="009D61D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2425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D394D" w14:textId="77777777" w:rsidR="0062105A" w:rsidRPr="00B9330E" w:rsidRDefault="00D1191B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Нутриціологія</w:t>
            </w:r>
            <w:proofErr w:type="spellEnd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профілактика захворювань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0B54" w14:textId="77777777" w:rsidR="0062105A" w:rsidRPr="00B9330E" w:rsidRDefault="00D1191B" w:rsidP="00F84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B4C83" w14:textId="77777777" w:rsidR="0062105A" w:rsidRPr="00BE7B83" w:rsidRDefault="00816276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14:paraId="35073A34" w14:textId="77777777" w:rsidTr="0028403F">
        <w:trPr>
          <w:trHeight w:hRule="exact" w:val="37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3D329" w14:textId="77777777" w:rsidR="0062105A" w:rsidRPr="00A957AA" w:rsidRDefault="00242578" w:rsidP="009D61D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33</w:t>
            </w:r>
            <w:r w:rsidR="0062105A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8D217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Фармацевтичне та медичне товарознавство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0A27C" w14:textId="77777777" w:rsidR="0062105A" w:rsidRPr="00B9330E" w:rsidRDefault="007A3452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638A1" w14:textId="77777777" w:rsidR="0062105A" w:rsidRPr="00A957AA" w:rsidRDefault="0062105A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14:paraId="7C571EC9" w14:textId="77777777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09BD4" w14:textId="77777777" w:rsidR="0062105A" w:rsidRPr="00A957AA" w:rsidRDefault="00242578" w:rsidP="009D61D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34</w:t>
            </w:r>
            <w:r w:rsidR="0062105A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70409" w14:textId="77777777"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Фармацевтичний менеджмент та маркетинг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29607" w14:textId="77777777" w:rsidR="0062105A" w:rsidRPr="00FC27B9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24C54" w14:textId="77777777" w:rsidR="0062105A" w:rsidRPr="00BE7B83" w:rsidRDefault="00816276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14:paraId="7A23843B" w14:textId="77777777" w:rsidTr="00D1191B">
        <w:trPr>
          <w:trHeight w:val="44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4F0EB" w14:textId="77777777" w:rsidR="00FC27B9" w:rsidRPr="00A957AA" w:rsidRDefault="00242578" w:rsidP="00D1191B">
            <w:pPr>
              <w:shd w:val="clear" w:color="auto" w:fill="FFFFFF"/>
              <w:spacing w:after="0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35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B306D" w14:textId="77777777" w:rsidR="00FC27B9" w:rsidRPr="00FC27B9" w:rsidRDefault="00D1191B" w:rsidP="00D119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Клінічна та аналітична токсикологія з фармакокінетикою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A342" w14:textId="77777777" w:rsidR="00FC27B9" w:rsidRPr="00B9330E" w:rsidRDefault="00D1191B" w:rsidP="00D1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CF6C3" w14:textId="77777777" w:rsidR="00FC27B9" w:rsidRPr="00BE7B83" w:rsidRDefault="00BE7B83" w:rsidP="00D119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14:paraId="0EBD94E1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4D321" w14:textId="77777777"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36.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47107" w14:textId="77777777" w:rsidR="00242578" w:rsidRPr="00633DA6" w:rsidRDefault="00242578" w:rsidP="00EB58ED">
            <w:pPr>
              <w:tabs>
                <w:tab w:val="center" w:pos="269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ліків ІІ</w:t>
            </w:r>
            <w:r w:rsidR="00EB58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103CA" w14:textId="77777777"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B4BF4" w14:textId="77777777"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14:paraId="7228509A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528EC" w14:textId="77777777"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37.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FAD84" w14:textId="77777777" w:rsidR="00242578" w:rsidRDefault="00D1191B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Фармацевтичні системи якості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07B3E" w14:textId="77777777"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4CEA4" w14:textId="77777777" w:rsidR="00242578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14:paraId="68C59300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91AC9" w14:textId="77777777"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38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547CA" w14:textId="77777777" w:rsidR="00FC27B9" w:rsidRPr="00B9330E" w:rsidRDefault="00FC27B9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фармація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0081E" w14:textId="77777777" w:rsidR="00FC27B9" w:rsidRPr="00B9330E" w:rsidRDefault="00633DA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44AC8" w14:textId="77777777" w:rsidR="00FC27B9" w:rsidRPr="00A957AA" w:rsidRDefault="00FC27B9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14:paraId="6C41532E" w14:textId="77777777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5579D" w14:textId="77777777"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39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F2277" w14:textId="77777777" w:rsidR="00FC27B9" w:rsidRPr="00B9330E" w:rsidRDefault="000B113F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 лікарських засобів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9EF98" w14:textId="77777777" w:rsidR="00FC27B9" w:rsidRPr="00B9330E" w:rsidRDefault="00633DA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9752E" w14:textId="77777777" w:rsidR="00FC27B9" w:rsidRPr="00A957AA" w:rsidRDefault="00FC27B9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14:paraId="17EDD008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0F403" w14:textId="77777777"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40.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DEAF0" w14:textId="77777777"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Фармацевтичний менеджмент та маркетинг ІІ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AB67B" w14:textId="77777777" w:rsidR="00242578" w:rsidRDefault="00D1191B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7567C" w14:textId="77777777" w:rsidR="00242578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14:paraId="57FE4A47" w14:textId="77777777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2757C" w14:textId="77777777"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E0D4" w14:textId="77777777" w:rsidR="00242578" w:rsidRDefault="00D1191B" w:rsidP="005C7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Ознайомча медична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AE322" w14:textId="77777777" w:rsidR="00242578" w:rsidRDefault="00D1191B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85915" w14:textId="77777777" w:rsidR="00242578" w:rsidRDefault="00D1191B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14:paraId="079CB2F6" w14:textId="77777777" w:rsidTr="00D1191B">
        <w:trPr>
          <w:trHeight w:val="60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462DA" w14:textId="77777777" w:rsidR="00FC27B9" w:rsidRDefault="00242578" w:rsidP="00D1191B">
            <w:pPr>
              <w:shd w:val="clear" w:color="auto" w:fill="FFFFFF"/>
              <w:spacing w:after="0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42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135F6" w14:textId="77777777" w:rsidR="00D1191B" w:rsidRPr="00A957AA" w:rsidRDefault="00D1191B" w:rsidP="00D1191B">
            <w:pPr>
              <w:shd w:val="clear" w:color="auto" w:fill="FFFFFF"/>
              <w:spacing w:after="0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0065E" w14:textId="77777777" w:rsidR="00FC27B9" w:rsidRPr="00635A9D" w:rsidRDefault="00D1191B" w:rsidP="00D119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Виробнича практика з фармакогнозії та </w:t>
            </w:r>
            <w:proofErr w:type="spellStart"/>
            <w:r w:rsidRPr="00D1191B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нутриціології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1227C" w14:textId="77777777" w:rsidR="00FC27B9" w:rsidRPr="00635A9D" w:rsidRDefault="00FC27B9" w:rsidP="00D119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4BCD4" w14:textId="77777777" w:rsidR="00FC27B9" w:rsidRPr="00A957AA" w:rsidRDefault="00FC27B9" w:rsidP="00D119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726A8" w14:paraId="67F53D8B" w14:textId="77777777" w:rsidTr="00D54784">
        <w:trPr>
          <w:trHeight w:hRule="exact" w:val="29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A45B6" w14:textId="77777777" w:rsidR="00C726A8" w:rsidRPr="00A957AA" w:rsidRDefault="00242578" w:rsidP="00E72B6A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43</w:t>
            </w:r>
            <w:r w:rsidR="00C726A8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10F63" w14:textId="77777777" w:rsidR="00C726A8" w:rsidRPr="00FC27B9" w:rsidRDefault="00D1191B" w:rsidP="00E72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технології ліків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329D" w14:textId="77777777" w:rsidR="00C726A8" w:rsidRPr="00635A9D" w:rsidRDefault="00C726A8" w:rsidP="00E72B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8F38" w14:textId="77777777" w:rsidR="00C726A8" w:rsidRPr="00A957AA" w:rsidRDefault="00C726A8" w:rsidP="00E72B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14:paraId="32542115" w14:textId="77777777" w:rsidTr="00D54784">
        <w:trPr>
          <w:trHeight w:hRule="exact" w:val="69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6F468" w14:textId="77777777"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44.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B1DBD" w14:textId="77777777" w:rsidR="00242578" w:rsidRDefault="00D54784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організації та управління у фармації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09AF9" w14:textId="77777777" w:rsidR="00242578" w:rsidRPr="00635A9D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62EF5" w14:textId="77777777"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14:paraId="4EE47220" w14:textId="77777777" w:rsidTr="00633DA6">
        <w:trPr>
          <w:trHeight w:hRule="exact" w:val="66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5DF52" w14:textId="77777777"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45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52B94" w14:textId="77777777" w:rsidR="00FC27B9" w:rsidRPr="00FC27B9" w:rsidRDefault="00D54784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клінічної фармації та фармацевтичної опіки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7A0" w14:textId="77777777" w:rsidR="00FC27B9" w:rsidRPr="00635A9D" w:rsidRDefault="00FC27B9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B0B12" w14:textId="77777777" w:rsidR="00FC27B9" w:rsidRPr="00A957AA" w:rsidRDefault="00FC27B9" w:rsidP="002840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33DA6" w14:paraId="4B9C2656" w14:textId="77777777" w:rsidTr="00D54784">
        <w:trPr>
          <w:trHeight w:hRule="exact" w:val="33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B257F" w14:textId="77777777" w:rsidR="00633DA6" w:rsidRDefault="00242578" w:rsidP="0028403F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46</w:t>
            </w:r>
            <w:r w:rsidR="007E7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A33E2" w14:textId="77777777" w:rsidR="00633DA6" w:rsidRDefault="00D54784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фармацевтичної хімії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5282B" w14:textId="77777777" w:rsidR="00633DA6" w:rsidRPr="00635A9D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29C89" w14:textId="77777777" w:rsidR="00633DA6" w:rsidRPr="00A957AA" w:rsidRDefault="00633DA6" w:rsidP="002840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33DA6" w14:paraId="198FA3D6" w14:textId="77777777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797AB" w14:textId="77777777" w:rsidR="00633DA6" w:rsidRDefault="00242578" w:rsidP="0028403F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47</w:t>
            </w:r>
            <w:r w:rsidR="007E7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26093" w14:textId="77777777" w:rsidR="00633DA6" w:rsidRDefault="00D54784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FBEFE" w14:textId="77777777" w:rsidR="00633DA6" w:rsidRPr="00635A9D" w:rsidRDefault="009F758C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EFD13" w14:textId="77777777" w:rsidR="00633DA6" w:rsidRPr="00A957AA" w:rsidRDefault="00633DA6" w:rsidP="002840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14:paraId="21F6E5CD" w14:textId="77777777" w:rsidTr="001D5920">
        <w:trPr>
          <w:trHeight w:hRule="exact" w:val="31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D0BBB" w14:textId="77777777"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48.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7C73E" w14:textId="77777777" w:rsidR="00242578" w:rsidRDefault="00D54784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Фармакотерапія та клінічна фармація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38C36" w14:textId="77777777" w:rsidR="00242578" w:rsidRPr="00635A9D" w:rsidRDefault="00D54784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6C2AB" w14:textId="77777777" w:rsidR="00242578" w:rsidRPr="00A957AA" w:rsidRDefault="00D54784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572DAD" w14:paraId="7DD9126D" w14:textId="77777777" w:rsidTr="000C19B3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AAE7C" w14:textId="77777777" w:rsidR="00572DAD" w:rsidRPr="00A957AA" w:rsidRDefault="00572DAD" w:rsidP="000C19B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49.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489B0" w14:textId="77777777" w:rsidR="00572DAD" w:rsidRPr="00FC27B9" w:rsidRDefault="00D54784" w:rsidP="000C19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Фармакотерапія та клінічна фармація ІІ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2F916" w14:textId="77777777" w:rsidR="00572DAD" w:rsidRPr="00FC27B9" w:rsidRDefault="00572DAD" w:rsidP="000C19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A73CB" w14:textId="77777777" w:rsidR="00572DAD" w:rsidRPr="00A957AA" w:rsidRDefault="00572DAD" w:rsidP="000C19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54784" w14:paraId="77A72692" w14:textId="77777777" w:rsidTr="00C27672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4DE15" w14:textId="77777777" w:rsidR="00D54784" w:rsidRPr="00A957AA" w:rsidRDefault="00D54784" w:rsidP="00C27672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50.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8701E" w14:textId="77777777" w:rsidR="00D54784" w:rsidRPr="00FC27B9" w:rsidRDefault="00D54784" w:rsidP="00C276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опіка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1A58" w14:textId="77777777" w:rsidR="00D54784" w:rsidRPr="00FC27B9" w:rsidRDefault="00D54784" w:rsidP="00C27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98DF1" w14:textId="77777777" w:rsidR="00D54784" w:rsidRPr="00A957AA" w:rsidRDefault="00D54784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135680" w14:paraId="299D450B" w14:textId="77777777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FAEF1" w14:textId="77777777" w:rsidR="00135680" w:rsidRPr="00A957AA" w:rsidRDefault="00135680" w:rsidP="0013568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72FC9" w14:textId="77777777" w:rsidR="00135680" w:rsidRPr="00FC27B9" w:rsidRDefault="00135680" w:rsidP="001356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</w:t>
            </w:r>
            <w:r w:rsid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54784"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ЄДКІ, захист дипломної роботи</w:t>
            </w:r>
            <w:r w:rsid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122DD" w14:textId="77777777" w:rsidR="00135680" w:rsidRPr="00FC27B9" w:rsidRDefault="00135680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340E4" w14:textId="77777777" w:rsidR="00135680" w:rsidRPr="00A957A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14:paraId="639B69D8" w14:textId="77777777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E8526" w14:textId="77777777" w:rsidR="00135680" w:rsidRPr="00A957AA" w:rsidRDefault="00135680" w:rsidP="00135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6C796" w14:textId="77777777" w:rsidR="00135680" w:rsidRPr="00A957AA" w:rsidRDefault="00135680" w:rsidP="00135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3BBF4" w14:textId="77777777" w:rsidR="00135680" w:rsidRPr="0062105A" w:rsidRDefault="00D54784" w:rsidP="001C48BA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232,5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E6025" w14:textId="77777777"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14:paraId="486D22D9" w14:textId="77777777" w:rsidTr="00A957AA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6DCA" w14:textId="77777777" w:rsidR="00135680" w:rsidRPr="00A957AA" w:rsidRDefault="00135680" w:rsidP="0013568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8D4EB" w14:textId="77777777" w:rsidR="00135680" w:rsidRPr="00A957AA" w:rsidRDefault="00135680" w:rsidP="00D54784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D54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58,5</w:t>
            </w:r>
          </w:p>
        </w:tc>
      </w:tr>
      <w:tr w:rsidR="00135680" w14:paraId="037F3A3F" w14:textId="77777777" w:rsidTr="00A957AA">
        <w:trPr>
          <w:trHeight w:hRule="exact" w:val="293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EB2D4" w14:textId="77777777" w:rsidR="00135680" w:rsidRPr="009A600F" w:rsidRDefault="00135680" w:rsidP="00135680">
            <w:pPr>
              <w:shd w:val="clear" w:color="auto" w:fill="FFFFFF"/>
              <w:ind w:left="3259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Вибіркові компоненти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35680" w14:paraId="0DA84500" w14:textId="77777777" w:rsidTr="00633DA6">
        <w:trPr>
          <w:trHeight w:hRule="exact" w:val="70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A4473" w14:textId="77777777"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0C725" w14:textId="77777777"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52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за вибором соціально-гуманітарного спрямування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F4A857" w14:textId="77777777" w:rsidR="00135680" w:rsidRPr="00B9330E" w:rsidRDefault="00135680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AD98A" w14:textId="77777777"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F1E89" w14:paraId="10EB4177" w14:textId="77777777" w:rsidTr="00D54784">
        <w:trPr>
          <w:trHeight w:val="30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BB784" w14:textId="77777777" w:rsidR="007F1E89" w:rsidRDefault="007F1E89" w:rsidP="00D54784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2.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C045E" w14:textId="77777777" w:rsidR="007F1E89" w:rsidRPr="00074852" w:rsidRDefault="00D54784" w:rsidP="00D547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за вибором 1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F05394" w14:textId="77777777" w:rsidR="007F1E89" w:rsidRDefault="007F1E89" w:rsidP="00D547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32EE8" w14:textId="77777777" w:rsidR="007F1E89" w:rsidRPr="00A957AA" w:rsidRDefault="007F1E89" w:rsidP="00D5478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135680" w14:paraId="1E1418C4" w14:textId="77777777" w:rsidTr="00D54784">
        <w:trPr>
          <w:trHeight w:hRule="exact" w:val="69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B3B23" w14:textId="77777777"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3.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87D6F" w14:textId="77777777" w:rsidR="00135680" w:rsidRPr="00F77E86" w:rsidRDefault="00D54784" w:rsidP="00917A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каталогу / Базов</w:t>
            </w:r>
            <w:r w:rsidR="00D2538C">
              <w:rPr>
                <w:rFonts w:ascii="Times New Roman" w:eastAsia="Times New Roman" w:hAnsi="Times New Roman" w:cs="Times New Roman"/>
                <w:sz w:val="24"/>
                <w:szCs w:val="24"/>
              </w:rPr>
              <w:t>а загальновійськова підготовка*</w:t>
            </w: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D115B8" w14:textId="77777777" w:rsidR="00135680" w:rsidRPr="00B9330E" w:rsidRDefault="00D54784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AFA3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  <w:p w14:paraId="799D65D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9F2B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0C35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4077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09A3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9B67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964F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450D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E4FE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B235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66CD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B019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A187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94FB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3178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BB61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68FB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3374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C0DE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F68B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FD9C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20606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DFB8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67036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B944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3EDE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BE62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866F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1F50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2FB3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B703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D2A5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E8B0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928B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C011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3D9C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6872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CABCAD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521D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F787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E2F5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B3E4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1E91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6E386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38E4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62AB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157B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DF76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8AC3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3B8A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0F15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728F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B528A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A448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65064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EB3F3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A492B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5D2E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9EC4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9FDEA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ED49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ECA9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F215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E73D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0227A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794E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797F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DADDB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37D3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71B2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9197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26E3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A8C7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CA22D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6817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1D2C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A0E63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C29AB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7314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963E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B68B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D2AB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CA073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419D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500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ED67D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77C76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E88D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589D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954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0B1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9D2B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416D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FE56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FEB4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7E6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0D5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36C03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808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F29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7223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814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D7576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FDC4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44C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2340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BF943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3CDA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7C4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12D5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7CE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7DA5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EBD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CA8F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8AAFD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79F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89CB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5FD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78876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F54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7989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36752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738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F6FA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5A9D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6358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9FB9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9FEC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0E0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00974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75CDE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26D31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C1A7" w14:textId="77777777"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D6C6" w14:textId="77777777"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шг</w:t>
            </w:r>
            <w:proofErr w:type="spellEnd"/>
          </w:p>
        </w:tc>
      </w:tr>
      <w:tr w:rsidR="007F1E89" w14:paraId="4A61A05E" w14:textId="77777777" w:rsidTr="00D54784">
        <w:trPr>
          <w:trHeight w:val="255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6CF7A" w14:textId="77777777" w:rsidR="007F1E89" w:rsidRDefault="007F1E89" w:rsidP="00D54784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4.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23E9C" w14:textId="77777777" w:rsidR="007F1E89" w:rsidRPr="00633DA6" w:rsidRDefault="00D54784" w:rsidP="00D547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за вибором 3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389E7F" w14:textId="77777777" w:rsidR="007F1E89" w:rsidRDefault="00D54784" w:rsidP="00D547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52DFA" w14:textId="77777777" w:rsidR="007F1E89" w:rsidRPr="00A957AA" w:rsidRDefault="007F1E89" w:rsidP="00D5478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F1E89" w14:paraId="1AB3BA11" w14:textId="77777777" w:rsidTr="00D54784">
        <w:trPr>
          <w:trHeight w:val="21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21A1B" w14:textId="77777777" w:rsidR="007F1E89" w:rsidRDefault="007F1E89" w:rsidP="00D54784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5.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3D1F" w14:textId="77777777" w:rsidR="007F1E89" w:rsidRPr="007F1E89" w:rsidRDefault="00D54784" w:rsidP="00D547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 за вибором 4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F5BAC2" w14:textId="77777777" w:rsidR="007F1E89" w:rsidRDefault="00D54784" w:rsidP="00D547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A7EEA" w14:textId="77777777" w:rsidR="007F1E89" w:rsidRPr="00A957AA" w:rsidRDefault="007F1E89" w:rsidP="00D5478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 w:rsid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14:paraId="21362F65" w14:textId="77777777" w:rsidTr="00AF5BC5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D698" w14:textId="77777777" w:rsidR="00135680" w:rsidRPr="00A957AA" w:rsidRDefault="007F1E89" w:rsidP="00D54784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6.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67CCE" w14:textId="77777777" w:rsidR="00135680" w:rsidRPr="00F77E86" w:rsidRDefault="00D54784" w:rsidP="00D547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31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 за вибором 5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5EC0C7" w14:textId="77777777" w:rsidR="00135680" w:rsidRPr="00B9330E" w:rsidRDefault="00D54784" w:rsidP="00D547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6793F" w14:textId="77777777" w:rsidR="00135680" w:rsidRPr="0062105A" w:rsidRDefault="00135680" w:rsidP="00D5478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 w:rsid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14:paraId="56B89298" w14:textId="77777777" w:rsidTr="00D54784">
        <w:trPr>
          <w:trHeight w:hRule="exact" w:val="624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F070" w14:textId="77777777" w:rsidR="00135680" w:rsidRPr="00A957AA" w:rsidRDefault="007F1E89" w:rsidP="00D54784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7.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8BBC0" w14:textId="77777777" w:rsidR="00135680" w:rsidRPr="00F77E86" w:rsidRDefault="00D54784" w:rsidP="00D547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784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Фармацевтичні практики у відділеннях закладів охорони здоров’я за вибором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577E08" w14:textId="77777777" w:rsidR="00135680" w:rsidRPr="00B9330E" w:rsidRDefault="00D54784" w:rsidP="00D547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AC51C" w14:textId="77777777" w:rsidR="00135680" w:rsidRPr="0062105A" w:rsidRDefault="00135680" w:rsidP="00D5478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14:paraId="68894D19" w14:textId="77777777" w:rsidTr="007F1E89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BFBE" w14:textId="77777777" w:rsidR="00135680" w:rsidRPr="00A957AA" w:rsidRDefault="007F1E89" w:rsidP="00D54784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8.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48C6E" w14:textId="77777777" w:rsidR="00135680" w:rsidRPr="00F77E86" w:rsidRDefault="00D54784" w:rsidP="00D547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Симуляційні</w:t>
            </w:r>
            <w:proofErr w:type="spellEnd"/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фармацевтичні практики за вибором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C187B" w14:textId="77777777" w:rsidR="00135680" w:rsidRPr="00B9330E" w:rsidRDefault="00D54784" w:rsidP="00D547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3D9DB" w14:textId="77777777" w:rsidR="00135680" w:rsidRPr="0062105A" w:rsidRDefault="00135680" w:rsidP="00D5478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14:paraId="57C3AD22" w14:textId="77777777" w:rsidTr="009D61D0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FA743" w14:textId="77777777" w:rsidR="00135680" w:rsidRPr="00A957AA" w:rsidRDefault="00135680" w:rsidP="0013568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вибіркових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компонент: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0BB89" w14:textId="77777777" w:rsidR="00135680" w:rsidRDefault="00D54784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41,5</w:t>
            </w:r>
          </w:p>
          <w:p w14:paraId="07475CE7" w14:textId="77777777" w:rsidR="00135680" w:rsidRPr="0062105A" w:rsidRDefault="00135680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14:paraId="0385DA94" w14:textId="77777777" w:rsidTr="00916D02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5D96E" w14:textId="77777777" w:rsidR="00135680" w:rsidRPr="009A600F" w:rsidRDefault="00135680" w:rsidP="00135680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 ПРОГРАМИ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30FE7" w14:textId="77777777" w:rsidR="00135680" w:rsidRPr="0062105A" w:rsidRDefault="00135680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</w:t>
            </w:r>
          </w:p>
        </w:tc>
      </w:tr>
      <w:tr w:rsidR="00916D02" w:rsidRPr="003177D0" w14:paraId="37A60E52" w14:textId="77777777" w:rsidTr="00916D02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0C2DC1" w14:textId="66B76F1F" w:rsidR="00916D02" w:rsidRPr="003177D0" w:rsidRDefault="00916D02" w:rsidP="00135680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D0">
              <w:rPr>
                <w:rFonts w:ascii="Times New Roman" w:hAnsi="Times New Roman" w:cs="Times New Roman"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442E04" w14:textId="262ED925" w:rsidR="00916D02" w:rsidRPr="003177D0" w:rsidRDefault="00916D02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7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916D02" w:rsidRPr="003177D0" w14:paraId="00E7BE21" w14:textId="77777777" w:rsidTr="00916D02">
        <w:trPr>
          <w:trHeight w:hRule="exact" w:val="293"/>
        </w:trPr>
        <w:tc>
          <w:tcPr>
            <w:tcW w:w="980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698D9C9" w14:textId="77777777" w:rsidR="00916D02" w:rsidRPr="003177D0" w:rsidRDefault="00916D02" w:rsidP="00916D02">
            <w:pPr>
              <w:pStyle w:val="a4"/>
              <w:ind w:left="57" w:right="57"/>
              <w:jc w:val="center"/>
              <w:rPr>
                <w:color w:val="FF0000"/>
              </w:rPr>
            </w:pPr>
          </w:p>
        </w:tc>
      </w:tr>
    </w:tbl>
    <w:p w14:paraId="411F0215" w14:textId="77777777" w:rsidR="00A22DDB" w:rsidRDefault="009A600F" w:rsidP="009A60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Перелік дисциплін </w:t>
      </w:r>
      <w:r w:rsidR="00FC27B9">
        <w:rPr>
          <w:rFonts w:ascii="Times New Roman" w:hAnsi="Times New Roman" w:cs="Times New Roman"/>
          <w:sz w:val="24"/>
          <w:szCs w:val="24"/>
        </w:rPr>
        <w:t xml:space="preserve">та практик </w:t>
      </w:r>
      <w:r>
        <w:rPr>
          <w:rFonts w:ascii="Times New Roman" w:hAnsi="Times New Roman" w:cs="Times New Roman"/>
          <w:sz w:val="24"/>
          <w:szCs w:val="24"/>
        </w:rPr>
        <w:t>за вибором, що пропонується студентам, оновлюється та змінюється щороку на основі пропозицій викладачів з урахуванням попередніх напрацювань, кращих практик та поглибленої спеціалізації.</w:t>
      </w:r>
      <w:r w:rsidR="009D5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FC0CF" w14:textId="77777777" w:rsidR="00D2538C" w:rsidRPr="002061B6" w:rsidRDefault="00D2538C" w:rsidP="00D25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** </w:t>
      </w:r>
      <w:r w:rsidRPr="00A85644">
        <w:rPr>
          <w:rFonts w:ascii="Times New Roman" w:hAnsi="Times New Roman" w:cs="Times New Roman"/>
          <w:sz w:val="24"/>
          <w:szCs w:val="24"/>
        </w:rPr>
        <w:t>Навчальна дисципліна «Базова загальновійськова підготовка» введена до освітньої програми та навчального плану на підставі п. 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 734. 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</w:t>
      </w:r>
      <w:r>
        <w:rPr>
          <w:rFonts w:ascii="Times New Roman" w:hAnsi="Times New Roman" w:cs="Times New Roman"/>
          <w:sz w:val="24"/>
          <w:szCs w:val="24"/>
        </w:rPr>
        <w:t xml:space="preserve"> України від 21.06.2024 № 734). </w:t>
      </w:r>
      <w:r w:rsidRPr="00A85644">
        <w:rPr>
          <w:rFonts w:ascii="Times New Roman" w:hAnsi="Times New Roman" w:cs="Times New Roman"/>
          <w:sz w:val="24"/>
          <w:szCs w:val="24"/>
        </w:rPr>
        <w:t>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54B4B597" w14:textId="77777777" w:rsidR="00D2538C" w:rsidRDefault="00D2538C" w:rsidP="009A60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74D61" w14:textId="77777777" w:rsidR="001D5920" w:rsidRPr="00E81CDA" w:rsidRDefault="000901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2B5825C" wp14:editId="1856D8B1">
            <wp:extent cx="6369050" cy="7919895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79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920">
        <w:rPr>
          <w:rFonts w:ascii="Times New Roman" w:hAnsi="Times New Roman" w:cs="Times New Roman"/>
          <w:sz w:val="24"/>
          <w:szCs w:val="24"/>
        </w:rPr>
        <w:br w:type="page"/>
      </w:r>
    </w:p>
    <w:p w14:paraId="34504ED1" w14:textId="77777777" w:rsidR="00882F84" w:rsidRPr="00882F84" w:rsidRDefault="00882F84" w:rsidP="00882F84">
      <w:pPr>
        <w:shd w:val="clear" w:color="auto" w:fill="FFFFFF"/>
        <w:spacing w:before="62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Форма атестації здобувачів вищої освіти</w:t>
      </w:r>
    </w:p>
    <w:p w14:paraId="07EC73D5" w14:textId="77777777" w:rsidR="00090141" w:rsidRDefault="00C943C6" w:rsidP="00C943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Атестація здійснюється у вигляді єдиного державного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8403F">
        <w:rPr>
          <w:rFonts w:ascii="Times New Roman" w:eastAsia="Times New Roman" w:hAnsi="Times New Roman" w:cs="Times New Roman"/>
          <w:spacing w:val="-1"/>
          <w:sz w:val="24"/>
          <w:szCs w:val="24"/>
        </w:rPr>
        <w:t>кваліфікаційного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іспиту</w:t>
      </w:r>
      <w:r w:rsidR="00AE0A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та захисту кваліфікаційної роботи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ЄДКІ </w:t>
      </w:r>
      <w:r w:rsidR="00090141" w:rsidRPr="00D155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здійснюється відповідно до Порядку </w:t>
      </w:r>
      <w:r w:rsidR="00090141" w:rsidRPr="00F009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здійснення єдиного державного кваліфікаційного іспиту для здобувачів ступенів фахової </w:t>
      </w:r>
      <w:proofErr w:type="spellStart"/>
      <w:r w:rsidR="00090141" w:rsidRPr="00F0091A">
        <w:rPr>
          <w:rFonts w:ascii="Times New Roman" w:eastAsia="Times New Roman" w:hAnsi="Times New Roman" w:cs="Times New Roman"/>
          <w:spacing w:val="-1"/>
          <w:sz w:val="24"/>
          <w:szCs w:val="24"/>
        </w:rPr>
        <w:t>передвищої</w:t>
      </w:r>
      <w:proofErr w:type="spellEnd"/>
      <w:r w:rsidR="00090141" w:rsidRPr="00F009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освіти та вищої освіти першого (бакалаврського) та другого (магістерського) рівнів за спеціальностями галузі знань “22 Охорона здоров’я”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(постанова КМУ №334 від 28.03.2018 зі змінами)</w:t>
      </w:r>
      <w:r w:rsidR="00090141" w:rsidRPr="00D1550A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>ЄДКІ</w:t>
      </w:r>
      <w:r w:rsidR="00090141" w:rsidRPr="00D155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складається з таких компонентів, як інтегрований тестовий іспит “КРОК”; об’єктивний структурований 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практичний (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>клінічний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іспит; іспит з англійсько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>ї мови професійного спрямування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090141" w:rsidRPr="00146786">
        <w:t xml:space="preserve"> 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>Іспит “КРОК” проводиться в два тестових етапи -“КРОК 1” та “КРОК 2”.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>На першому етапі оцінюється рівень професійної компетентності із загальнонаукових (фундаментальних) дисциплін.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 другому етапі оцінюється рівень професійної компетентності із </w:t>
      </w:r>
      <w:proofErr w:type="spellStart"/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професійно</w:t>
      </w:r>
      <w:proofErr w:type="spellEnd"/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орієнтованих (клінічних) дисциплін. Іспит з англійської мови професійного спрямування проводиться в один етап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одночасно з проведенням іспиту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“КРОК”.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Об’єктивний структурований практичний (к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>лінічний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90141" w:rsidRPr="001467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іспит проводиться в один етап екзаменаційною комісією, яка утво</w:t>
      </w:r>
      <w:r w:rsidR="000901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рюється у закладі вищої освіти. </w:t>
      </w:r>
    </w:p>
    <w:p w14:paraId="152465EF" w14:textId="77777777" w:rsidR="009945EF" w:rsidRDefault="009A333A" w:rsidP="00C943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33A">
        <w:rPr>
          <w:rFonts w:ascii="Times New Roman" w:hAnsi="Times New Roman" w:cs="Times New Roman"/>
          <w:sz w:val="24"/>
          <w:szCs w:val="24"/>
        </w:rPr>
        <w:t xml:space="preserve">Кваліфікаційна робота має продемонструвати здатність здобувача освітнього ступеня магістра розв’язувати задачі дослідницького та/або інноваційного характеру у сфері фармації. Кваліфікаційна робота не повинна містити академічного плагіату, ознак фабрикації та фальсифікації. Кваліфікаційна робота має бути оприлюднена на офіційному сайті закладу вищої освіти або його структурного підрозділу, або в </w:t>
      </w:r>
      <w:proofErr w:type="spellStart"/>
      <w:r w:rsidRPr="009A333A">
        <w:rPr>
          <w:rFonts w:ascii="Times New Roman" w:hAnsi="Times New Roman" w:cs="Times New Roman"/>
          <w:sz w:val="24"/>
          <w:szCs w:val="24"/>
        </w:rPr>
        <w:t>репозитарії</w:t>
      </w:r>
      <w:proofErr w:type="spellEnd"/>
      <w:r w:rsidRPr="009A333A">
        <w:rPr>
          <w:rFonts w:ascii="Times New Roman" w:hAnsi="Times New Roman" w:cs="Times New Roman"/>
          <w:sz w:val="24"/>
          <w:szCs w:val="24"/>
        </w:rPr>
        <w:t xml:space="preserve"> закладу вищої освіти.</w:t>
      </w:r>
    </w:p>
    <w:p w14:paraId="3067341A" w14:textId="77777777" w:rsidR="00890F3F" w:rsidRPr="00AD4B67" w:rsidRDefault="00890F3F" w:rsidP="00890F3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Порядок присвоєння професійної кваліфікації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фармацевта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визначається Порядком здобуття та присвоєння професійних кваліфікацій у ДВНЗ «УжНУ» (</w:t>
      </w:r>
      <w:hyperlink r:id="rId27" w:history="1">
        <w:r w:rsidRPr="00EA677C">
          <w:rPr>
            <w:rStyle w:val="a9"/>
            <w:rFonts w:ascii="Times New Roman" w:eastAsia="Times New Roman" w:hAnsi="Times New Roman" w:cs="Times New Roman"/>
            <w:spacing w:val="-1"/>
            <w:sz w:val="24"/>
            <w:szCs w:val="24"/>
          </w:rPr>
          <w:t>https://www.uzhnu.edu.ua/uk/infocentre/get/83880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) та </w:t>
      </w:r>
      <w:r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Порядку здійснення єдиного державного кваліфікаційного іспиту для ступенів фахової </w:t>
      </w:r>
      <w:proofErr w:type="spellStart"/>
      <w:r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передвищої</w:t>
      </w:r>
      <w:proofErr w:type="spellEnd"/>
      <w:r w:rsidRPr="00AD4B67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освіти та вищої освіти першого (бакалаврського) та другого (магістерського) рівнів за спеціальностями галузі знань “22 Охорона здоров’я”, затвердженого постановою Кабінету Міністрів України від 28 березня 2018 року № 334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14:paraId="02469EB8" w14:textId="77777777" w:rsidR="00890F3F" w:rsidRDefault="00890F3F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b/>
          <w:sz w:val="24"/>
          <w:szCs w:val="24"/>
        </w:rPr>
        <w:sectPr w:rsidR="00890F3F" w:rsidSect="00AA6E3D">
          <w:pgSz w:w="11909" w:h="16834"/>
          <w:pgMar w:top="1018" w:right="994" w:bottom="1018" w:left="885" w:header="720" w:footer="720" w:gutter="0"/>
          <w:cols w:space="60"/>
          <w:noEndnote/>
          <w:docGrid w:linePitch="299"/>
        </w:sectPr>
      </w:pPr>
    </w:p>
    <w:p w14:paraId="6A43A114" w14:textId="77777777" w:rsidR="00882F84" w:rsidRPr="00882F84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sz w:val="2"/>
          <w:szCs w:val="2"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 відпові</w:t>
      </w:r>
      <w:r w:rsidR="00797BE7">
        <w:rPr>
          <w:rFonts w:ascii="Times New Roman" w:eastAsia="Times New Roman" w:hAnsi="Times New Roman" w:cs="Times New Roman"/>
          <w:b/>
          <w:sz w:val="24"/>
          <w:szCs w:val="24"/>
        </w:rPr>
        <w:t>дності програмних компетентності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 освітньої програми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504"/>
        <w:gridCol w:w="499"/>
        <w:gridCol w:w="499"/>
        <w:gridCol w:w="446"/>
        <w:gridCol w:w="446"/>
        <w:gridCol w:w="456"/>
      </w:tblGrid>
      <w:tr w:rsidR="004265E3" w:rsidRPr="00882F84" w14:paraId="20589858" w14:textId="77777777" w:rsidTr="00882F84">
        <w:trPr>
          <w:trHeight w:hRule="exact" w:val="115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76ADD" w14:textId="77777777" w:rsidR="004265E3" w:rsidRPr="00882F84" w:rsidRDefault="004265E3" w:rsidP="00882F84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C3CCE6" wp14:editId="3098822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02B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-.85pt;width:98.6pt;height:5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"/>
                  </w:pict>
                </mc:Fallback>
              </mc:AlternateContent>
            </w:r>
            <w:r w:rsidRPr="0088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14:paraId="491B6EA9" w14:textId="77777777" w:rsidR="004265E3" w:rsidRPr="00882F84" w:rsidRDefault="004265E3" w:rsidP="00882F84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Програмні  компетентності   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C712316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B5BC6BA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AE3AF33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BC52B5E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1D8819" w14:textId="77777777" w:rsidR="004265E3" w:rsidRPr="001D5920" w:rsidRDefault="007E737F" w:rsidP="001D5920">
            <w:pPr>
              <w:shd w:val="clear" w:color="auto" w:fill="FFFFFF"/>
              <w:ind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5FADD7C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40F8C95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390DBE3" w14:textId="77777777" w:rsidR="004265E3" w:rsidRPr="00632F72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7E73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750704D" w14:textId="77777777" w:rsidR="004265E3" w:rsidRPr="00632F72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7E73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F115D5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2DF80BF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35AD64F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EDC7402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5B635E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FFE38B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9C90F88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165AB8D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72FD37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A68FB46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87C9389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E349FD9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3E520B3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82436D6" w14:textId="77777777"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ОК23</w:t>
            </w:r>
          </w:p>
        </w:tc>
      </w:tr>
      <w:tr w:rsidR="004265E3" w:rsidRPr="00882F84" w14:paraId="5C637842" w14:textId="77777777" w:rsidTr="00882F84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93154" w14:textId="77777777" w:rsidR="004265E3" w:rsidRPr="00882F84" w:rsidRDefault="004265E3" w:rsidP="00882F84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 компетентності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61054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D0B76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D6707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658D6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F171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D64DF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3C3A3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50B2C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A715A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B3F6C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CCEC8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584A4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E6FB1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FAEF2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744FF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E9E44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A4FF3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9EE6D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C9A92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2BE1D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27AA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28963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72A1" w14:textId="77777777"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67DF409C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959DC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93D9D" w14:textId="77777777"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D9111" w14:textId="77777777"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31BA3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E341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6007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BC1FF" w14:textId="77777777"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E3067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38DF2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97567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A6E4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454B1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1D84D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3DF2F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5E66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55043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51FCA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14F32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7D73A" w14:textId="77777777"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B067" w14:textId="77777777"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41B37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4BE82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D5D8A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A489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0D9C0721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EA19F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41C0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65FA8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08213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B0F22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06B55" w14:textId="77777777"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28FDD" w14:textId="77777777"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61863" w14:textId="77777777"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22E42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57ED5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F7797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B96E6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8D47D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C9E92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C14BD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47E5D" w14:textId="77777777"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07840" w14:textId="77777777"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1E726" w14:textId="77777777"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D639E" w14:textId="77777777"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34A76" w14:textId="77777777"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C7532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8E152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8DEAE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39585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14:paraId="740F9199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4179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E998C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55A7E" w14:textId="77777777"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D43F4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4B99D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18AE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BD6ED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135B7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66B5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1F6B4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2240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8CD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1F697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DE5CE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5FFB5" w14:textId="77777777" w:rsidR="004265E3" w:rsidRPr="008A71C8" w:rsidRDefault="00090141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F7D7F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5A9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0F9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4066B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72CA9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9178C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52F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19ACA" w14:textId="77777777"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F9EB" w14:textId="77777777"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14:paraId="29684CB5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183A2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3AACE" w14:textId="77777777"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C6937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D4EA7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F372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4C9BD" w14:textId="77777777"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C0BF7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3ADF8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5C625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F59D5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6478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3B9C7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ABAB2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9095F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94FAA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1F18B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C3198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774BA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5DB9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6D9EB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2FBF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81D4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6EBDA" w14:textId="77777777" w:rsidR="004265E3" w:rsidRPr="00D17752" w:rsidRDefault="00090141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EE99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14:paraId="012808EE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38F9A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8C43D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D21F7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D759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E4A46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42A35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417B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F510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4493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8B9DC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1DB1" w14:textId="77777777"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2D0F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66586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1937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2B7D0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264E8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5D08D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E9ADF" w14:textId="77777777" w:rsidR="004265E3" w:rsidRPr="00EE22DA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83B3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D35F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08DB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8C99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BAF15" w14:textId="77777777" w:rsidR="004265E3" w:rsidRPr="00D17752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875B1" w14:textId="77777777" w:rsidR="004265E3" w:rsidRPr="00D17752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14:paraId="1AF8D74C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B4F3A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B49D4" w14:textId="77777777" w:rsidR="004265E3" w:rsidRPr="00090141" w:rsidRDefault="00090141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BFC4A" w14:textId="77777777" w:rsidR="004265E3" w:rsidRPr="00795729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A9E83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FFCB3" w14:textId="77777777" w:rsidR="004265E3" w:rsidRPr="00F01265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E5BA2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E3264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FE652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38FEA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4B95B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7BE7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38093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65F7" w14:textId="77777777"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C710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9BBAA" w14:textId="77777777"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14E95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0A491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5FAA9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DF0C6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AAB6D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F6A16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5A0A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07477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0DE9C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14:paraId="75AF86E0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8432B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5AA2D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E6D37" w14:textId="77777777" w:rsidR="004265E3" w:rsidRPr="00FF43B3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0D443" w14:textId="77777777" w:rsidR="004265E3" w:rsidRPr="00FF43B3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BDCCB" w14:textId="77777777" w:rsidR="004265E3" w:rsidRPr="00F01265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2120A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AEF9D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715AE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77E2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FF5D0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5FD42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BEDF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42815" w14:textId="77777777" w:rsidR="004265E3" w:rsidRPr="00795729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29AE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C56E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F638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9993F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8B4A4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6DE9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6B0C9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8C5A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30E60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B64FF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E6899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14:paraId="3C8203A8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42A6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7BD22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FB199" w14:textId="77777777" w:rsidR="004265E3" w:rsidRPr="00FF43B3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F1CE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540A7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E3830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E440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4C265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26E37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AFF6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1BCA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05B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A69D9" w14:textId="77777777"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B6E2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E344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344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B43EA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94EF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6FCDF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FD83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5C03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B035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B53B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7F8D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286F1177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1CAB" w14:textId="77777777"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FC7C0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F05B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B05B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6F4DA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C31F3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208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EA2E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D58E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88AF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7A833" w14:textId="77777777"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CAC8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B3F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FFD0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AC2A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A0A5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B494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FFF0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5572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E540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9917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E59A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2F45A" w14:textId="77777777"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4E48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CDA" w:rsidRPr="00882F84" w14:paraId="24D0DB6A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DCB96" w14:textId="77777777" w:rsidR="00E81CDA" w:rsidRPr="00E81CDA" w:rsidRDefault="00E81CDA" w:rsidP="00882F84">
            <w:pPr>
              <w:shd w:val="clear" w:color="auto" w:fill="FFFFFF"/>
              <w:ind w:left="70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80CA9" w14:textId="77777777" w:rsidR="00E81CDA" w:rsidRPr="00FF43B3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AA110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1AB6A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A0216" w14:textId="77777777" w:rsidR="00E81CDA" w:rsidRPr="00E81CDA" w:rsidRDefault="00E81CDA" w:rsidP="00E81CDA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ED424" w14:textId="77777777" w:rsidR="00E81CDA" w:rsidRPr="00632F72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D5439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5052C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42320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48108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6D3DD" w14:textId="77777777" w:rsidR="00E81CDA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ABBD2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44EE9" w14:textId="77777777" w:rsidR="00E81CDA" w:rsidRPr="00090141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448DE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C28D0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6AE4C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96150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733C0" w14:textId="77777777" w:rsidR="00E81CDA" w:rsidRPr="00EE22DA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8FFA0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383C8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33D71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8CADA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ECE2" w14:textId="77777777" w:rsidR="00E81CDA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E4BDC" w14:textId="77777777" w:rsidR="00E81CDA" w:rsidRPr="004466C8" w:rsidRDefault="00E81CD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31A5FAC7" w14:textId="77777777" w:rsidTr="00882F84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E3697" w14:textId="77777777" w:rsidR="004265E3" w:rsidRPr="00882F84" w:rsidRDefault="004265E3" w:rsidP="00882F84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 компетентнос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12AD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D71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540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E020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0FD8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AA0A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2B9B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C0D3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36EC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F031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782E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6564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9952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BB01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F41A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6F26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DEC2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9576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9FB8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35B5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3BE4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82B1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A2E7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04F13FCB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272D1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BA38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E3A14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6F3A5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DEDB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63B9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A23E" w14:textId="77777777" w:rsidR="004265E3" w:rsidRPr="00632F7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204CF" w14:textId="77777777" w:rsidR="004265E3" w:rsidRPr="00632F7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F3C56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A7F7E" w14:textId="77777777" w:rsidR="004265E3" w:rsidRPr="008A71C8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9CCDA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4BD5C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370F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9FC9D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CD56C" w14:textId="77777777" w:rsidR="004265E3" w:rsidRPr="001814C7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46786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470F9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ECC82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87F14" w14:textId="77777777" w:rsidR="004265E3" w:rsidRPr="00EE22DA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FF2A9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D39C8" w14:textId="77777777" w:rsidR="004265E3" w:rsidRPr="00D1775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E4EDA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3C695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FD40" w14:textId="77777777" w:rsidR="004265E3" w:rsidRPr="00D1775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14:paraId="442C2A8A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9036C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5144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8FEE1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6D1F6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1842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70E4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B927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D8197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172D2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EAA85" w14:textId="77777777" w:rsidR="004265E3" w:rsidRPr="008A71C8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08E0E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6B7A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6109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7790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9D06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3D11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C5E65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DE90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2A24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868D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BD5C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517E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39066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786D3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14:paraId="6805985C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8BA76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621E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F571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CBB5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CA6A4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1C2D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C5CB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EA610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580C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9A79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EEAC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294F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719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3C8B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772FE" w14:textId="77777777" w:rsidR="004265E3" w:rsidRPr="001814C7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3265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25D3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F457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81C4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19EE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A700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830B4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14EC4" w14:textId="77777777"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7AC3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715ED8C4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2E2FB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A7DB2" w14:textId="77777777" w:rsidR="004265E3" w:rsidRPr="00FF43B3" w:rsidRDefault="005C766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4C637" w14:textId="77777777" w:rsidR="004265E3" w:rsidRPr="005C766A" w:rsidRDefault="005C766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20C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EC7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7F14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F9B96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0BA2F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37E1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B445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5621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171A3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14D2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9FAA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1D3E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BFD38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E2A2E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5029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08F6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A3FA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7DBD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933C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41204" w14:textId="77777777" w:rsidR="004265E3" w:rsidRPr="005C766A" w:rsidRDefault="005C766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3EA42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14:paraId="67FACF17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BB88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D32A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761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A8F3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61D4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E323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A3B4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0186F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642C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C87B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F2C9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F07D4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41D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65ED9" w14:textId="77777777" w:rsidR="004265E3" w:rsidRP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175D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265C3" w14:textId="77777777" w:rsidR="004265E3" w:rsidRP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6CD92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92AE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F1FE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8C2A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06EA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23C1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8DB8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D6A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197" w:rsidRPr="00882F84" w14:paraId="27285549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78531" w14:textId="77777777" w:rsidR="005A5197" w:rsidRPr="005A5197" w:rsidRDefault="005A5197" w:rsidP="00882F84">
            <w:pPr>
              <w:shd w:val="clear" w:color="auto" w:fill="FFFFFF"/>
              <w:ind w:left="6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D687E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E6C62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0D7CC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3920A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656E1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005B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7E66" w14:textId="77777777" w:rsidR="005A5197" w:rsidRPr="00632F72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FD2A4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0B146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DA025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5A3DA" w14:textId="77777777" w:rsidR="005A5197" w:rsidRPr="008A71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BB810" w14:textId="77777777" w:rsidR="005A5197" w:rsidRPr="00090141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11DCC" w14:textId="77777777" w:rsid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0E8BC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D5507" w14:textId="77777777" w:rsid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DA90" w14:textId="77777777" w:rsidR="005A5197" w:rsidRPr="00EE22DA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4AB3D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A36C6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42E43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F7C22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9FC3E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EB2D5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F8D31" w14:textId="77777777"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01E96C08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CAC1B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378CC" w14:textId="77777777" w:rsidR="004265E3" w:rsidRPr="005A5197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E2705" w14:textId="77777777" w:rsidR="004265E3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B968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825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B3022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2617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104C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0AF7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74C8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FD46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4227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B587E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EC021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D6A1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C8FE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8B78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59B8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B2EB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C7C60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C2A7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51A67" w14:textId="77777777" w:rsidR="004265E3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2A3B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00D41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14:paraId="048EF88C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21438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E93B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5CF7D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5B97D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9CA6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68AA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26CE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8CF4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3DBA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FB81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548CE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6DE8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2C24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3AEE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8B11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EF14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C4CC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92E8E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B80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FD87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FDA5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833A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1F3F7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3F5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3E2C6960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1B878" w14:textId="77777777"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EDAD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E3EB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835A4" w14:textId="77777777" w:rsidR="004265E3" w:rsidRPr="00090141" w:rsidRDefault="00090141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9B89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1B12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5417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489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9C01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A25A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2D9C5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9489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188A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4BF1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4C82D" w14:textId="77777777" w:rsidR="004265E3" w:rsidRPr="004466C8" w:rsidRDefault="00264CCB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03DD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2271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38FF3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464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1F17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8875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D082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E50B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CEE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562713E1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36755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0117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A665B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59B61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6CEC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7698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94E7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3276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C93C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D496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6AD2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E2AE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0C96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BDE1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5135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3E6C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8D83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B050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DAC7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E754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4E32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C27C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4BC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D75A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3A9E36E2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28FE2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68F38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1211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EA58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1EF48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8DE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27EB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4D0A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4A4A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C7CC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C5C73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3866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853C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370E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40A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D8A4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FB65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3FA6F" w14:textId="77777777" w:rsidR="004265E3" w:rsidRPr="00926046" w:rsidRDefault="00926046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B365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05C0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87BB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4A1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DE3F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F8C1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14EFAFD5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C3E7C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618B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E7C5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421D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31CF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AB36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15A4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1F45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6B80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F582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4FDE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D297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C639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57BE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E79D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45CA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289B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392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2253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ABAF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2BB7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DBC9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8F5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D520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496C0F0A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92C29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FFA10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8F123" w14:textId="77777777" w:rsidR="004265E3" w:rsidRPr="003871DD" w:rsidRDefault="003871DD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77D77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52F7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A13D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8CB0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242F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824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6A0E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6E0E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FFAB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A8F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C53A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185B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437E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1017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211C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05662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C0B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3575D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B577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6368F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7E1B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77C81217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9C461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FAB3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8E92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5342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F15A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FC00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A42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3932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1211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FA56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A55A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41E8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4632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DCDC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B2A1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BCC4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D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3764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DFBD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2D319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9532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8D12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D472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F3F3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51572DBD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AEDA5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BC55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F1BE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E8A0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29E04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4C70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3837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79A9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2605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66FA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70EAD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AB99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DA2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02E6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02BF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3455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83E0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04C1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3D50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FB8F1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6E22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DA0A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99F0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7BB4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4D9" w:rsidRPr="00882F84" w14:paraId="29379DEC" w14:textId="77777777" w:rsidTr="006B1B9D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27AF0" w14:textId="77777777" w:rsidR="002524D9" w:rsidRPr="00882F84" w:rsidRDefault="002524D9" w:rsidP="006B1B9D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30368" w14:textId="77777777" w:rsidR="002524D9" w:rsidRPr="00FF43B3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68BCA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DAA84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32D2B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8B2B3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795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2EEB5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C457C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27492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EECA9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A179E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8C491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9C30C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C6B10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43E7F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E6760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0B486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730B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C11DD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0CD8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7B832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24E93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D3359" w14:textId="77777777" w:rsidR="002524D9" w:rsidRPr="004466C8" w:rsidRDefault="002524D9" w:rsidP="006B1B9D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265E3" w:rsidRPr="00882F84" w14:paraId="3F0BA60E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2303D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17545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C9B2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80A4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EC54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2B77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624E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3953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0B8F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404D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984C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8226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DC92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9B16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8BCE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2B72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8AAC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C982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6777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22C3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B40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1DC7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380F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803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552CC618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E4C64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61FC" w14:textId="77777777"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CC93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0974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762A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0191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FC71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5DCF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A527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9455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5EC5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9190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2F85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DFBB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F959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9CAF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B75A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CD23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A812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A3700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CAF7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3AE5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2FD3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A069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41BB3D91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879BC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2F42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DEB6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D1A8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F586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02E08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2B9FA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59A30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912B5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F798D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7013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6A9DE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9278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30A38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BCD4C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DD5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B085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B616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53D1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5281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F5E9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9D9A3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F34E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E6BD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14:paraId="2ECA831C" w14:textId="77777777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5BB31" w14:textId="77777777"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B26A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5FAE8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7590B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FCEC4" w14:textId="77777777"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C11E4" w14:textId="77777777"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725C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0335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0686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9FBB4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9E4A2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F631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57964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E9EA9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98F1D" w14:textId="77777777"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41D95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FB300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2C09F" w14:textId="77777777"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6164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8F3B3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9E09C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A9E8F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19E47" w14:textId="77777777"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1EAD3" w14:textId="77777777"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A1496B9" w14:textId="77777777" w:rsidR="00882F84" w:rsidRPr="00882F84" w:rsidRDefault="00882F84" w:rsidP="00882F84">
      <w:pPr>
        <w:shd w:val="clear" w:color="auto" w:fill="FFFFFF"/>
        <w:spacing w:before="14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885" w:right="1018" w:bottom="360" w:left="1018" w:header="720" w:footer="720" w:gutter="0"/>
          <w:cols w:space="60"/>
          <w:noEndnote/>
        </w:sectPr>
      </w:pPr>
    </w:p>
    <w:tbl>
      <w:tblPr>
        <w:tblW w:w="141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480"/>
        <w:gridCol w:w="4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75"/>
        <w:gridCol w:w="480"/>
        <w:gridCol w:w="480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E81CDA" w:rsidRPr="004466C8" w14:paraId="53CC7DE5" w14:textId="77777777" w:rsidTr="00E81CDA">
        <w:trPr>
          <w:trHeight w:hRule="exact" w:val="11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710F8" w14:textId="77777777" w:rsidR="00E81CDA" w:rsidRPr="004466C8" w:rsidRDefault="00E81CDA" w:rsidP="00E81CDA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5C5C98A" wp14:editId="6FD195E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85C51" id="AutoShape 24" o:spid="_x0000_s1026" type="#_x0000_t32" style="position:absolute;margin-left:-3.6pt;margin-top:-.85pt;width:98.6pt;height:57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14:paraId="2582EB2A" w14:textId="77777777" w:rsidR="00E81CDA" w:rsidRPr="004466C8" w:rsidRDefault="00E81CDA" w:rsidP="00E81CDA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Програмні  компетентності   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A84617B" w14:textId="77777777" w:rsidR="00E81CDA" w:rsidRPr="004466C8" w:rsidRDefault="00E81CDA" w:rsidP="00E81CD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39C8081" w14:textId="77777777" w:rsidR="00E81CDA" w:rsidRPr="004466C8" w:rsidRDefault="00E81CDA" w:rsidP="00E81CD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FAA005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AD99A69" w14:textId="77777777" w:rsidR="00E81CDA" w:rsidRPr="004466C8" w:rsidRDefault="00E81CDA" w:rsidP="00E81CD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90589A2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47DDD61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BA27753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2C8A7FB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6E139B2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96F68FC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21B6730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0525588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1A82BFC" w14:textId="77777777" w:rsidR="00E81CDA" w:rsidRPr="004466C8" w:rsidRDefault="00E81CDA" w:rsidP="00E81CD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BAC2A67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6E392AD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7EC7D9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ОК39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гноз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1C590DF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ОК40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оеф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5387F8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ОК41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ммф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693D71D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ОК42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тл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0B038D8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ОК43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кф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381A7FC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ОК44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0164F82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F4E359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ОК46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C2C538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14CE95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ОК48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74610C8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5FE9CA7" w14:textId="77777777" w:rsidR="00E81CDA" w:rsidRPr="004466C8" w:rsidRDefault="00E81CDA" w:rsidP="00E81CD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ОК50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</w:tr>
      <w:tr w:rsidR="00E81CDA" w:rsidRPr="004466C8" w14:paraId="3807A20D" w14:textId="77777777" w:rsidTr="00E81CDA">
        <w:trPr>
          <w:trHeight w:hRule="exact" w:val="3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6A21D" w14:textId="77777777" w:rsidR="00E81CDA" w:rsidRPr="004466C8" w:rsidRDefault="00E81CDA" w:rsidP="00E81CDA">
            <w:pPr>
              <w:shd w:val="clear" w:color="auto" w:fill="FFFFFF"/>
              <w:spacing w:line="182" w:lineRule="exact"/>
              <w:ind w:right="3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 компетентнос</w:t>
            </w:r>
            <w:r w:rsidRPr="004466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ті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63045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729A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745E0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08A9B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202D2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31A11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BC79B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55F73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B85F5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EF746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10827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2A432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FED0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93394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C6937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D4283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D8C23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5C773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14B1D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B6430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F584E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BA47E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24EDD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84CFF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ED53C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4FB7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EF21" w14:textId="77777777" w:rsidR="00E81CDA" w:rsidRPr="004466C8" w:rsidRDefault="00E81CDA" w:rsidP="00E81C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11641C30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09721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28EA1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66E76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872A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2EC3F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E1196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5AC7D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72123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EFA81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D08F1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CFCD6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C7E2E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556C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6D83E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28B5B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8EAD0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515B6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ED38A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6289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0831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31AA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30D3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F549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E167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1216F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C745D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91A36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F3801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19A70FC8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A1C27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6EAC8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9DE4F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26CDF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75744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A4A5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818B9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92F52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94CE2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749C0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527CF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520F7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E8BBC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36346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41BD8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D0CC5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FD34F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A4D5A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62C65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1E919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825B7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BE22D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0CC8F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47FA9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25E06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DC7BF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4D3BC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BBFA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625ADF40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53AB5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9FD6E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C5056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2B1F4" w14:textId="77777777" w:rsidR="00D80CAE" w:rsidRPr="00005B35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DF1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956F2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93B9C" w14:textId="77777777" w:rsidR="00D80CAE" w:rsidRPr="00090141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0A443" w14:textId="77777777" w:rsidR="00D80CAE" w:rsidRPr="001D5920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AA150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B6762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9F4F7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783D1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8CBD4" w14:textId="77777777" w:rsidR="00D80CAE" w:rsidRPr="00A8437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07B3A" w14:textId="77777777" w:rsidR="00D80CAE" w:rsidRPr="001D5920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4398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011F8" w14:textId="77777777" w:rsidR="00D80CAE" w:rsidRPr="009F091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DF85D" w14:textId="77777777" w:rsidR="00D80CAE" w:rsidRPr="009F091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DD423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03715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DD77A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03BA9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A227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29141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B3159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E8CA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F75D5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84E29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B564E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0154EC44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39030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F5787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DCAEE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EF416" w14:textId="77777777" w:rsidR="00D80CAE" w:rsidRPr="00005B35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6D1DA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5436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4886B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21A75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DCD14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13230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F1E94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4C928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5B3E6" w14:textId="77777777" w:rsidR="00D80CAE" w:rsidRPr="00A8437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34EC4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18CFA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A5E31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C2B96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0CC4C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A38E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6DA9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C2A9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BDAE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5C4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34F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0C1A6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1AF96" w14:textId="77777777" w:rsidR="00D80CAE" w:rsidRPr="001D5920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9BC66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63A7" w14:textId="77777777" w:rsidR="00D80CAE" w:rsidRPr="001D5920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CAE" w:rsidRPr="004466C8" w14:paraId="57B60992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8A414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B4FA9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BD4CE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FD330" w14:textId="77777777" w:rsidR="00D80CAE" w:rsidRPr="00795729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5D3B1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725C9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16CDC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9E96D" w14:textId="77777777" w:rsidR="00D80CAE" w:rsidRPr="00795729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CA23D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8B502" w14:textId="77777777" w:rsidR="00D80CAE" w:rsidRPr="00795729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4E612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AF9EF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324E8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BC560" w14:textId="77777777" w:rsidR="00D80CAE" w:rsidRPr="00795729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FDFB2" w14:textId="77777777" w:rsidR="00D80CAE" w:rsidRPr="00D80CAE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5981E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97277" w14:textId="77777777" w:rsidR="00D80CAE" w:rsidRPr="009F091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92895" w14:textId="77777777" w:rsidR="00D80CAE" w:rsidRPr="0079572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69E71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92561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BA2ED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629C6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D7C4E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67AFA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89CF8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A88E5" w14:textId="77777777" w:rsidR="00D80CAE" w:rsidRPr="0079572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298DF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FA191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6AC4AD15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A1454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AE91B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D7DC3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E6A39" w14:textId="77777777" w:rsidR="00D80CAE" w:rsidRPr="00795729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DD205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EBDF8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A96C2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644C6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96365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6D482" w14:textId="77777777" w:rsidR="00D80CAE" w:rsidRPr="00795729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6F9E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DEBEC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0894F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08DF7" w14:textId="77777777" w:rsidR="00D80CAE" w:rsidRPr="00795729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316B8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B7073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5E34B" w14:textId="77777777" w:rsidR="00D80CAE" w:rsidRPr="009F091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5CDC" w14:textId="77777777" w:rsidR="00D80CAE" w:rsidRPr="0079572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028A2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397FB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5CD0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76F3A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2F1D7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4A2EB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AD4BC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FEF16" w14:textId="77777777" w:rsidR="00D80CAE" w:rsidRPr="009F091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40113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A06D2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48D2881C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0F624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F9220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C7AB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9B04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C86BC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9A633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9D7F1" w14:textId="77777777" w:rsidR="00D80CAE" w:rsidRPr="00090141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E1FCD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6E0DB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CDBD1" w14:textId="77777777" w:rsidR="00D80CAE" w:rsidRPr="00394C4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9CBD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E2576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013B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0D9B4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C84CA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F0E47" w14:textId="77777777" w:rsidR="00D80CAE" w:rsidRPr="00795729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38BE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B6CD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B7654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68E1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F5D07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8E7C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72D0D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804E4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08F5F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9029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5DF02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91C62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4BB31A6F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6FF7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02FC0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48422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DECB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ECC5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33293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81822" w14:textId="77777777" w:rsidR="00D80CAE" w:rsidRPr="00090141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28507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62B9F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43094" w14:textId="77777777" w:rsidR="00D80CAE" w:rsidRPr="00090141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71FC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9B0A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BDEC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E2A6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E389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CE985" w14:textId="77777777" w:rsidR="00D80CAE" w:rsidRPr="00795729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75ADF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608C2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ADC1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AEBA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F121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63E4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BA3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2E4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6A45F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C96CB" w14:textId="77777777" w:rsidR="00D80CAE" w:rsidRPr="0079572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1D220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6CA13" w14:textId="77777777" w:rsidR="00D80CAE" w:rsidRPr="0079572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80CAE" w:rsidRPr="004466C8" w14:paraId="20C44B02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04DE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8BBE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2E2B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9FDC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18DC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7A8A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D92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D588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AF994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933C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E30ED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7BC8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95FDD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77D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4D1FD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8A5CF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DDA4F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CAF97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8F1C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F079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28568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4D0C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B498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F8518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1E28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413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1800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8403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39BCEAED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E5B14" w14:textId="77777777" w:rsidR="00D80CAE" w:rsidRPr="004466C8" w:rsidRDefault="00D80CAE" w:rsidP="00E81CDA">
            <w:pPr>
              <w:shd w:val="clear" w:color="auto" w:fill="FFFFFF"/>
              <w:ind w:left="6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ЗК10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8CF73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7007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5A32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FA94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E4B3C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8FDFD" w14:textId="77777777" w:rsidR="00D80CAE" w:rsidRPr="00090141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4876F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C93D3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FF213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69673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68190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5253D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26A48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40CD1" w14:textId="77777777" w:rsidR="00D80CAE" w:rsidRPr="00D80CAE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CA4C3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9A9FA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AAD31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314A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D35E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A68F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A8BF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B60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444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4E6F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D2C8E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31E7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4EE7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11C84A68" w14:textId="77777777" w:rsidTr="00E81CDA">
        <w:trPr>
          <w:trHeight w:hRule="exact" w:val="3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D5992" w14:textId="77777777" w:rsidR="00D80CAE" w:rsidRPr="004466C8" w:rsidRDefault="00D80CAE" w:rsidP="00E81CDA">
            <w:pPr>
              <w:shd w:val="clear" w:color="auto" w:fill="FFFFFF"/>
              <w:spacing w:line="187" w:lineRule="exact"/>
              <w:ind w:right="341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 компетентності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1F6D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E79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CFA0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AF4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DCF2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0998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FB1A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E590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994A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9300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4301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5E15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35BB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163E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25D2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C588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D88E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955BE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B155D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F8B97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B14E5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D648A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6E9B0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FB976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ACA5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26492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90882" w14:textId="77777777" w:rsidR="00D80CAE" w:rsidRPr="004466C8" w:rsidRDefault="00D80CAE" w:rsidP="00C27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5A292EE6" w14:textId="77777777" w:rsidTr="00E81CDA">
        <w:trPr>
          <w:trHeight w:hRule="exact" w:val="31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B2FD4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6ACC3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E7907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5C043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D7F18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16A65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BAB1E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04C47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B2A57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430AF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C84B0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B28FC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0053D" w14:textId="77777777" w:rsidR="00D80CAE" w:rsidRPr="001814C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F01E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98B96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CC76B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B2A1D" w14:textId="77777777" w:rsidR="00D80CAE" w:rsidRPr="001814C7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B76FE" w14:textId="77777777" w:rsidR="00D80CAE" w:rsidRPr="001814C7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0F406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E4680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35870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4CCE0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4A7E1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96243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BAA8A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A2FE6" w14:textId="77777777" w:rsidR="00D80CAE" w:rsidRPr="001814C7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C5423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4846E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634B6C9B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91D92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05916" w14:textId="77777777" w:rsidR="00D80CAE" w:rsidRPr="00005B35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65BF6" w14:textId="77777777" w:rsidR="00D80CAE" w:rsidRPr="001814C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2C45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2D429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1F639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FAD92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26ABE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5D76A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5C691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F5FF8" w14:textId="77777777" w:rsidR="00D80CAE" w:rsidRPr="00D55FFC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1AF3F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CE1EC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3F300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E1FCB" w14:textId="77777777" w:rsidR="00D80CAE" w:rsidRPr="00D80CAE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66B97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A4637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474F7" w14:textId="77777777" w:rsidR="00D80CAE" w:rsidRPr="001814C7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7D810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8975B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36B14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FC331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02256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240E4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04A36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BDC39" w14:textId="77777777" w:rsidR="00D80CAE" w:rsidRPr="001814C7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C520B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459F1" w14:textId="77777777" w:rsidR="00D80CAE" w:rsidRPr="001814C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0B8CB3B0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27277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E184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4FAA2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FF936" w14:textId="77777777" w:rsidR="00D80CAE" w:rsidRPr="001814C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856BA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3C35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982B4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7D961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B3B9B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A4E53" w14:textId="77777777" w:rsidR="00D80CAE" w:rsidRPr="00394C4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B95A6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8F6CA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09C6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C8FA8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FE617" w14:textId="77777777" w:rsidR="00D80CAE" w:rsidRPr="00D80CAE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AD3D4" w14:textId="77777777" w:rsidR="00D80CAE" w:rsidRPr="001814C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D2CD3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D9F6C" w14:textId="77777777" w:rsidR="00D80CAE" w:rsidRPr="005C766A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ED57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30D26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C7640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12A13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7F6EA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84AF1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FFAE3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88957" w14:textId="77777777" w:rsidR="00D80CAE" w:rsidRPr="005C766A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9B542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B78F8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2385483E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2880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C8DDE" w14:textId="77777777" w:rsidR="00D80CAE" w:rsidRPr="00005B35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B4F8C" w14:textId="77777777" w:rsidR="00D80CAE" w:rsidRPr="005C766A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75C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EAE9C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D638C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0D9A2" w14:textId="77777777" w:rsidR="00D80CAE" w:rsidRPr="00090141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A0BB9" w14:textId="77777777" w:rsidR="00D80CAE" w:rsidRPr="005C766A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072F4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6BDB3" w14:textId="77777777" w:rsidR="00D80CAE" w:rsidRPr="005C766A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86BA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771D6" w14:textId="77777777" w:rsidR="00D80CAE" w:rsidRPr="005C766A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6FC2F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53797" w14:textId="77777777" w:rsidR="00D80CAE" w:rsidRPr="005C766A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2959D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28851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474ED" w14:textId="77777777" w:rsidR="00D80CAE" w:rsidRPr="009F0919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67858" w14:textId="77777777" w:rsidR="00D80CAE" w:rsidRPr="005C766A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3B66A" w14:textId="77777777" w:rsidR="00D80CAE" w:rsidRPr="009F0919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9D04F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92B55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4467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D0C2B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8A511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12FAD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EEA06" w14:textId="77777777" w:rsidR="00D80CAE" w:rsidRPr="005C766A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4AA6C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A943A" w14:textId="77777777" w:rsidR="00D80CAE" w:rsidRPr="005C766A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20F699A3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13DD3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DB68C" w14:textId="77777777" w:rsidR="00D80CAE" w:rsidRPr="00005B35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EC1A" w14:textId="77777777" w:rsidR="00D80CAE" w:rsidRPr="005A519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E9A1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9DC3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FEFE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34324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3B95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ACCDF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267BE" w14:textId="77777777" w:rsidR="00D80CAE" w:rsidRPr="005A519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2D0F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797FB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E428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A7C9E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BC238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6ABE5" w14:textId="77777777" w:rsidR="00D80CAE" w:rsidRPr="005A519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D49F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B06B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D2B44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19D8F" w14:textId="77777777" w:rsidR="00D80CAE" w:rsidRPr="005A519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61FD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11B81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902F2" w14:textId="77777777" w:rsidR="00D80CAE" w:rsidRPr="005A519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2EB0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E978D" w14:textId="77777777" w:rsidR="00D80CAE" w:rsidRPr="005A519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8BE4F" w14:textId="77777777" w:rsidR="00D80CAE" w:rsidRPr="005A5197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9BE7A" w14:textId="77777777" w:rsidR="00D80CAE" w:rsidRPr="005A519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D5018" w14:textId="77777777" w:rsidR="00D80CAE" w:rsidRPr="005A5197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3CBD6AEE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0D1CA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D087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AFED8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F8C18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5694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C27C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F1074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0217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7FEE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BAA61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434B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806E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DE0B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30F5E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17425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197F7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FC77C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490F9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A91B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63EC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4265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F0E8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E0D3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ECB1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1AA0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41693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2C4F1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A2C97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0D3CF109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C10A4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737CC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46D3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FBF16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2877C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46762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ECB15" w14:textId="77777777" w:rsidR="00D80CAE" w:rsidRPr="00090141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1AC1C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492F4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659E1" w14:textId="77777777" w:rsidR="00D80CAE" w:rsidRPr="00090141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2F243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4F942" w14:textId="77777777" w:rsidR="00D80CAE" w:rsidRPr="00A8437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B622C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1FBF1" w14:textId="77777777" w:rsidR="00D80CAE" w:rsidRPr="00A84377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B0ABD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7EBB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AE3BC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F80BB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A732F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17F1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60F0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B05F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18637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6B48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7D8D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65C04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4C9DD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0F6E8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0BD5F1F6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79612" w14:textId="77777777" w:rsidR="00D80CAE" w:rsidRPr="004466C8" w:rsidRDefault="00D80CAE" w:rsidP="00E81CDA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52C6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5024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4FA45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1DD71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9109F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F4BB2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7E4BF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F619B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05891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283D3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804A0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65933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8C2A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08BAA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AAA10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AEF38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81527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062E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A9F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BE44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0D5A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03B8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9AE0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5E42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FCE45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8F5D3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B6171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64FC4374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02FE7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A79F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6231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E11B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953F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7326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6579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A129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81E8C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8A5B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A5AE9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7908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60052" w14:textId="77777777" w:rsidR="00D80CAE" w:rsidRPr="00090141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7308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D12F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E685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0282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B2FCF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5F855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4B07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1B78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B16D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799D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65468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D83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2DBC4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5D3BB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88B7F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661C1418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49B72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C4A3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009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8999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81B0E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2B7BD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F845C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587D3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891A7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89201" w14:textId="77777777" w:rsidR="00D80CAE" w:rsidRPr="00090141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5FE23" w14:textId="77777777" w:rsidR="00D80CAE" w:rsidRPr="00A84377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7362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E5B4F" w14:textId="77777777" w:rsidR="00D80CAE" w:rsidRPr="00090141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19DF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61CB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98334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B6E7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94F0D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A89A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0978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1DC2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884C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F61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F15B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FD23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24B5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A1696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1425F" w14:textId="77777777" w:rsidR="00D80CAE" w:rsidRPr="00D80CAE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D80CAE" w:rsidRPr="004466C8" w14:paraId="28ADBF0D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BD7E6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6841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5878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BEEA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E41A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948C2" w14:textId="77777777" w:rsidR="00D80CAE" w:rsidRPr="00AF095D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910F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BDEE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3B065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2D01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4A038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37D3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70D47" w14:textId="77777777" w:rsidR="00D80CAE" w:rsidRPr="00090141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5516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FE85A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1B70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7B528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D6DB1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5CE9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2F53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5E33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BBE6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553F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1C6B8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18B4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A4951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B6652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10C9D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0272FE4E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70B4C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9379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601D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20747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DE4AB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3E9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0628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19570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B7D6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F77E4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735EE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A59A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A035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F6E9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230A2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07CE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4CA1E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AA1B6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AA188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38CC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CE59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FE7C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ACF8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81D8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63D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D231A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84771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9B50A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4214A73E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29642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B23FD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092B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9C00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90AC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FA1FA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CF4F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EDB3A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CE52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02C5D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2CDC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DAEB2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3ED96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E3DF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C7948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5BAB7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8C61E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512E4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26BD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F63E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9790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5CE9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3AC7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CCFE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106B1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AA79E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D20C7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F5DF7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26C136D5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0DF8C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CD88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B5E4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C9C4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49C34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92ECA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4C23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A9E3B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4FB66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D5A36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AA183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2D48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0839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4AFB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4D47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8D2A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5DADD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9F860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A352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6989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90797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4F5D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6EAC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8BED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CFD2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918AA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3F484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86616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5E978A94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3EE0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60BBC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D2EDF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BF95A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9D174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52E39" w14:textId="77777777" w:rsidR="00D80CAE" w:rsidRPr="00AF095D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B2DC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8FD4B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A0EB2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2A498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144A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33738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A51E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52711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8A5B1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9746E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86D7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5A8A4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80C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147E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F9C4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ABD9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7F80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260B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5D76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457DE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B98E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55A58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0986676D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C3AD6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A133C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0C96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C3244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1221C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669FB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CABE8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BC86F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52C67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562B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873D3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036B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4595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A0799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4157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1686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EB09A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9C97B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3CB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DFC5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5B19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A41CC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B1072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2970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857B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A94A0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482FC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1D49D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64C2DD0A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A72A7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D310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EDADF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F641E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0BB32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A6760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C8B3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69A4C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A281B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16D20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42BE2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44CF9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9DE6C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6B9B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F6B36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0C64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2FBC4" w14:textId="77777777" w:rsidR="00D80CAE" w:rsidRPr="00D80CAE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1589C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11A4F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B2708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5520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95EA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1847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38181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C009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05D3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46962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BB81B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657CB15F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6C4CB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8526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DE4CD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F6CE8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1D16E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37EF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AB6E5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75EC3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2426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6A05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12D74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96F71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513A6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F99B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946EA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270BF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C4566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F371E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2444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325F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49FCA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2FC87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E68F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E7040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53CE3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B10C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DF85F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E1446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14E7101B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7195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B6CCC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997C4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002E2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B7948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8AF8C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37961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4712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6BD9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509F2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B87EC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A17B7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C9D0D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1BFD4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2C7E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C96A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C0C9D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CA040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CA07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43684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C3E8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7429D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37A1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0BF1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0C33B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E867A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9BA3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4C75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E" w:rsidRPr="004466C8" w14:paraId="223BAE3F" w14:textId="77777777" w:rsidTr="00E81CDA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188FD" w14:textId="77777777" w:rsidR="00D80CAE" w:rsidRPr="004466C8" w:rsidRDefault="00D80CAE" w:rsidP="00E81CDA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20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1400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33387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7EBB" w14:textId="77777777" w:rsidR="00D80CAE" w:rsidRPr="00005B35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6D114" w14:textId="77777777" w:rsidR="00D80CAE" w:rsidRPr="00AF095D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E3EE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7D816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9876E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D4CB8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50CCF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90C49" w14:textId="77777777" w:rsidR="00D80CAE" w:rsidRPr="004466C8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91101" w14:textId="77777777" w:rsidR="00D80CAE" w:rsidRPr="004466C8" w:rsidRDefault="00D80CAE" w:rsidP="00E81CDA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E2DF3" w14:textId="77777777" w:rsidR="00D80CAE" w:rsidRPr="00A84377" w:rsidRDefault="00D80CAE" w:rsidP="00E81CDA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5B44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919B" w14:textId="77777777" w:rsidR="00D80CAE" w:rsidRPr="00D80CAE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BDFA5" w14:textId="77777777" w:rsidR="00D80CAE" w:rsidRPr="004466C8" w:rsidRDefault="00D80CAE" w:rsidP="00E81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F8BFF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A5AF3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007A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504E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FBAD7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FC9B6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A0B69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468C7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47105" w14:textId="77777777" w:rsidR="00D80CAE" w:rsidRPr="004466C8" w:rsidRDefault="00D80CAE" w:rsidP="00C27672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0956B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12A73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64BED" w14:textId="77777777" w:rsidR="00D80CAE" w:rsidRPr="004466C8" w:rsidRDefault="00D80CAE" w:rsidP="00E81CDA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9876FC" w14:textId="77777777" w:rsidR="00882F84" w:rsidRPr="00882F84" w:rsidRDefault="00882F84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1281" w:right="968" w:bottom="360" w:left="967" w:header="720" w:footer="720" w:gutter="0"/>
          <w:cols w:space="60"/>
          <w:noEndnote/>
        </w:sectPr>
      </w:pPr>
    </w:p>
    <w:p w14:paraId="0219820F" w14:textId="77777777" w:rsidR="00882F84" w:rsidRPr="00882F84" w:rsidRDefault="00882F84" w:rsidP="00882F84">
      <w:pPr>
        <w:shd w:val="clear" w:color="auto" w:fill="FFFFFF"/>
        <w:spacing w:line="278" w:lineRule="exact"/>
        <w:ind w:left="4046" w:right="4046"/>
        <w:jc w:val="center"/>
        <w:rPr>
          <w:rFonts w:ascii="Times New Roman" w:hAnsi="Times New Roman" w:cs="Times New Roman"/>
          <w:b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p w14:paraId="279F2B21" w14:textId="77777777" w:rsidR="00882F84" w:rsidRPr="00882F84" w:rsidRDefault="00882F84" w:rsidP="00882F84">
      <w:pPr>
        <w:spacing w:after="22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37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3"/>
        <w:gridCol w:w="523"/>
        <w:gridCol w:w="518"/>
        <w:gridCol w:w="523"/>
        <w:gridCol w:w="523"/>
        <w:gridCol w:w="518"/>
        <w:gridCol w:w="523"/>
        <w:gridCol w:w="518"/>
        <w:gridCol w:w="523"/>
        <w:gridCol w:w="518"/>
        <w:gridCol w:w="518"/>
        <w:gridCol w:w="523"/>
        <w:gridCol w:w="518"/>
        <w:gridCol w:w="518"/>
        <w:gridCol w:w="523"/>
        <w:gridCol w:w="518"/>
        <w:gridCol w:w="518"/>
        <w:gridCol w:w="523"/>
        <w:gridCol w:w="518"/>
        <w:gridCol w:w="523"/>
        <w:gridCol w:w="518"/>
        <w:gridCol w:w="475"/>
        <w:gridCol w:w="470"/>
        <w:gridCol w:w="485"/>
      </w:tblGrid>
      <w:tr w:rsidR="007E737F" w:rsidRPr="00882F84" w14:paraId="5C262E35" w14:textId="77777777" w:rsidTr="00AF5BC5">
        <w:trPr>
          <w:trHeight w:hRule="exact" w:val="115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654E1" w14:textId="77777777" w:rsidR="007E737F" w:rsidRPr="004466C8" w:rsidRDefault="007E737F" w:rsidP="007E737F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700EBD" wp14:editId="23F24A7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BCA85" id="AutoShape 5" o:spid="_x0000_s1026" type="#_x0000_t32" style="position:absolute;margin-left:-3.6pt;margin-top:-.85pt;width:98.6pt;height:5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14:paraId="4532F595" w14:textId="77777777" w:rsidR="007E737F" w:rsidRDefault="007E737F" w:rsidP="007E737F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4F0437A9" w14:textId="77777777" w:rsidR="007E737F" w:rsidRPr="004466C8" w:rsidRDefault="007E737F" w:rsidP="007E737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 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навчання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FD822C3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1BA80E9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AF03E09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D88E5D7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E64BA3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8F080A9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84A211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4A5BBD" w14:textId="77777777" w:rsidR="007E737F" w:rsidRPr="00632F72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AE3B46" w14:textId="77777777" w:rsidR="007E737F" w:rsidRPr="00632F72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E24CF8E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3B86C6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7AE5470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5EA25DA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BAFBE0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A5DBEDC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96FA269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AB68197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69669D4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66BA09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FBEB2C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979D339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1A8FC2F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ADF860B" w14:textId="77777777"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ОК23</w:t>
            </w:r>
          </w:p>
        </w:tc>
      </w:tr>
      <w:tr w:rsidR="00AF5BC5" w:rsidRPr="00882F84" w14:paraId="79474B14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79BC5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F995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AE1CB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50942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0DAA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122EA" w14:textId="77777777" w:rsidR="00AF5BC5" w:rsidRPr="00882F84" w:rsidRDefault="0001146E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55A93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0A512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9A46B" w14:textId="77777777" w:rsidR="00AF5BC5" w:rsidRPr="00A0688A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56088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51C1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2B024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C0124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46E11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F273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F524E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53A1A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2C107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3EB42" w14:textId="77777777" w:rsidR="00AF5BC5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501EB" w14:textId="77777777"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75E07" w14:textId="77777777" w:rsidR="00AF5BC5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EFB3A" w14:textId="77777777" w:rsidR="00AF5BC5" w:rsidRPr="00882F84" w:rsidRDefault="00EB58ED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89AE3" w14:textId="77777777" w:rsidR="00AF5BC5" w:rsidRPr="00C13DA5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AE6DB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14:paraId="17B2C656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3148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76A1B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E443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B7A26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9D5EE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0C1EF" w14:textId="77777777"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CC9B0" w14:textId="77777777" w:rsidR="00AF5BC5" w:rsidRPr="00A0688A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232F0" w14:textId="77777777" w:rsidR="00AF5BC5" w:rsidRPr="00A0688A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8FE66" w14:textId="77777777" w:rsidR="00AF5BC5" w:rsidRPr="00A0688A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6766" w14:textId="77777777" w:rsidR="00AF5BC5" w:rsidRPr="00A0688A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F6D7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6B3DC" w14:textId="77777777"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EEC05" w14:textId="77777777" w:rsidR="00AF5BC5" w:rsidRPr="00943021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14147" w14:textId="77777777"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202E2" w14:textId="77777777"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55386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1F0BB" w14:textId="77777777"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D007D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88AFC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8BBA4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3511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B3A13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FA665" w14:textId="77777777" w:rsidR="00AF5BC5" w:rsidRPr="00C13DA5" w:rsidRDefault="00EB58ED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F5312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14:paraId="36F91640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FA131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7A76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CC7C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9A03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5612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C43C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B8E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F874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5975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AE72D" w14:textId="77777777" w:rsidR="00AF5BC5" w:rsidRPr="00A0688A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380A4" w14:textId="77777777"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ADE82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6ED47" w14:textId="77777777" w:rsidR="00AF5BC5" w:rsidRPr="00882F84" w:rsidRDefault="00C27672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9A4A4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E1E5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EC5A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052AE" w14:textId="77777777"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0C8F4" w14:textId="77777777"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A407D" w14:textId="77777777"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8BB07" w14:textId="77777777" w:rsidR="00AF5BC5" w:rsidRPr="00882F84" w:rsidRDefault="00C27672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BB730" w14:textId="77777777" w:rsidR="00AF5BC5" w:rsidRPr="00C13DA5" w:rsidRDefault="00C27672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F8D66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0372E" w14:textId="77777777" w:rsidR="00AF5BC5" w:rsidRPr="00882F84" w:rsidRDefault="00EB58ED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1B13C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14:paraId="27AA99BA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76BB8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C3CD9" w14:textId="77777777" w:rsidR="00AF5BC5" w:rsidRPr="003A5359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723DA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745EC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265F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DCE7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144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5B7D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ACC8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663CB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F0E21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DE85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7686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E5CD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B866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F29E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6732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BA376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AC3F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D2D0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646C1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53DB1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C9880" w14:textId="77777777" w:rsidR="00AF5BC5" w:rsidRPr="00882F84" w:rsidRDefault="00EB58ED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3413D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44C8FA94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842DF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A37B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EF2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B8C6E" w14:textId="77777777" w:rsidR="00AF5BC5" w:rsidRPr="00882F84" w:rsidRDefault="00C27672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702B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1285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63CA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15D0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21D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A1AF4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8C30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DD85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D59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01D1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7C2A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38AA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C4BB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28EA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7028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87318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44459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EE1FF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E167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43098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2B326C02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1E4EB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7ED7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D4C2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EC21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9C5DA" w14:textId="77777777" w:rsidR="00AF5BC5" w:rsidRPr="00882F84" w:rsidRDefault="00C27672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804A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746F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9884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F02BB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8BD71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551E" w14:textId="77777777" w:rsidR="00AF5BC5" w:rsidRPr="00882F84" w:rsidRDefault="00C27672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63B2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876D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473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8F82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47917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60C2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CC866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0CC8A" w14:textId="77777777" w:rsidR="00AF5BC5" w:rsidRPr="00C13DA5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3C205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7054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1FE89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E98C6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7B6F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6CBFFA70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65980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560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3F0F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F87E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D526D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0119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EA5C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B267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FE5F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64F28" w14:textId="77777777" w:rsidR="00AF5BC5" w:rsidRPr="00882F84" w:rsidRDefault="0001146E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7993B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E554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9A35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B01D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25D6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69D9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887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B26E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F63E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93AF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D9B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BE54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6AE13" w14:textId="77777777"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1095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2C3B81D8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77E7F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C7F85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4B954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6A535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CB173" w14:textId="77777777" w:rsidR="00AF5BC5" w:rsidRPr="00882F84" w:rsidRDefault="00C27672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088C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B373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32B4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0100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45A4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72470" w14:textId="77777777" w:rsidR="00AF5BC5" w:rsidRPr="00882F84" w:rsidRDefault="00C27672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DB8B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386F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D86B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55A4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4C95C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D7C0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CF05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C14F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E054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D46B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DBC3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B0BA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B1F46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6F424888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104E7" w14:textId="77777777"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5C5B2" w14:textId="77777777" w:rsidR="00AF5BC5" w:rsidRPr="00882F84" w:rsidRDefault="003B1BB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E04D8" w14:textId="77777777" w:rsidR="00AF5BC5" w:rsidRPr="00882F84" w:rsidRDefault="003B1BB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CD8B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3B7A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A731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196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3A60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479A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C27A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92029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3821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3555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EF84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687D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52B3A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822C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B8D9A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42E3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D51E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B58F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FE97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C8B3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5A90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60116630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58530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35EF9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F5CD0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84FD5" w14:textId="77777777"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B880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E52E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E4F97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232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0899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A850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F037D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9C10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00DC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AB2E4" w14:textId="77777777" w:rsidR="00AF5BC5" w:rsidRPr="00882F84" w:rsidRDefault="00DD058B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ACC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ACB0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B98D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467E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1AD1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9B4A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4432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1433B" w14:textId="77777777" w:rsidR="00AF5BC5" w:rsidRPr="00882F84" w:rsidRDefault="00DD058B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CDEE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07E7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3CECAD1E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A250B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BD62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3C17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161D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2979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E880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6086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E3628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0805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83AF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BA3F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F4E4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B795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C217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C473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4EE4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6302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F70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BA8BA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4B19B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E261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A663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FB68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09DA6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69B2B10C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A1A22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97A1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D7B6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C2C6B" w14:textId="77777777" w:rsidR="00AF5BC5" w:rsidRPr="00882F84" w:rsidRDefault="00D41241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0F3C5" w14:textId="77777777"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47974" w14:textId="77777777"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4030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5CE2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1D8F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DB48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28FD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599F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0E85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ED17D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76794" w14:textId="77777777" w:rsidR="00AF5BC5" w:rsidRPr="00882F84" w:rsidRDefault="001B2313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D50F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7D00D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53EAB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1E59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17F90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78983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240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A1EA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694A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0FDC475B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1166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B291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3D8D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3155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56A0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1E28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BB67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4159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D800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5402B" w14:textId="77777777"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B913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F559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3041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14485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6B7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D90B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52A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30B2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281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DFDE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245B6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912F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A2C6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669F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330F2D05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A35FE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6132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8F29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F72C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33A0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5CA1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6293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74B6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4083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B9AA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5B8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A0A5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C590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0CAE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3989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2A37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4FFD1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6BFA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610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00AD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D1C79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A082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8855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0DA30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13508C36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EDA87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2525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DE9F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579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B1D0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5D2A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F88E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46BF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E152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5FA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455C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B157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3918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3E32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F397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BAD3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213D7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003A8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93B1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D35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3D53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6A1ED" w14:textId="77777777"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D4F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C053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39F0045B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FB1D0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522E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89D1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F0C1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EAF0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EA5D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D2FAE" w14:textId="77777777"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AE26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B779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8636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9538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76E3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B0E2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B3C38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21DD1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E9CD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49E21" w14:textId="77777777"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33BA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3FE3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C2C3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9289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66D2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5BA7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76D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2FD3092E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3EB81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E828B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2B75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0117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F1E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C10A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8639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147C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CB3A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402C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A62B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A77C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0D61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22C4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9D6F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9AC63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0AD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7886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907B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A2D6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CC984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BCBE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96B8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FE0E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47F85222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03B3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EC9A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A435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715D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D7E6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7BA3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0C18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D2C2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5069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21A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5F59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C062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53E5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57BB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86C8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86EB5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BCC4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988C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210B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81A1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CD2FE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74BC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3656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75F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1D925008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3AE2E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EDA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322C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A9AA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B57C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32AB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B460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ABC0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726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369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8B9F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2200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37F5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909D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A6F4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B6375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384F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04B7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B473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77A3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89881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F3E64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95EA4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08B06" w14:textId="77777777" w:rsidR="00AF5BC5" w:rsidRPr="00882F84" w:rsidRDefault="00D41241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14:paraId="4FB86CB8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4F722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DF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7CB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3BD9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E2C4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50CB0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489A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119E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C0ED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1DFA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D5D6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6B6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8BFA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723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2735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F39D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A4B7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DD8C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29EF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84A10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DF85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DFC99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05A3E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2BC23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3444B01F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FBF29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56C7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E48A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4FB9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4A50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CAB5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68E6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22F81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54E2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3929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BB10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425C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A05E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15B1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4C7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F3E68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9F91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4E07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4D0B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6A90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F817B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22E6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2BBE1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76EA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2D9CEFEA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5692E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0F456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A4CE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F717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502C7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84277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AB595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4F39E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2A9B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6EAD0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B130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5583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448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33BD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AD177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28478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0B8F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41572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A814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7F628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B562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4756C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9A1FA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7C351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14:paraId="1E6E3CA9" w14:textId="77777777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CB6A7" w14:textId="77777777"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80BE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E1BE7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1251E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9AC38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09C49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88259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D647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4757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BF5BC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EDF0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FC093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BB2D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91ACF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620D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77176" w14:textId="77777777"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8981B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00E4A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0F57D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696A0" w14:textId="77777777"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D4646" w14:textId="77777777"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DD693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DBBDD" w14:textId="77777777"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CEDDE" w14:textId="77777777"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19DF2A" w14:textId="77777777" w:rsidR="00882F84" w:rsidRPr="00882F84" w:rsidRDefault="00882F84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1440" w:right="735" w:bottom="360" w:left="734" w:header="720" w:footer="720" w:gutter="0"/>
          <w:cols w:space="60"/>
          <w:noEndnote/>
        </w:sectPr>
      </w:pPr>
    </w:p>
    <w:tbl>
      <w:tblPr>
        <w:tblW w:w="1478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494"/>
        <w:gridCol w:w="494"/>
        <w:gridCol w:w="490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BB2BB5" w:rsidRPr="00882F84" w14:paraId="2D2E8010" w14:textId="77777777" w:rsidTr="00BB2BB5">
        <w:trPr>
          <w:trHeight w:hRule="exact" w:val="115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2F17A" w14:textId="77777777" w:rsidR="00BB2BB5" w:rsidRPr="004466C8" w:rsidRDefault="00BB2BB5" w:rsidP="00BB2BB5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11EAC77" wp14:editId="30CB1BC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195070" cy="731520"/>
                      <wp:effectExtent l="0" t="0" r="5080" b="1143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1366" id="AutoShape 25" o:spid="_x0000_s1026" type="#_x0000_t32" style="position:absolute;margin-left:-3.6pt;margin-top:-.85pt;width:94.1pt;height:57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14:paraId="05469709" w14:textId="77777777" w:rsidR="00BB2BB5" w:rsidRDefault="00BB2BB5" w:rsidP="00BB2BB5">
            <w:pPr>
              <w:shd w:val="clear" w:color="auto" w:fill="FFFFFF"/>
              <w:spacing w:after="0" w:line="230" w:lineRule="exact"/>
              <w:ind w:left="-40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01CF337" w14:textId="77777777" w:rsidR="00BB2BB5" w:rsidRPr="00882F84" w:rsidRDefault="00BB2BB5" w:rsidP="00BB2BB5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 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навчання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1AB2845" w14:textId="77777777" w:rsidR="00BB2BB5" w:rsidRPr="004466C8" w:rsidRDefault="00BB2BB5" w:rsidP="00BB2BB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E34CE1C" w14:textId="77777777" w:rsidR="00BB2BB5" w:rsidRPr="004466C8" w:rsidRDefault="00BB2BB5" w:rsidP="00BB2BB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AD3F7BD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0D3F943" w14:textId="77777777" w:rsidR="00BB2BB5" w:rsidRPr="004466C8" w:rsidRDefault="00BB2BB5" w:rsidP="00BB2BB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F0E2C86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DCED876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3530129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26030A6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F373754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452886E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48A1A0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66D63C5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D9964F0" w14:textId="77777777" w:rsidR="00BB2BB5" w:rsidRPr="004466C8" w:rsidRDefault="00BB2BB5" w:rsidP="00BB2BB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0C24C5D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8F86B52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39F2F7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ОК39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гноз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32AE731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ОК40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оеф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FF40722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ОК41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ммф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FC2965D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ОК42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тл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70F6718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ОК43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кф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4F2E08E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ОК44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49D8374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ОК45</w:t>
            </w:r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9C8A0C8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ОК46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0CCCF82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ОК47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416035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ОК48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3148AA7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617E164" w14:textId="77777777" w:rsidR="00BB2BB5" w:rsidRPr="004466C8" w:rsidRDefault="00BB2BB5" w:rsidP="00BB2BB5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ОК50</w:t>
            </w:r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</w:p>
        </w:tc>
      </w:tr>
      <w:tr w:rsidR="004A1BF3" w:rsidRPr="00882F84" w14:paraId="62414D3A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3AB45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E5E8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CCFE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FFA87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AD65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FA5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D447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9113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5DA2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F260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26077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B761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F424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6E7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1A34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29E6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3E90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84E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BCB6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6C438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2931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12DF9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7CC8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B789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5C310" w14:textId="77777777" w:rsidR="004A1BF3" w:rsidRPr="00F6707E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8EA72" w14:textId="77777777" w:rsidR="004A1BF3" w:rsidRPr="004A1BF3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6E2A5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19581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2D061D0D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CA254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C5EC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E136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C098C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72EAD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6959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492A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BB6C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F2E5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238E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D68E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D68B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6FA5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DB3F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EE47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EED10" w14:textId="77777777" w:rsidR="004A1BF3" w:rsidRPr="00F77E86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95E1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CA6E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BA51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2D9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793BD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7A0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5132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C398C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89829" w14:textId="77777777" w:rsidR="004A1BF3" w:rsidRPr="00942FF5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230BD" w14:textId="77777777" w:rsidR="004A1BF3" w:rsidRPr="004A1BF3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4A651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D3B3B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2AE2E737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554A9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DC88A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3143F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CA4FA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200D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6C88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7415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1F12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E5E5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6B19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789F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33E6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7EBBA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B0AFF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1BCF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B31E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5A95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EE45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BE1F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85ED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BABC8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A08A5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A9ED9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CBCCE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3F9B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0856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A8DA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9BD5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73B50758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CECA4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F2A3E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5E2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9DAF" w14:textId="77777777" w:rsidR="004A1BF3" w:rsidRPr="00584DD7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D14E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86D1D" w14:textId="77777777" w:rsidR="004A1BF3" w:rsidRPr="00584DD7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EC12F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6052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FDA1F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F98E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98DE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53D1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49BE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DC7E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9F05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6C94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5343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0EBA3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94E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8F661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08AE8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DAB71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6E90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6058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02752" w14:textId="77777777" w:rsidR="004A1BF3" w:rsidRPr="00942FF5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175F8" w14:textId="77777777" w:rsidR="004A1BF3" w:rsidRPr="004A1BF3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76443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E4EE2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484BBDA1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B39B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205D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7F735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389C3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8F20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AD25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4F40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1A96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B87A3" w14:textId="77777777" w:rsidR="004A1BF3" w:rsidRPr="00584DD7" w:rsidRDefault="004A1BF3" w:rsidP="00C27672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F73A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4EACA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043C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47DC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9673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9D73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1325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0EA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FAC7A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8AAAD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8671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8D38D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8800A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50C3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1D11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EA9DC" w14:textId="77777777" w:rsidR="004A1BF3" w:rsidRPr="00942FF5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71C3D" w14:textId="77777777" w:rsidR="004A1BF3" w:rsidRPr="004A1BF3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3164C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B15AF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25A3260F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6A846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256A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31A9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B99F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DF8A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819A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DA58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37E1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9EB1C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D839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DF957" w14:textId="77777777" w:rsidR="004A1BF3" w:rsidRPr="00F77E86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3755F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A6D2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AD22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DF41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A1E3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5706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706F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45913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A121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483D9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2FBF8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90E4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62BBC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8B8FE" w14:textId="77777777" w:rsidR="004A1BF3" w:rsidRPr="00942FF5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DBF1D" w14:textId="77777777" w:rsidR="004A1BF3" w:rsidRPr="00942FF5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9A962" w14:textId="77777777" w:rsidR="004A1BF3" w:rsidRPr="00942FF5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3D305" w14:textId="77777777" w:rsidR="004A1BF3" w:rsidRPr="00942FF5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1BF3" w:rsidRPr="00882F84" w14:paraId="49205D96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7CC9C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1819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5870D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AC79B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83C8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7023A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D41B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F45D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78867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8808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896B5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A96C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69E1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BBDB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AA5E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C134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D05CD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47658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CE4E2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5A6E9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13FA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442E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6C80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361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835EA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948F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2233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D16CC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76485969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31649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AE3B5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E73E4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0C334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D5F6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1F77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670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D519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0995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7D6B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49C6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A2D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3C4F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8B7D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160B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8FDE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0D56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734C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0426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1602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1E108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99DE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5A8B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5A6B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932C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D47E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CDD7C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9B317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36E1D790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B0C1A" w14:textId="77777777" w:rsidR="004A1BF3" w:rsidRPr="00882F84" w:rsidRDefault="004A1BF3" w:rsidP="00BB2BB5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C1E2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CCC4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5960A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9B3B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0EC5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6C20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E883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9C7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8A1A6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596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7FD0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2320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643D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6186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3EEB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58D1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1133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AA47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3EBEE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ED19E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C712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E3F2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8E440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9507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1415F" w14:textId="77777777" w:rsidR="004A1BF3" w:rsidRPr="004A1BF3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5A650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A2BDE" w14:textId="77777777" w:rsidR="004A1BF3" w:rsidRPr="004A1BF3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1CB104B5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78914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28EF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39D9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2112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9212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4F34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D5CE6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1C9A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3082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CA83E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F37D3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D89A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7542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4B07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1A915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04FC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1C4F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DDD44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E79FA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A6AD4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0F5FF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A0D34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96E5E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BC3F9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9E74D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B1F2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7257C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5EBBA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21CA5C60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E47D4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6731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95852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E3961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BEDD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F51E1" w14:textId="77777777" w:rsidR="004A1BF3" w:rsidRPr="00584DD7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4EE3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4A1A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986EA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9884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E4B1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35A6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09A0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1F29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50C0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A918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EAC8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EB7BA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B22E0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5D01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C6DE6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0FA3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B7B1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D6E2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8B23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A3AE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295F9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0341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4338B5B4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68D70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CF53B" w14:textId="77777777" w:rsidR="004A1BF3" w:rsidRPr="00C13DA5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88F81" w14:textId="77777777" w:rsidR="004A1BF3" w:rsidRPr="00584DD7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6351D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469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008E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1A8A3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F233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7096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0FAE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6502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CBE2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7D8E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8DDA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B167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8ECA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BA95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B82EE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AE41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C208A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9292C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D4B0F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562A2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8EB5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095E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30C7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30E53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943BF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6F2766ED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F8085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26F1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DB507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6B34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937B5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177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E0C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1276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070D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6596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8D3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972E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A3F4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9FFC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53FBE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B317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49896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E98D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74F4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5905A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FB31F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791B7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DF13A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E615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68D5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84686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66450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31E8A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4A1BF3" w:rsidRPr="00882F84" w14:paraId="248633C8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48749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6D8A8" w14:textId="77777777" w:rsidR="004A1BF3" w:rsidRPr="00C13DA5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27667" w14:textId="77777777" w:rsidR="004A1BF3" w:rsidRPr="00584DD7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5314C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10F5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5870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A8B0F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5A52E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E8A62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FC60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D51D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86CC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14C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4650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4505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B56E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0A278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C04B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EC9E7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4F6D" w14:textId="77777777" w:rsidR="004A1BF3" w:rsidRPr="00F77E86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7DE64" w14:textId="77777777" w:rsidR="004A1BF3" w:rsidRPr="00F77E86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B7B57" w14:textId="77777777" w:rsidR="004A1BF3" w:rsidRPr="00F77E86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7B0B7" w14:textId="77777777" w:rsidR="004A1BF3" w:rsidRPr="00F77E86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33CD7" w14:textId="77777777" w:rsidR="004A1BF3" w:rsidRPr="00F77E86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1CE35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0B9BF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29CD8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7D6C0" w14:textId="77777777" w:rsidR="004A1BF3" w:rsidRPr="00F77E86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5B9E1262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D43B1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AB472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9366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90814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7A80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505CF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C88C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8051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680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E519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E176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3BD2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D587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897E3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CFA3" w14:textId="77777777" w:rsidR="004A1BF3" w:rsidRPr="00F77E86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5508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FC46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E9ED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FE4B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5EEB6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398BA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704E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37945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008C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CD943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7B0A3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03A21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C07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0FE9D2AA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41730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A6142" w14:textId="77777777" w:rsidR="004A1BF3" w:rsidRPr="00584DD7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EC21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C8EF2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4B56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001F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7460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56AD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0388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59A5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FBD4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CF7F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1171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FCA3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C5E7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FE81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6DE4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9CDD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A839A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7844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9C599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E4E7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4AA1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EB237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AAB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E0ECC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A5E6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5A4A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674369FF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3883F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E8D1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85C2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48DCE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0C372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6BB5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CD02B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ACED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254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57D0A" w14:textId="77777777" w:rsidR="004A1BF3" w:rsidRPr="00C7072F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AD2A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051B2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AEB4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03BC2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17A2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4EE4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4574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5C99D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45F0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7FD0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45B3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9B6AC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1CBBD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1D0AE" w14:textId="77777777" w:rsidR="004A1BF3" w:rsidRPr="00882F84" w:rsidRDefault="004A1BF3" w:rsidP="00D7388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F4D78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BDF84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AC8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8E41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5DF2F43D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65074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92C6F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A844D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5FFB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8EA2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B254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198C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E62CD" w14:textId="77777777" w:rsidR="004A1BF3" w:rsidRPr="00584DD7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15D51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5B63C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CCC0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CE7A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02F89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7F40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A840D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8E3B3" w14:textId="77777777" w:rsidR="004A1BF3" w:rsidRPr="00882F84" w:rsidRDefault="004A1BF3" w:rsidP="00BB2BB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4495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E0CB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B4D61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46E5C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A9D76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769C6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1835C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91D4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48010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1AEC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B7870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84099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265D09D8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0AD03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A38A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C8CC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27368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23C0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53A20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39AD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8134E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9721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1B7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C990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81BA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9BBA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08AF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F563C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BF9F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22F9D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93F3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A7BF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23AE5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A5BAD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BD8A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48D6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2CFA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702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93A2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87D32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7EC9C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3CC80C8E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F6FF8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7686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CA25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DA20C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EA58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075CC" w14:textId="77777777" w:rsidR="004A1BF3" w:rsidRPr="00584DD7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3D97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A999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2731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63FA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3CA2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ED26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953C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F441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427E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CB4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2D82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C581D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D56F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DC9B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8EE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4C0D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377D8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9939A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057C9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46F8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70F52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373A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22679FED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68358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9A60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42DD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E96BF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A05D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EC48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241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385A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B6F40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7AF56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E3BD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AEA3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83FE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79D44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8FD5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CB37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D1460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384CC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A6711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0D2AB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E9548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1B69D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75524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A1115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E25A5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73508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6B1D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C376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187D8F89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F11A6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5033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A37C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A36AA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FF74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EC26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5A2B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F4B01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D0BA8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4D88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3FBEC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48C1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0064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DD88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80A10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6AD9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DDAB9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CC63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2CF7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FBDB3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D37D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34B2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81707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82FED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35C69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CDC4C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C1346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18B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F3" w:rsidRPr="00882F84" w14:paraId="2FC84906" w14:textId="77777777" w:rsidTr="00BB2BB5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83DD5" w14:textId="77777777" w:rsidR="004A1BF3" w:rsidRPr="00882F84" w:rsidRDefault="004A1BF3" w:rsidP="00BB2BB5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8DDAA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C6899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58502" w14:textId="77777777" w:rsidR="004A1BF3" w:rsidRPr="00882F84" w:rsidRDefault="004A1BF3" w:rsidP="00BB2BB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C65E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D65DF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9DC87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DE995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6B7FE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D7452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4611B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E114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929FB" w14:textId="77777777" w:rsidR="004A1BF3" w:rsidRPr="00C7072F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C5893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EE9C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C349D" w14:textId="77777777" w:rsidR="004A1BF3" w:rsidRPr="00882F84" w:rsidRDefault="004A1BF3" w:rsidP="00BB2BB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B4E64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B269F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588DE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05DBA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8816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A6980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E15CF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79CE2" w14:textId="77777777" w:rsidR="004A1BF3" w:rsidRPr="00882F84" w:rsidRDefault="004A1BF3" w:rsidP="00D73886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A7F83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AB6A2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D2A03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181AB" w14:textId="77777777" w:rsidR="004A1BF3" w:rsidRPr="00882F84" w:rsidRDefault="004A1BF3" w:rsidP="00BB2BB5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A64518" w14:textId="77777777" w:rsidR="00667BAE" w:rsidRPr="009A600F" w:rsidRDefault="00667BAE" w:rsidP="00A95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7BAE" w:rsidRPr="009A600F" w:rsidSect="00882F84">
      <w:footerReference w:type="default" r:id="rId28"/>
      <w:pgSz w:w="16838" w:h="11906" w:orient="landscape"/>
      <w:pgMar w:top="568" w:right="113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EE0E" w14:textId="77777777" w:rsidR="005E01D9" w:rsidRDefault="005E01D9">
      <w:pPr>
        <w:spacing w:after="0" w:line="240" w:lineRule="auto"/>
      </w:pPr>
      <w:r>
        <w:separator/>
      </w:r>
    </w:p>
  </w:endnote>
  <w:endnote w:type="continuationSeparator" w:id="0">
    <w:p w14:paraId="73AC7F22" w14:textId="77777777" w:rsidR="005E01D9" w:rsidRDefault="005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9370"/>
      <w:docPartObj>
        <w:docPartGallery w:val="Page Numbers (Bottom of Page)"/>
        <w:docPartUnique/>
      </w:docPartObj>
    </w:sdtPr>
    <w:sdtEndPr/>
    <w:sdtContent>
      <w:p w14:paraId="3418DBA3" w14:textId="77777777" w:rsidR="00D73886" w:rsidRDefault="00D738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F3F">
          <w:t>22</w:t>
        </w:r>
        <w:r>
          <w:fldChar w:fldCharType="end"/>
        </w:r>
      </w:p>
    </w:sdtContent>
  </w:sdt>
  <w:p w14:paraId="38AECAE4" w14:textId="77777777" w:rsidR="00D73886" w:rsidRDefault="00D73886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6976" w14:textId="77777777" w:rsidR="005E01D9" w:rsidRDefault="005E01D9">
      <w:pPr>
        <w:spacing w:after="0" w:line="240" w:lineRule="auto"/>
      </w:pPr>
      <w:r>
        <w:separator/>
      </w:r>
    </w:p>
  </w:footnote>
  <w:footnote w:type="continuationSeparator" w:id="0">
    <w:p w14:paraId="59156C2B" w14:textId="77777777" w:rsidR="005E01D9" w:rsidRDefault="005E0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6C89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0B8B"/>
    <w:multiLevelType w:val="hybridMultilevel"/>
    <w:tmpl w:val="B1C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6AC"/>
    <w:multiLevelType w:val="singleLevel"/>
    <w:tmpl w:val="0E202D02"/>
    <w:lvl w:ilvl="0">
      <w:start w:val="18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F12F6A"/>
    <w:multiLevelType w:val="singleLevel"/>
    <w:tmpl w:val="84E255D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41D3FF6"/>
    <w:multiLevelType w:val="singleLevel"/>
    <w:tmpl w:val="03DAFBB6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132BAC"/>
    <w:multiLevelType w:val="hybridMultilevel"/>
    <w:tmpl w:val="ECA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A1666"/>
    <w:multiLevelType w:val="multilevel"/>
    <w:tmpl w:val="84008EE4"/>
    <w:lvl w:ilvl="0">
      <w:start w:val="22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E22"/>
    <w:rsid w:val="00002B54"/>
    <w:rsid w:val="00005B35"/>
    <w:rsid w:val="0001146E"/>
    <w:rsid w:val="00013412"/>
    <w:rsid w:val="000231B7"/>
    <w:rsid w:val="00057C61"/>
    <w:rsid w:val="00066553"/>
    <w:rsid w:val="00074852"/>
    <w:rsid w:val="0008088C"/>
    <w:rsid w:val="00081B36"/>
    <w:rsid w:val="00090141"/>
    <w:rsid w:val="00091FC1"/>
    <w:rsid w:val="000A3776"/>
    <w:rsid w:val="000B113F"/>
    <w:rsid w:val="000C19B3"/>
    <w:rsid w:val="000C48D2"/>
    <w:rsid w:val="000C5CD7"/>
    <w:rsid w:val="000D0B56"/>
    <w:rsid w:val="000D0DE0"/>
    <w:rsid w:val="000D5E27"/>
    <w:rsid w:val="000E4BAD"/>
    <w:rsid w:val="000F1532"/>
    <w:rsid w:val="001130A3"/>
    <w:rsid w:val="00123EB5"/>
    <w:rsid w:val="00135680"/>
    <w:rsid w:val="00143945"/>
    <w:rsid w:val="00143AB0"/>
    <w:rsid w:val="001501CB"/>
    <w:rsid w:val="00152BA1"/>
    <w:rsid w:val="0015674F"/>
    <w:rsid w:val="00161867"/>
    <w:rsid w:val="001664A6"/>
    <w:rsid w:val="00174D34"/>
    <w:rsid w:val="001814C7"/>
    <w:rsid w:val="00182B8C"/>
    <w:rsid w:val="00185FAC"/>
    <w:rsid w:val="001A0279"/>
    <w:rsid w:val="001A1D68"/>
    <w:rsid w:val="001A43DE"/>
    <w:rsid w:val="001B2313"/>
    <w:rsid w:val="001C1A38"/>
    <w:rsid w:val="001C1ADA"/>
    <w:rsid w:val="001C48BA"/>
    <w:rsid w:val="001C7C07"/>
    <w:rsid w:val="001D5920"/>
    <w:rsid w:val="00202AA4"/>
    <w:rsid w:val="002034ED"/>
    <w:rsid w:val="00237834"/>
    <w:rsid w:val="00242578"/>
    <w:rsid w:val="002524D9"/>
    <w:rsid w:val="00257F3D"/>
    <w:rsid w:val="00264CCB"/>
    <w:rsid w:val="00265AFC"/>
    <w:rsid w:val="00277615"/>
    <w:rsid w:val="0028403F"/>
    <w:rsid w:val="002D1C4A"/>
    <w:rsid w:val="002E009D"/>
    <w:rsid w:val="002E0E74"/>
    <w:rsid w:val="002E0F83"/>
    <w:rsid w:val="002E501F"/>
    <w:rsid w:val="00310391"/>
    <w:rsid w:val="003177D0"/>
    <w:rsid w:val="0033500E"/>
    <w:rsid w:val="00340A77"/>
    <w:rsid w:val="003465A3"/>
    <w:rsid w:val="00362555"/>
    <w:rsid w:val="00372280"/>
    <w:rsid w:val="00377C86"/>
    <w:rsid w:val="003871DD"/>
    <w:rsid w:val="00387510"/>
    <w:rsid w:val="00394C48"/>
    <w:rsid w:val="003957DD"/>
    <w:rsid w:val="003A5359"/>
    <w:rsid w:val="003B1BBD"/>
    <w:rsid w:val="003F4EFB"/>
    <w:rsid w:val="00404BCD"/>
    <w:rsid w:val="00414BCD"/>
    <w:rsid w:val="00421FAF"/>
    <w:rsid w:val="004254E7"/>
    <w:rsid w:val="00425A6E"/>
    <w:rsid w:val="004265E3"/>
    <w:rsid w:val="00433F3C"/>
    <w:rsid w:val="00441923"/>
    <w:rsid w:val="00443C4B"/>
    <w:rsid w:val="004466C8"/>
    <w:rsid w:val="00451D1E"/>
    <w:rsid w:val="00455291"/>
    <w:rsid w:val="00473D43"/>
    <w:rsid w:val="004828E8"/>
    <w:rsid w:val="004912C2"/>
    <w:rsid w:val="00492222"/>
    <w:rsid w:val="0049374E"/>
    <w:rsid w:val="004A0118"/>
    <w:rsid w:val="004A1BF3"/>
    <w:rsid w:val="004C113A"/>
    <w:rsid w:val="004C4C03"/>
    <w:rsid w:val="004C537D"/>
    <w:rsid w:val="004D6831"/>
    <w:rsid w:val="004F4199"/>
    <w:rsid w:val="00516369"/>
    <w:rsid w:val="00526A0A"/>
    <w:rsid w:val="00550885"/>
    <w:rsid w:val="00572DAD"/>
    <w:rsid w:val="00574E4C"/>
    <w:rsid w:val="00580C75"/>
    <w:rsid w:val="00584DD7"/>
    <w:rsid w:val="005A3623"/>
    <w:rsid w:val="005A5197"/>
    <w:rsid w:val="005A6A2C"/>
    <w:rsid w:val="005B03D6"/>
    <w:rsid w:val="005B2974"/>
    <w:rsid w:val="005B5789"/>
    <w:rsid w:val="005C2667"/>
    <w:rsid w:val="005C5D8A"/>
    <w:rsid w:val="005C7561"/>
    <w:rsid w:val="005C766A"/>
    <w:rsid w:val="005D6125"/>
    <w:rsid w:val="005E01D9"/>
    <w:rsid w:val="005F7E46"/>
    <w:rsid w:val="006113C1"/>
    <w:rsid w:val="0062105A"/>
    <w:rsid w:val="00632F72"/>
    <w:rsid w:val="00633DA6"/>
    <w:rsid w:val="006402B6"/>
    <w:rsid w:val="0064533C"/>
    <w:rsid w:val="00656E40"/>
    <w:rsid w:val="0066244D"/>
    <w:rsid w:val="0066688A"/>
    <w:rsid w:val="00667BAE"/>
    <w:rsid w:val="00680A11"/>
    <w:rsid w:val="00682A29"/>
    <w:rsid w:val="00682AD3"/>
    <w:rsid w:val="006A4E90"/>
    <w:rsid w:val="006B1B48"/>
    <w:rsid w:val="006B1B9D"/>
    <w:rsid w:val="006C456C"/>
    <w:rsid w:val="006D29A8"/>
    <w:rsid w:val="006F3ED8"/>
    <w:rsid w:val="006F771E"/>
    <w:rsid w:val="007042D4"/>
    <w:rsid w:val="00704E8C"/>
    <w:rsid w:val="007072F0"/>
    <w:rsid w:val="007166B3"/>
    <w:rsid w:val="00725817"/>
    <w:rsid w:val="00743C6E"/>
    <w:rsid w:val="0076383B"/>
    <w:rsid w:val="00772D77"/>
    <w:rsid w:val="007751B1"/>
    <w:rsid w:val="00777849"/>
    <w:rsid w:val="007849E1"/>
    <w:rsid w:val="0079252D"/>
    <w:rsid w:val="00795729"/>
    <w:rsid w:val="00797BE7"/>
    <w:rsid w:val="007A3452"/>
    <w:rsid w:val="007A5745"/>
    <w:rsid w:val="007B4633"/>
    <w:rsid w:val="007E737F"/>
    <w:rsid w:val="007F1E89"/>
    <w:rsid w:val="007F3FED"/>
    <w:rsid w:val="0081300B"/>
    <w:rsid w:val="00816276"/>
    <w:rsid w:val="00822815"/>
    <w:rsid w:val="00827E22"/>
    <w:rsid w:val="00827F98"/>
    <w:rsid w:val="0083156F"/>
    <w:rsid w:val="00854CF6"/>
    <w:rsid w:val="00860C4F"/>
    <w:rsid w:val="00864176"/>
    <w:rsid w:val="0088186C"/>
    <w:rsid w:val="00882F84"/>
    <w:rsid w:val="00883530"/>
    <w:rsid w:val="00890F3F"/>
    <w:rsid w:val="008A2E47"/>
    <w:rsid w:val="008A71C8"/>
    <w:rsid w:val="008B3E49"/>
    <w:rsid w:val="008D0B60"/>
    <w:rsid w:val="008D1BF6"/>
    <w:rsid w:val="008F076A"/>
    <w:rsid w:val="00906AF4"/>
    <w:rsid w:val="00911F3A"/>
    <w:rsid w:val="00916D02"/>
    <w:rsid w:val="00917A3A"/>
    <w:rsid w:val="00926046"/>
    <w:rsid w:val="00926BDE"/>
    <w:rsid w:val="00943021"/>
    <w:rsid w:val="009473AE"/>
    <w:rsid w:val="0095491C"/>
    <w:rsid w:val="009945EF"/>
    <w:rsid w:val="009A333A"/>
    <w:rsid w:val="009A600F"/>
    <w:rsid w:val="009B341B"/>
    <w:rsid w:val="009C1F67"/>
    <w:rsid w:val="009C5EF3"/>
    <w:rsid w:val="009D5868"/>
    <w:rsid w:val="009D61D0"/>
    <w:rsid w:val="009F0919"/>
    <w:rsid w:val="009F758C"/>
    <w:rsid w:val="00A03958"/>
    <w:rsid w:val="00A055AD"/>
    <w:rsid w:val="00A0688A"/>
    <w:rsid w:val="00A22DDB"/>
    <w:rsid w:val="00A32CCB"/>
    <w:rsid w:val="00A508C7"/>
    <w:rsid w:val="00A53D55"/>
    <w:rsid w:val="00A56134"/>
    <w:rsid w:val="00A738EF"/>
    <w:rsid w:val="00A84377"/>
    <w:rsid w:val="00A87F92"/>
    <w:rsid w:val="00A87F9E"/>
    <w:rsid w:val="00A957AA"/>
    <w:rsid w:val="00AA6E3D"/>
    <w:rsid w:val="00AA727C"/>
    <w:rsid w:val="00AD107C"/>
    <w:rsid w:val="00AD1E80"/>
    <w:rsid w:val="00AD7375"/>
    <w:rsid w:val="00AE0A14"/>
    <w:rsid w:val="00AF0583"/>
    <w:rsid w:val="00AF095D"/>
    <w:rsid w:val="00AF27E2"/>
    <w:rsid w:val="00AF5BC5"/>
    <w:rsid w:val="00B168CF"/>
    <w:rsid w:val="00B22386"/>
    <w:rsid w:val="00B75765"/>
    <w:rsid w:val="00B85F5F"/>
    <w:rsid w:val="00B8643F"/>
    <w:rsid w:val="00BA0453"/>
    <w:rsid w:val="00BA222F"/>
    <w:rsid w:val="00BA7E17"/>
    <w:rsid w:val="00BB2BB5"/>
    <w:rsid w:val="00BC42BC"/>
    <w:rsid w:val="00BC49A8"/>
    <w:rsid w:val="00BC55B7"/>
    <w:rsid w:val="00BC5F24"/>
    <w:rsid w:val="00BC6569"/>
    <w:rsid w:val="00BD17E9"/>
    <w:rsid w:val="00BE69F3"/>
    <w:rsid w:val="00BE7B83"/>
    <w:rsid w:val="00BF15B3"/>
    <w:rsid w:val="00BF49D7"/>
    <w:rsid w:val="00C037D5"/>
    <w:rsid w:val="00C12159"/>
    <w:rsid w:val="00C13DA5"/>
    <w:rsid w:val="00C27672"/>
    <w:rsid w:val="00C361B8"/>
    <w:rsid w:val="00C6003B"/>
    <w:rsid w:val="00C67A58"/>
    <w:rsid w:val="00C7072F"/>
    <w:rsid w:val="00C726A8"/>
    <w:rsid w:val="00C737ED"/>
    <w:rsid w:val="00C81AA4"/>
    <w:rsid w:val="00C907E4"/>
    <w:rsid w:val="00C943C6"/>
    <w:rsid w:val="00CA4C28"/>
    <w:rsid w:val="00CB04DA"/>
    <w:rsid w:val="00CC4388"/>
    <w:rsid w:val="00CC7794"/>
    <w:rsid w:val="00CC7A5D"/>
    <w:rsid w:val="00CD1F6B"/>
    <w:rsid w:val="00CD663E"/>
    <w:rsid w:val="00CF5CDA"/>
    <w:rsid w:val="00D1191B"/>
    <w:rsid w:val="00D17752"/>
    <w:rsid w:val="00D2538C"/>
    <w:rsid w:val="00D317EF"/>
    <w:rsid w:val="00D41241"/>
    <w:rsid w:val="00D437B5"/>
    <w:rsid w:val="00D43FD0"/>
    <w:rsid w:val="00D44DC7"/>
    <w:rsid w:val="00D5040C"/>
    <w:rsid w:val="00D54784"/>
    <w:rsid w:val="00D55FFC"/>
    <w:rsid w:val="00D62D51"/>
    <w:rsid w:val="00D724E3"/>
    <w:rsid w:val="00D73886"/>
    <w:rsid w:val="00D80CAE"/>
    <w:rsid w:val="00DB68B4"/>
    <w:rsid w:val="00DB7D93"/>
    <w:rsid w:val="00DC096B"/>
    <w:rsid w:val="00DC2098"/>
    <w:rsid w:val="00DD058B"/>
    <w:rsid w:val="00DF05D7"/>
    <w:rsid w:val="00DF7337"/>
    <w:rsid w:val="00E016CC"/>
    <w:rsid w:val="00E0573C"/>
    <w:rsid w:val="00E72B6A"/>
    <w:rsid w:val="00E81CDA"/>
    <w:rsid w:val="00E81D9F"/>
    <w:rsid w:val="00E854E4"/>
    <w:rsid w:val="00EB58ED"/>
    <w:rsid w:val="00EC63D4"/>
    <w:rsid w:val="00ED57BE"/>
    <w:rsid w:val="00ED798A"/>
    <w:rsid w:val="00ED7B70"/>
    <w:rsid w:val="00EE22DA"/>
    <w:rsid w:val="00EE7470"/>
    <w:rsid w:val="00F01265"/>
    <w:rsid w:val="00F04E90"/>
    <w:rsid w:val="00F06B7F"/>
    <w:rsid w:val="00F23F03"/>
    <w:rsid w:val="00F46E31"/>
    <w:rsid w:val="00F50D56"/>
    <w:rsid w:val="00F606DC"/>
    <w:rsid w:val="00F728F3"/>
    <w:rsid w:val="00F77E86"/>
    <w:rsid w:val="00F811DB"/>
    <w:rsid w:val="00F82724"/>
    <w:rsid w:val="00F84D17"/>
    <w:rsid w:val="00F9295F"/>
    <w:rsid w:val="00F932E7"/>
    <w:rsid w:val="00FA02D8"/>
    <w:rsid w:val="00FB1DF6"/>
    <w:rsid w:val="00FB339F"/>
    <w:rsid w:val="00FB64E5"/>
    <w:rsid w:val="00FC27B9"/>
    <w:rsid w:val="00FC289C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825"/>
  <w15:docId w15:val="{C1FD74D9-94D2-4CA5-B5FA-F234ADC6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61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5">
    <w:name w:val="Основний текст Знак"/>
    <w:basedOn w:val="a1"/>
    <w:link w:val="a4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6">
    <w:name w:val="List Paragraph"/>
    <w:basedOn w:val="a0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7">
    <w:name w:val="footer"/>
    <w:basedOn w:val="a0"/>
    <w:link w:val="a8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8">
    <w:name w:val="Нижній колонтитул Знак"/>
    <w:basedOn w:val="a1"/>
    <w:link w:val="a7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9">
    <w:name w:val="Hyperlink"/>
    <w:basedOn w:val="a1"/>
    <w:uiPriority w:val="99"/>
    <w:unhideWhenUsed/>
    <w:rsid w:val="0066688A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1"/>
    <w:link w:val="ab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2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2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Light Shading Accent 2"/>
    <w:basedOn w:val="a2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">
    <w:name w:val="Light Shading Accent 3"/>
    <w:basedOn w:val="a2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">
    <w:name w:val="Light Shading Accent 4"/>
    <w:basedOn w:val="a2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6">
    <w:name w:val="Medium Shading 2 Accent 6"/>
    <w:basedOn w:val="a2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493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d">
    <w:name w:val="FollowedHyperlink"/>
    <w:basedOn w:val="a1"/>
    <w:uiPriority w:val="99"/>
    <w:semiHidden/>
    <w:unhideWhenUsed/>
    <w:rsid w:val="000D0DE0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421FAF"/>
    <w:pPr>
      <w:spacing w:after="0" w:line="240" w:lineRule="auto"/>
    </w:pPr>
    <w:rPr>
      <w:lang w:val="ru-RU" w:eastAsia="ru-RU"/>
    </w:rPr>
  </w:style>
  <w:style w:type="paragraph" w:styleId="a">
    <w:name w:val="List Bullet"/>
    <w:basedOn w:val="a0"/>
    <w:uiPriority w:val="99"/>
    <w:unhideWhenUsed/>
    <w:rsid w:val="001D5920"/>
    <w:pPr>
      <w:numPr>
        <w:numId w:val="8"/>
      </w:numPr>
      <w:contextualSpacing/>
    </w:pPr>
  </w:style>
  <w:style w:type="character" w:styleId="af">
    <w:name w:val="Unresolved Mention"/>
    <w:basedOn w:val="a1"/>
    <w:uiPriority w:val="99"/>
    <w:semiHidden/>
    <w:unhideWhenUsed/>
    <w:rsid w:val="00FB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-medics@uzhnu.edu.ua" TargetMode="Externa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yperlink" Target="https://dspace.uzhnu.edu.ua/jspu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hyperlink" Target="https://www.uzhnu.edu.ua/uk/infocentre/get/229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://www.uzhnu.edu.u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infocentre/get/2013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zhnu.edu.ua/uk/program/194/farmatsiya" TargetMode="External"/><Relationship Id="rId19" Type="http://schemas.openxmlformats.org/officeDocument/2006/relationships/hyperlink" Target="https://www.uzhnu.edu.ua/uk/infocentre/get/406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-pharma@uzhnu.edu.ua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www.uzhnu.edu.ua/uk/infocentre/get/28875" TargetMode="External"/><Relationship Id="rId27" Type="http://schemas.openxmlformats.org/officeDocument/2006/relationships/hyperlink" Target="https://www.uzhnu.edu.ua/uk/infocentre/get/838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2C7869CB-CF5D-41C4-810C-FFB96BFB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27868</Words>
  <Characters>15886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30</cp:revision>
  <cp:lastPrinted>2019-01-04T10:46:00Z</cp:lastPrinted>
  <dcterms:created xsi:type="dcterms:W3CDTF">2024-11-14T11:12:00Z</dcterms:created>
  <dcterms:modified xsi:type="dcterms:W3CDTF">2025-05-26T13:47:00Z</dcterms:modified>
</cp:coreProperties>
</file>