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63769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ДЕРЖАВНИЙ ВИЩИЙ НАВЧАЛЬНИЙ ЗАКЛАД</w:t>
      </w:r>
    </w:p>
    <w:p w14:paraId="2B3878B5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«УЖГОРОДСЬКИЙ НАЦІОНАЛЬНИЙ УНІВЕРСИТЕТ»</w:t>
      </w:r>
    </w:p>
    <w:p w14:paraId="307B8F1F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ФАКУЛЬТЕТ МІЖНАРОДНИХ ЕКОНОМІЧНИХ ВІДНОСИН</w:t>
      </w:r>
    </w:p>
    <w:p w14:paraId="0F2E6A29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Кафедра міжнародної політики</w:t>
      </w:r>
    </w:p>
    <w:p w14:paraId="02AB6ED4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5C77CE2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10E909E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6CED5CE" w14:textId="77777777" w:rsidR="00373D94" w:rsidRPr="00E81E0F" w:rsidRDefault="00373D94" w:rsidP="00E81E0F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«ЗАТВЕРДЖУЮ»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37ED1747" w14:textId="77777777" w:rsidR="00373D94" w:rsidRPr="00E81E0F" w:rsidRDefault="00373D94" w:rsidP="00E81E0F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Декан факультету </w:t>
      </w:r>
    </w:p>
    <w:p w14:paraId="1DA2D7A9" w14:textId="77777777" w:rsidR="00373D94" w:rsidRPr="00E81E0F" w:rsidRDefault="00373D94" w:rsidP="00E81E0F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міжнародних економічних   відносин</w:t>
      </w:r>
    </w:p>
    <w:p w14:paraId="0B383235" w14:textId="77777777" w:rsidR="00373D94" w:rsidRPr="00E81E0F" w:rsidRDefault="00373D94" w:rsidP="00E81E0F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____________проф. </w:t>
      </w:r>
      <w:proofErr w:type="spellStart"/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Палінчак</w:t>
      </w:r>
      <w:proofErr w:type="spellEnd"/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М.М.</w:t>
      </w:r>
    </w:p>
    <w:p w14:paraId="05EADD7F" w14:textId="77777777" w:rsidR="00373D94" w:rsidRPr="00E81E0F" w:rsidRDefault="00373D94" w:rsidP="00E81E0F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«____»________________20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</w:t>
      </w:r>
    </w:p>
    <w:p w14:paraId="1E3FF421" w14:textId="77777777" w:rsidR="00373D94" w:rsidRPr="00E81E0F" w:rsidRDefault="00373D94" w:rsidP="00E81E0F">
      <w:pPr>
        <w:spacing w:after="0" w:line="240" w:lineRule="auto"/>
        <w:ind w:firstLine="622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6856929" w14:textId="77777777" w:rsidR="00373D94" w:rsidRPr="00E81E0F" w:rsidRDefault="00373D94" w:rsidP="00E81E0F">
      <w:pPr>
        <w:spacing w:after="0" w:line="240" w:lineRule="auto"/>
        <w:ind w:firstLine="622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17201533" w14:textId="77777777" w:rsidR="00373D94" w:rsidRPr="00E81E0F" w:rsidRDefault="00373D94" w:rsidP="00E81E0F">
      <w:pPr>
        <w:spacing w:after="0" w:line="240" w:lineRule="auto"/>
        <w:ind w:firstLine="622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4DA0E0F" w14:textId="77777777" w:rsidR="00373D94" w:rsidRPr="00E81E0F" w:rsidRDefault="00373D94" w:rsidP="00E81E0F">
      <w:pPr>
        <w:spacing w:after="0" w:line="240" w:lineRule="auto"/>
        <w:ind w:firstLine="622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C5A28B1" w14:textId="77777777" w:rsidR="00373D94" w:rsidRPr="00E81E0F" w:rsidRDefault="00373D94" w:rsidP="00E81E0F">
      <w:pPr>
        <w:spacing w:after="0" w:line="240" w:lineRule="auto"/>
        <w:ind w:firstLine="6228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9D806F0" w14:textId="77777777" w:rsidR="00373D94" w:rsidRPr="00E81E0F" w:rsidRDefault="00373D94" w:rsidP="00E81E0F">
      <w:pPr>
        <w:spacing w:after="0" w:line="240" w:lineRule="auto"/>
        <w:ind w:firstLine="6228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F8EE9BF" w14:textId="77777777" w:rsidR="00373D94" w:rsidRPr="00E81E0F" w:rsidRDefault="00373D94" w:rsidP="00E81E0F">
      <w:pPr>
        <w:spacing w:after="0" w:line="240" w:lineRule="auto"/>
        <w:ind w:firstLine="62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8AA25F2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РОБОЧА ПРОГРАМА НАВЧАЛЬНОЇ ДИСЦИПЛІНИ</w:t>
      </w:r>
    </w:p>
    <w:p w14:paraId="027E7B6D" w14:textId="77777777" w:rsidR="00373D94" w:rsidRPr="00E81E0F" w:rsidRDefault="00373D94" w:rsidP="00E81E0F">
      <w:pPr>
        <w:spacing w:after="0" w:line="240" w:lineRule="auto"/>
        <w:ind w:firstLine="62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951B527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БІЗНЕС – КОМУНІКАЦІЇ ТА </w:t>
      </w:r>
      <w:r w:rsidRPr="00E81E0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</w:t>
      </w:r>
      <w:r w:rsidRPr="00E81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C7871" w:rsidRPr="00E81E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</w:t>
      </w:r>
      <w:r w:rsidRPr="00E81E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МІЖНАРОДНОМУ БІЗНЕСІ</w:t>
      </w:r>
    </w:p>
    <w:p w14:paraId="5E9F679E" w14:textId="77777777" w:rsidR="00373D94" w:rsidRPr="00E81E0F" w:rsidRDefault="00373D94" w:rsidP="00E81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571010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0FEC5C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EB6840" w14:textId="77777777" w:rsidR="00373D94" w:rsidRPr="00E81E0F" w:rsidRDefault="00373D94" w:rsidP="00E81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Рівень вищої </w:t>
      </w: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другий (магістерський)</w:t>
      </w:r>
    </w:p>
    <w:p w14:paraId="1E0B4F7F" w14:textId="77777777" w:rsidR="00373D94" w:rsidRPr="00E81E0F" w:rsidRDefault="00373D94" w:rsidP="00E81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Галузь знань </w:t>
      </w: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29 Міжнародні відносини</w:t>
      </w:r>
    </w:p>
    <w:p w14:paraId="32F57283" w14:textId="77777777" w:rsidR="00373D94" w:rsidRPr="00E81E0F" w:rsidRDefault="00373D94" w:rsidP="00E81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Спеціальність              292 Міжнародні економічні відносини</w:t>
      </w:r>
    </w:p>
    <w:p w14:paraId="0D36C7FC" w14:textId="77777777" w:rsidR="00FD6326" w:rsidRPr="00E81E0F" w:rsidRDefault="00373D94" w:rsidP="00E81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Спеціалізація               Міжнародні економічні відносин</w:t>
      </w:r>
    </w:p>
    <w:p w14:paraId="09A2D176" w14:textId="77777777" w:rsidR="00373D94" w:rsidRPr="00E81E0F" w:rsidRDefault="00FD6326" w:rsidP="00E81E0F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373D94"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Освітня програма        «Міжнародн</w:t>
      </w: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="00373D94"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</w:t>
      </w:r>
      <w:r w:rsidR="00373D94"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знес</w:t>
      </w:r>
      <w:r w:rsidR="00373D94"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14:paraId="464A5736" w14:textId="77777777" w:rsidR="00373D94" w:rsidRPr="00E81E0F" w:rsidRDefault="00373D94" w:rsidP="00E81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Статус дисципліни      </w:t>
      </w:r>
      <w:r w:rsidR="004D54BA"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вибіркова</w:t>
      </w:r>
    </w:p>
    <w:p w14:paraId="2D008710" w14:textId="77777777" w:rsidR="00373D94" w:rsidRPr="00E81E0F" w:rsidRDefault="00373D94" w:rsidP="00E81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Мова навчання            українська</w:t>
      </w:r>
    </w:p>
    <w:p w14:paraId="084A3F7E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726D9D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E3D348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2D7AA5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C71822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F5A480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FB4754C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04EAA8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AB0738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40E788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FF0D5E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B0BB7F" w14:textId="77777777" w:rsidR="00373D94" w:rsidRPr="00E81E0F" w:rsidRDefault="00373D9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15C3A3" w14:textId="77777777" w:rsidR="00373D94" w:rsidRPr="00E81E0F" w:rsidRDefault="00373D94" w:rsidP="00E81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FF2F83" w14:textId="78536068" w:rsidR="00373D94" w:rsidRPr="00E81E0F" w:rsidRDefault="00373D94" w:rsidP="00E81E0F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Ужгород 202</w:t>
      </w:r>
      <w:r w:rsidR="0076434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</w:t>
      </w:r>
      <w:r w:rsidRPr="00E81E0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6BCE929F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br w:type="page"/>
      </w:r>
    </w:p>
    <w:p w14:paraId="6EDBDC63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Робоча програма навчальної дисципліни </w:t>
      </w:r>
      <w:r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«Бізнес</w:t>
      </w:r>
      <w:r w:rsidR="00FD6326"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комунікації та </w:t>
      </w:r>
      <w:r w:rsidRPr="007F7FA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</w:t>
      </w:r>
      <w:r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C7871"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міжнародному бізнесі»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здобувачів вищої освіти галузі знань </w:t>
      </w:r>
      <w:r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 Міжнародні відносини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спеціальності </w:t>
      </w:r>
      <w:r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292 Міжнародні економічні відносин</w:t>
      </w:r>
      <w:r w:rsidR="00FD6326"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FD6326"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освітньої програми </w:t>
      </w:r>
      <w:r w:rsidR="00FD6326"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«Міжнародний</w:t>
      </w:r>
      <w:r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D6326"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</w:t>
      </w:r>
      <w:r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FD6326"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знес</w:t>
      </w:r>
      <w:r w:rsidRPr="007F7F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03A2C146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5DD3EEC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3C3A8D1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43045E5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AF65894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7B0FF4E" w14:textId="6E959652" w:rsidR="00373D94" w:rsidRPr="00FA3AD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Розробник: </w:t>
      </w:r>
      <w:proofErr w:type="spellStart"/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Стеблак</w:t>
      </w:r>
      <w:proofErr w:type="spellEnd"/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Д.М., </w:t>
      </w:r>
      <w:r w:rsidR="00FA3A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доктор філософії, доцент кафедри міжнародної політики</w:t>
      </w:r>
    </w:p>
    <w:p w14:paraId="6C3F2F7F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F0E0503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7E310E4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D0BDBA4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AF5C9C5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24A3DF7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5381DCC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4DBF89E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5DDB99C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6268B50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FBB3649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C1E472B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09CFC62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18B2B8C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3125B92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24FD558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BB85AA0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Робочу програму розглянуто та затверджено на засідання кафедри міжнародної політики</w:t>
      </w:r>
    </w:p>
    <w:p w14:paraId="2A7974CF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082E405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Протокол №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      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                 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</w:t>
      </w:r>
    </w:p>
    <w:p w14:paraId="08725DD9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Завідувач кафедри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                       </w:t>
      </w:r>
      <w:proofErr w:type="spellStart"/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Панов</w:t>
      </w:r>
      <w:proofErr w:type="spellEnd"/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А.В.</w:t>
      </w:r>
    </w:p>
    <w:p w14:paraId="268712FE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6F066DA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FA68518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24CE9FF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E45DD0F" w14:textId="60F6B35F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Схвалено науково-методичною комісією факультету міжнародних економічних відносин протокол №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       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 «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   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             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20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         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</w:t>
      </w:r>
    </w:p>
    <w:p w14:paraId="393E7D6A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D5E13BD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Голова науково – методичної комісії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                        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0D281766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6166072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37EDEB0" w14:textId="77777777" w:rsidR="00373D94" w:rsidRPr="00E81E0F" w:rsidRDefault="00373D9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531E7A5" w14:textId="77777777" w:rsidR="00373D94" w:rsidRPr="00E81E0F" w:rsidRDefault="00C1380E" w:rsidP="00E81E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sz w:val="28"/>
          <w:szCs w:val="28"/>
        </w:rPr>
        <w:sym w:font="Symbol" w:char="F0D3"/>
      </w:r>
      <w:r w:rsidR="00373D94"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                                                     </w:t>
      </w:r>
      <w:r w:rsidR="00373D94"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20</w:t>
      </w:r>
      <w:r w:rsidR="00373D94"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</w:t>
      </w:r>
      <w:r w:rsidR="00373D94"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</w:t>
      </w:r>
    </w:p>
    <w:p w14:paraId="06907964" w14:textId="77777777" w:rsidR="00BD159D" w:rsidRPr="00E81E0F" w:rsidRDefault="00C1380E" w:rsidP="00E81E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81E0F">
        <w:rPr>
          <w:sz w:val="28"/>
          <w:szCs w:val="28"/>
        </w:rPr>
        <w:sym w:font="Symbol" w:char="F0D3"/>
      </w:r>
      <w:r w:rsidR="00373D94"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ДВНЗ «Ужгородський національний університет», 20</w:t>
      </w:r>
      <w:r w:rsidR="00373D94" w:rsidRPr="00E81E0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  </w:t>
      </w:r>
      <w:r w:rsidR="00373D94"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р.</w:t>
      </w:r>
    </w:p>
    <w:p w14:paraId="6F8D99A3" w14:textId="77777777" w:rsidR="00BD159D" w:rsidRPr="00E81E0F" w:rsidRDefault="00BD159D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1. ОПИС НАВЧАЛЬНОЇ ДИСЦИПЛІНИ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1"/>
        <w:gridCol w:w="2489"/>
        <w:gridCol w:w="39"/>
        <w:gridCol w:w="3106"/>
      </w:tblGrid>
      <w:tr w:rsidR="00E81E0F" w:rsidRPr="00FA3ADF" w14:paraId="3F149548" w14:textId="77777777" w:rsidTr="00FA3ADF">
        <w:tc>
          <w:tcPr>
            <w:tcW w:w="3794" w:type="dxa"/>
            <w:vMerge w:val="restart"/>
          </w:tcPr>
          <w:p w14:paraId="264BF7C7" w14:textId="77777777" w:rsidR="00F35AC0" w:rsidRPr="00FA3ADF" w:rsidRDefault="00F35AC0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показників</w:t>
            </w:r>
          </w:p>
        </w:tc>
        <w:tc>
          <w:tcPr>
            <w:tcW w:w="5777" w:type="dxa"/>
            <w:gridSpan w:val="3"/>
          </w:tcPr>
          <w:p w14:paraId="4B6D66FB" w14:textId="77777777" w:rsidR="00F35AC0" w:rsidRPr="00FA3ADF" w:rsidRDefault="00F35AC0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Розподіл годин за навчальним планом</w:t>
            </w:r>
          </w:p>
        </w:tc>
      </w:tr>
      <w:tr w:rsidR="00E81E0F" w:rsidRPr="00FA3ADF" w14:paraId="33B0E1AB" w14:textId="77777777" w:rsidTr="00FA3ADF">
        <w:tc>
          <w:tcPr>
            <w:tcW w:w="3794" w:type="dxa"/>
            <w:vMerge/>
          </w:tcPr>
          <w:p w14:paraId="13AFCCCA" w14:textId="77777777" w:rsidR="00F35AC0" w:rsidRPr="00FA3ADF" w:rsidRDefault="00F35AC0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86" w:type="dxa"/>
            <w:gridSpan w:val="2"/>
          </w:tcPr>
          <w:p w14:paraId="5A502EDB" w14:textId="77777777" w:rsidR="00F35AC0" w:rsidRPr="00FA3ADF" w:rsidRDefault="00F35AC0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Денна форма навчання</w:t>
            </w:r>
          </w:p>
        </w:tc>
        <w:tc>
          <w:tcPr>
            <w:tcW w:w="3191" w:type="dxa"/>
          </w:tcPr>
          <w:p w14:paraId="512280B8" w14:textId="77777777" w:rsidR="00F35AC0" w:rsidRPr="00FA3ADF" w:rsidRDefault="00F35AC0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Заочна форма навчання</w:t>
            </w:r>
          </w:p>
        </w:tc>
      </w:tr>
      <w:tr w:rsidR="00E81E0F" w:rsidRPr="00FA3ADF" w14:paraId="0A044755" w14:textId="77777777" w:rsidTr="00FA3ADF">
        <w:tc>
          <w:tcPr>
            <w:tcW w:w="3794" w:type="dxa"/>
          </w:tcPr>
          <w:p w14:paraId="399DC759" w14:textId="0CA446FF" w:rsidR="005E0E8F" w:rsidRPr="00FA3ADF" w:rsidRDefault="005E0E8F" w:rsidP="00E95F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Кількість кредитів ЄКТС – </w:t>
            </w:r>
            <w:r w:rsidR="00E95F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777" w:type="dxa"/>
            <w:gridSpan w:val="3"/>
          </w:tcPr>
          <w:p w14:paraId="74F58535" w14:textId="77777777" w:rsidR="00F35AC0" w:rsidRPr="00FA3ADF" w:rsidRDefault="00F35AC0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 підготовки:</w:t>
            </w:r>
          </w:p>
        </w:tc>
      </w:tr>
      <w:tr w:rsidR="00E81E0F" w:rsidRPr="00FA3ADF" w14:paraId="0698643E" w14:textId="77777777" w:rsidTr="00FA3ADF">
        <w:tc>
          <w:tcPr>
            <w:tcW w:w="3794" w:type="dxa"/>
          </w:tcPr>
          <w:p w14:paraId="3668FEA2" w14:textId="4FF5A8CF" w:rsidR="006963C1" w:rsidRPr="00FA3ADF" w:rsidRDefault="005E0E8F" w:rsidP="00DD51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годин –</w:t>
            </w:r>
            <w:r w:rsidR="006963C1"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90 год.</w:t>
            </w:r>
          </w:p>
        </w:tc>
        <w:tc>
          <w:tcPr>
            <w:tcW w:w="2586" w:type="dxa"/>
            <w:gridSpan w:val="2"/>
          </w:tcPr>
          <w:p w14:paraId="74FD4D10" w14:textId="154465D4" w:rsidR="00F35AC0" w:rsidRPr="007F7FA8" w:rsidRDefault="00E95FF3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F7F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91" w:type="dxa"/>
          </w:tcPr>
          <w:p w14:paraId="34825234" w14:textId="7C032A89" w:rsidR="00F35AC0" w:rsidRPr="007F7FA8" w:rsidRDefault="00E95FF3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F7F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</w:tr>
      <w:tr w:rsidR="00E81E0F" w:rsidRPr="00FA3ADF" w14:paraId="480EA0DD" w14:textId="77777777" w:rsidTr="00FA3ADF">
        <w:tc>
          <w:tcPr>
            <w:tcW w:w="3794" w:type="dxa"/>
          </w:tcPr>
          <w:p w14:paraId="1F4A5FB7" w14:textId="77777777" w:rsidR="005E0E8F" w:rsidRPr="00FA3ADF" w:rsidRDefault="005E0E8F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модулів –</w:t>
            </w:r>
            <w:r w:rsidR="006963C1"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</w:t>
            </w:r>
          </w:p>
        </w:tc>
        <w:tc>
          <w:tcPr>
            <w:tcW w:w="5777" w:type="dxa"/>
            <w:gridSpan w:val="3"/>
          </w:tcPr>
          <w:p w14:paraId="0346A402" w14:textId="77777777" w:rsidR="005E0E8F" w:rsidRPr="00FA3ADF" w:rsidRDefault="005E0E8F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Семестр:</w:t>
            </w:r>
          </w:p>
        </w:tc>
      </w:tr>
      <w:tr w:rsidR="00E81E0F" w:rsidRPr="00FA3ADF" w14:paraId="4438A92D" w14:textId="77777777" w:rsidTr="00FA3ADF">
        <w:tc>
          <w:tcPr>
            <w:tcW w:w="3794" w:type="dxa"/>
            <w:vMerge w:val="restart"/>
          </w:tcPr>
          <w:p w14:paraId="0FF94C3B" w14:textId="4026A7E2" w:rsidR="005E0E8F" w:rsidRPr="00FA3ADF" w:rsidRDefault="005E0E8F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Тижневих годин для денної форми</w:t>
            </w:r>
            <w:r w:rsid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навчання:</w:t>
            </w:r>
            <w:r w:rsidR="00E95F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</w:t>
            </w:r>
          </w:p>
          <w:p w14:paraId="69EE2B41" w14:textId="0E748C13" w:rsidR="005E0E8F" w:rsidRPr="00FA3ADF" w:rsidRDefault="005E0E8F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аудиторних –</w:t>
            </w:r>
            <w:r w:rsidR="006963C1"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95F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</w:p>
          <w:p w14:paraId="65561C79" w14:textId="0A1A47EA" w:rsidR="005E0E8F" w:rsidRPr="00FA3ADF" w:rsidRDefault="005E0E8F" w:rsidP="00E95F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самостійної роботи студента –</w:t>
            </w:r>
            <w:r w:rsidR="006963C1"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95F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72</w:t>
            </w:r>
          </w:p>
        </w:tc>
        <w:tc>
          <w:tcPr>
            <w:tcW w:w="2586" w:type="dxa"/>
            <w:gridSpan w:val="2"/>
          </w:tcPr>
          <w:p w14:paraId="338F31FD" w14:textId="572377A9" w:rsidR="005E0E8F" w:rsidRPr="00FA3ADF" w:rsidRDefault="00764348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91" w:type="dxa"/>
          </w:tcPr>
          <w:p w14:paraId="177D7D32" w14:textId="04ABFF1A" w:rsidR="005E0E8F" w:rsidRPr="00FA3ADF" w:rsidRDefault="00764348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E81E0F" w:rsidRPr="00FA3ADF" w14:paraId="09192825" w14:textId="77777777" w:rsidTr="00FA3ADF">
        <w:tc>
          <w:tcPr>
            <w:tcW w:w="3794" w:type="dxa"/>
            <w:vMerge/>
          </w:tcPr>
          <w:p w14:paraId="4CBEFE29" w14:textId="77777777" w:rsidR="005E0E8F" w:rsidRPr="00FA3ADF" w:rsidRDefault="005E0E8F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777" w:type="dxa"/>
            <w:gridSpan w:val="3"/>
          </w:tcPr>
          <w:p w14:paraId="56294A6D" w14:textId="77777777" w:rsidR="005E0E8F" w:rsidRPr="00FA3ADF" w:rsidRDefault="005E0E8F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Лекції</w:t>
            </w:r>
          </w:p>
        </w:tc>
      </w:tr>
      <w:tr w:rsidR="00E81E0F" w:rsidRPr="00FA3ADF" w14:paraId="622E83F0" w14:textId="77777777" w:rsidTr="00FA3ADF">
        <w:tc>
          <w:tcPr>
            <w:tcW w:w="3794" w:type="dxa"/>
            <w:vMerge/>
          </w:tcPr>
          <w:p w14:paraId="2525C02D" w14:textId="77777777" w:rsidR="005E0E8F" w:rsidRPr="00FA3ADF" w:rsidRDefault="005E0E8F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86" w:type="dxa"/>
            <w:gridSpan w:val="2"/>
          </w:tcPr>
          <w:p w14:paraId="344A42AF" w14:textId="6205A98D" w:rsidR="005E0E8F" w:rsidRPr="00FA3ADF" w:rsidRDefault="00E95FF3" w:rsidP="00FA3ADF">
            <w:pPr>
              <w:tabs>
                <w:tab w:val="left" w:pos="8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3191" w:type="dxa"/>
          </w:tcPr>
          <w:p w14:paraId="1FED003A" w14:textId="4893A5F7" w:rsidR="005E0E8F" w:rsidRPr="00FA3ADF" w:rsidRDefault="00E95FF3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  <w:tr w:rsidR="00E81E0F" w:rsidRPr="00FA3ADF" w14:paraId="54EDD74B" w14:textId="77777777" w:rsidTr="00FA3ADF">
        <w:tc>
          <w:tcPr>
            <w:tcW w:w="3794" w:type="dxa"/>
            <w:vMerge/>
          </w:tcPr>
          <w:p w14:paraId="2D888A58" w14:textId="77777777" w:rsidR="005E0E8F" w:rsidRPr="00FA3ADF" w:rsidRDefault="005E0E8F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777" w:type="dxa"/>
            <w:gridSpan w:val="3"/>
          </w:tcPr>
          <w:p w14:paraId="6A302AFB" w14:textId="1D2B8762" w:rsidR="005E0E8F" w:rsidRPr="00FA3ADF" w:rsidRDefault="005E0E8F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Практичні</w:t>
            </w:r>
            <w:r w:rsidR="00FA3ADF"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(семінарські)</w:t>
            </w: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</w:tc>
      </w:tr>
      <w:tr w:rsidR="00E81E0F" w:rsidRPr="00FA3ADF" w14:paraId="456DA7AC" w14:textId="77777777" w:rsidTr="00FA3ADF">
        <w:tc>
          <w:tcPr>
            <w:tcW w:w="3794" w:type="dxa"/>
            <w:vMerge/>
          </w:tcPr>
          <w:p w14:paraId="4369389B" w14:textId="77777777" w:rsidR="005E0E8F" w:rsidRPr="00FA3ADF" w:rsidRDefault="005E0E8F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86" w:type="dxa"/>
            <w:gridSpan w:val="2"/>
          </w:tcPr>
          <w:p w14:paraId="36AD5C6A" w14:textId="4019125E" w:rsidR="005E0E8F" w:rsidRPr="00FA3ADF" w:rsidRDefault="00E95FF3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3191" w:type="dxa"/>
          </w:tcPr>
          <w:p w14:paraId="33BF1AA3" w14:textId="46C08CC1" w:rsidR="005E0E8F" w:rsidRPr="00FA3ADF" w:rsidRDefault="00764348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E81E0F" w:rsidRPr="00FA3ADF" w14:paraId="6B59D785" w14:textId="77777777" w:rsidTr="00FA3ADF">
        <w:tc>
          <w:tcPr>
            <w:tcW w:w="3794" w:type="dxa"/>
            <w:vMerge w:val="restart"/>
          </w:tcPr>
          <w:p w14:paraId="1AC63DC4" w14:textId="54A8AE8C" w:rsidR="00FA3ADF" w:rsidRPr="00FA3ADF" w:rsidRDefault="006963C1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 підсумкового контролю:</w:t>
            </w:r>
            <w:r w:rsidR="00E95F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залік</w:t>
            </w: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23C383B" w14:textId="6EC562E3" w:rsidR="006963C1" w:rsidRPr="00FA3ADF" w:rsidRDefault="006963C1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777" w:type="dxa"/>
            <w:gridSpan w:val="3"/>
          </w:tcPr>
          <w:p w14:paraId="1B4619D6" w14:textId="77777777" w:rsidR="006963C1" w:rsidRPr="00FA3ADF" w:rsidRDefault="006963C1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Лабораторні:</w:t>
            </w:r>
          </w:p>
        </w:tc>
      </w:tr>
      <w:tr w:rsidR="00E81E0F" w:rsidRPr="00FA3ADF" w14:paraId="7C6D68C8" w14:textId="77777777" w:rsidTr="00FA3ADF">
        <w:tc>
          <w:tcPr>
            <w:tcW w:w="3794" w:type="dxa"/>
            <w:vMerge/>
          </w:tcPr>
          <w:p w14:paraId="70ADECAB" w14:textId="77777777" w:rsidR="006963C1" w:rsidRPr="00FA3ADF" w:rsidRDefault="006963C1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46" w:type="dxa"/>
          </w:tcPr>
          <w:p w14:paraId="5B5D56ED" w14:textId="663D254C" w:rsidR="006963C1" w:rsidRPr="00FA3ADF" w:rsidRDefault="00E95FF3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3231" w:type="dxa"/>
            <w:gridSpan w:val="2"/>
          </w:tcPr>
          <w:p w14:paraId="26DCB736" w14:textId="52CCB8CA" w:rsidR="006963C1" w:rsidRPr="00FA3ADF" w:rsidRDefault="00E95FF3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FA3ADF" w:rsidRPr="00FA3ADF" w14:paraId="7FE247D1" w14:textId="77777777" w:rsidTr="00FA3ADF">
        <w:tc>
          <w:tcPr>
            <w:tcW w:w="3794" w:type="dxa"/>
            <w:vMerge w:val="restart"/>
          </w:tcPr>
          <w:p w14:paraId="0C59BC84" w14:textId="6851046F" w:rsidR="00FA3ADF" w:rsidRPr="00FA3ADF" w:rsidRDefault="00FA3ADF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Форма підсумкового контролю: </w:t>
            </w:r>
            <w:r w:rsidR="00E95F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усний</w:t>
            </w:r>
          </w:p>
        </w:tc>
        <w:tc>
          <w:tcPr>
            <w:tcW w:w="5777" w:type="dxa"/>
            <w:gridSpan w:val="3"/>
          </w:tcPr>
          <w:p w14:paraId="69A1D12B" w14:textId="77777777" w:rsidR="00FA3ADF" w:rsidRPr="00FA3ADF" w:rsidRDefault="00FA3ADF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робота:</w:t>
            </w:r>
          </w:p>
        </w:tc>
      </w:tr>
      <w:tr w:rsidR="00FA3ADF" w:rsidRPr="00FA3ADF" w14:paraId="238EC1B8" w14:textId="77777777" w:rsidTr="00FA3ADF">
        <w:tc>
          <w:tcPr>
            <w:tcW w:w="3794" w:type="dxa"/>
            <w:vMerge/>
          </w:tcPr>
          <w:p w14:paraId="26EA1E07" w14:textId="77777777" w:rsidR="00FA3ADF" w:rsidRPr="00FA3ADF" w:rsidRDefault="00FA3ADF" w:rsidP="00FA3A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586" w:type="dxa"/>
            <w:gridSpan w:val="2"/>
          </w:tcPr>
          <w:p w14:paraId="7E8ECB2E" w14:textId="0A81B8C2" w:rsidR="00FA3ADF" w:rsidRPr="00E95FF3" w:rsidRDefault="00E95FF3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95F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72</w:t>
            </w:r>
          </w:p>
        </w:tc>
        <w:tc>
          <w:tcPr>
            <w:tcW w:w="3191" w:type="dxa"/>
          </w:tcPr>
          <w:p w14:paraId="47159F58" w14:textId="1665C90B" w:rsidR="00FA3ADF" w:rsidRPr="00E95FF3" w:rsidRDefault="00E95FF3" w:rsidP="00FA3A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95F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  <w:r w:rsidR="007643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</w:tr>
    </w:tbl>
    <w:p w14:paraId="36AA8603" w14:textId="77777777" w:rsidR="00F35AC0" w:rsidRPr="00E81E0F" w:rsidRDefault="00F35AC0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6E3F695" w14:textId="77777777" w:rsidR="00BD159D" w:rsidRPr="00E81E0F" w:rsidRDefault="00BD159D" w:rsidP="00E81E0F">
      <w:pPr>
        <w:spacing w:after="0" w:line="360" w:lineRule="auto"/>
        <w:ind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br w:type="page"/>
      </w: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2.</w:t>
      </w: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="0057746C"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ЕТА НАВЧАЛЬНОЇ ДИСЦИПЛІНИ</w:t>
      </w:r>
    </w:p>
    <w:p w14:paraId="327795A3" w14:textId="77777777" w:rsidR="00BD159D" w:rsidRPr="00E81E0F" w:rsidRDefault="00BD159D" w:rsidP="00E81E0F">
      <w:pPr>
        <w:autoSpaceDE w:val="0"/>
        <w:autoSpaceDN w:val="0"/>
        <w:adjustRightInd w:val="0"/>
        <w:spacing w:after="0" w:line="360" w:lineRule="auto"/>
        <w:ind w:firstLine="55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Мета</w:t>
      </w:r>
    </w:p>
    <w:p w14:paraId="30B44A15" w14:textId="77777777" w:rsidR="00BD159D" w:rsidRPr="00E81E0F" w:rsidRDefault="00BD159D" w:rsidP="00E81E0F">
      <w:pPr>
        <w:spacing w:after="0" w:line="360" w:lineRule="auto"/>
        <w:ind w:left="-12" w:right="-20" w:firstLine="588"/>
        <w:jc w:val="both"/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сформувати в студента знання: </w:t>
      </w:r>
    </w:p>
    <w:p w14:paraId="0F8AE67E" w14:textId="6A3FC376" w:rsidR="00BD159D" w:rsidRPr="00E81E0F" w:rsidRDefault="00BD159D" w:rsidP="00E81E0F">
      <w:pPr>
        <w:spacing w:after="0" w:line="360" w:lineRule="auto"/>
        <w:ind w:left="-12" w:right="-20" w:firstLine="58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роль бізнес-комунікацій у міжнародних відносинах, їх принципи та  застосування у роботі ТНК. </w:t>
      </w:r>
      <w:r w:rsidR="007F7F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EB92199" w14:textId="77777777" w:rsidR="00BD159D" w:rsidRPr="00E81E0F" w:rsidRDefault="00BD159D" w:rsidP="00E81E0F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Вплив та особливості 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роботі компаній та просуванні їх продукції та послуг на міжнародній компаній.</w:t>
      </w:r>
    </w:p>
    <w:p w14:paraId="7F4AE2C3" w14:textId="7B25A106" w:rsidR="00BD159D" w:rsidRPr="00E81E0F" w:rsidRDefault="00BD159D" w:rsidP="00E81E0F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Особливості місця іміджу у міжнародному бізнесі та вплив 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компанії та їх сприйняття конкурентами.</w:t>
      </w:r>
      <w:r w:rsidR="007F7F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8860778" w14:textId="1F469604" w:rsidR="00BD159D" w:rsidRPr="00E81E0F" w:rsidRDefault="007F7FA8" w:rsidP="00E81E0F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Значення </w:t>
      </w:r>
      <w:r w:rsidR="00BD159D" w:rsidRPr="00E81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="00FE1456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створенні </w:t>
      </w:r>
      <w:r w:rsidR="00FE1456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імідж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E1456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387C1D9" w14:textId="77777777" w:rsidR="00FA3ADF" w:rsidRDefault="00FA3ADF" w:rsidP="00E81E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32F66724" w14:textId="71F5D005" w:rsidR="00FA3ADF" w:rsidRPr="007F7FA8" w:rsidRDefault="00FA3ADF" w:rsidP="007F7FA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</w:rPr>
      </w:pPr>
      <w:proofErr w:type="spellStart"/>
      <w:r w:rsidRPr="00FA3ADF">
        <w:rPr>
          <w:rFonts w:ascii="Times New Roman" w:hAnsi="Times New Roman" w:cs="Times New Roman"/>
          <w:bCs/>
          <w:sz w:val="28"/>
        </w:rPr>
        <w:t>Відповідно</w:t>
      </w:r>
      <w:proofErr w:type="spellEnd"/>
      <w:r w:rsidRPr="00FA3ADF">
        <w:rPr>
          <w:rFonts w:ascii="Times New Roman" w:hAnsi="Times New Roman" w:cs="Times New Roman"/>
          <w:bCs/>
          <w:sz w:val="28"/>
        </w:rPr>
        <w:t xml:space="preserve"> до </w:t>
      </w:r>
      <w:proofErr w:type="spellStart"/>
      <w:r w:rsidRPr="00FA3ADF">
        <w:rPr>
          <w:rFonts w:ascii="Times New Roman" w:hAnsi="Times New Roman" w:cs="Times New Roman"/>
          <w:bCs/>
          <w:sz w:val="28"/>
        </w:rPr>
        <w:t>освітньої</w:t>
      </w:r>
      <w:proofErr w:type="spellEnd"/>
      <w:r w:rsidRPr="00FA3ADF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A3ADF">
        <w:rPr>
          <w:rFonts w:ascii="Times New Roman" w:hAnsi="Times New Roman" w:cs="Times New Roman"/>
          <w:bCs/>
          <w:sz w:val="28"/>
        </w:rPr>
        <w:t>програми</w:t>
      </w:r>
      <w:proofErr w:type="spellEnd"/>
      <w:r w:rsidRPr="00FA3ADF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Pr="00FA3ADF">
        <w:rPr>
          <w:rFonts w:ascii="Times New Roman" w:hAnsi="Times New Roman" w:cs="Times New Roman"/>
          <w:bCs/>
          <w:sz w:val="28"/>
        </w:rPr>
        <w:t>вивчення</w:t>
      </w:r>
      <w:proofErr w:type="spellEnd"/>
      <w:r w:rsidRPr="00FA3ADF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A3ADF">
        <w:rPr>
          <w:rFonts w:ascii="Times New Roman" w:hAnsi="Times New Roman" w:cs="Times New Roman"/>
          <w:bCs/>
          <w:sz w:val="28"/>
        </w:rPr>
        <w:t>дисципліни</w:t>
      </w:r>
      <w:proofErr w:type="spellEnd"/>
      <w:r w:rsidRPr="00FA3ADF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A3ADF">
        <w:rPr>
          <w:rFonts w:ascii="Times New Roman" w:hAnsi="Times New Roman" w:cs="Times New Roman"/>
          <w:bCs/>
          <w:sz w:val="28"/>
        </w:rPr>
        <w:t>сприяє</w:t>
      </w:r>
      <w:proofErr w:type="spellEnd"/>
      <w:r w:rsidRPr="00FA3ADF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A3ADF">
        <w:rPr>
          <w:rFonts w:ascii="Times New Roman" w:hAnsi="Times New Roman" w:cs="Times New Roman"/>
          <w:bCs/>
          <w:sz w:val="28"/>
        </w:rPr>
        <w:t>формування</w:t>
      </w:r>
      <w:proofErr w:type="spellEnd"/>
      <w:r w:rsidRPr="00FA3ADF">
        <w:rPr>
          <w:rFonts w:ascii="Times New Roman" w:hAnsi="Times New Roman" w:cs="Times New Roman"/>
          <w:bCs/>
          <w:sz w:val="28"/>
        </w:rPr>
        <w:t xml:space="preserve"> у </w:t>
      </w:r>
      <w:proofErr w:type="spellStart"/>
      <w:r w:rsidRPr="00FA3ADF">
        <w:rPr>
          <w:rFonts w:ascii="Times New Roman" w:hAnsi="Times New Roman" w:cs="Times New Roman"/>
          <w:bCs/>
          <w:sz w:val="28"/>
        </w:rPr>
        <w:t>здобувачів</w:t>
      </w:r>
      <w:proofErr w:type="spellEnd"/>
      <w:r w:rsidRPr="00FA3ADF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A3ADF">
        <w:rPr>
          <w:rFonts w:ascii="Times New Roman" w:hAnsi="Times New Roman" w:cs="Times New Roman"/>
          <w:bCs/>
          <w:sz w:val="28"/>
        </w:rPr>
        <w:t>вищої</w:t>
      </w:r>
      <w:proofErr w:type="spellEnd"/>
      <w:r w:rsidRPr="00FA3ADF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A3ADF">
        <w:rPr>
          <w:rFonts w:ascii="Times New Roman" w:hAnsi="Times New Roman" w:cs="Times New Roman"/>
          <w:bCs/>
          <w:sz w:val="28"/>
        </w:rPr>
        <w:t>освіти</w:t>
      </w:r>
      <w:proofErr w:type="spellEnd"/>
      <w:r w:rsidRPr="00FA3ADF">
        <w:rPr>
          <w:rFonts w:ascii="Times New Roman" w:hAnsi="Times New Roman" w:cs="Times New Roman"/>
          <w:bCs/>
          <w:sz w:val="28"/>
        </w:rPr>
        <w:t xml:space="preserve"> таких компетентностей:</w:t>
      </w:r>
    </w:p>
    <w:p w14:paraId="0E8D8DE3" w14:textId="7AFB5895" w:rsidR="00EE64B4" w:rsidRPr="00E95FF3" w:rsidRDefault="006963C1" w:rsidP="00E95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F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компетентності дисципліни згідно ОП:</w:t>
      </w:r>
    </w:p>
    <w:p w14:paraId="769CDB43" w14:textId="77777777" w:rsidR="007F7FA8" w:rsidRDefault="007F7FA8" w:rsidP="00E95F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 4. </w:t>
      </w:r>
      <w:proofErr w:type="spellStart"/>
      <w:r w:rsidRPr="007F7FA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7F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7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7F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7F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команді</w:t>
      </w:r>
      <w:proofErr w:type="spellEnd"/>
      <w:r w:rsidRPr="007F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3D416DA" w14:textId="736EA42A" w:rsidR="00E95FF3" w:rsidRPr="00E95FF3" w:rsidRDefault="00E95FF3" w:rsidP="00E95F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ЗК 6.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88FF06" w14:textId="77777777" w:rsidR="00EE64B4" w:rsidRPr="00E95FF3" w:rsidRDefault="00294CFF" w:rsidP="00E95F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F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Фахові компетентності (ФК):</w:t>
      </w:r>
    </w:p>
    <w:p w14:paraId="4CD023D3" w14:textId="12E9FA88" w:rsidR="00EE64B4" w:rsidRPr="00E95FF3" w:rsidRDefault="00E95FF3" w:rsidP="00E95F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СК5.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кумулятивні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науковотехнологічні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осягнення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сутності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феномену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закономірностей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тенденцій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новітнього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світового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A46DAB" w14:textId="77777777" w:rsidR="00B93CCB" w:rsidRDefault="00B93CCB" w:rsidP="00E95F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СК8. </w:t>
      </w:r>
      <w:proofErr w:type="spellStart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прогнозувати</w:t>
      </w:r>
      <w:proofErr w:type="spellEnd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тенденції</w:t>
      </w:r>
      <w:proofErr w:type="spellEnd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ринків</w:t>
      </w:r>
      <w:proofErr w:type="spellEnd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кон’юнктурних</w:t>
      </w:r>
      <w:proofErr w:type="spellEnd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B9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FA1C8AC" w14:textId="2C9C4EFE" w:rsidR="00DD51F3" w:rsidRDefault="00E95FF3" w:rsidP="00B93C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СК9.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самонавчання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належного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опанування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фаховості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E95F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566D50" w14:textId="77777777" w:rsidR="00DD51F3" w:rsidRDefault="00DD51F3" w:rsidP="00B93C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F9F4D" w14:textId="77777777" w:rsidR="00DD51F3" w:rsidRDefault="00DD51F3" w:rsidP="00B93C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F561A" w14:textId="77777777" w:rsidR="00DD51F3" w:rsidRDefault="00DD51F3" w:rsidP="00B93C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2CA3" w14:textId="77777777" w:rsidR="00DD51F3" w:rsidRPr="00DD51F3" w:rsidRDefault="00DD51F3" w:rsidP="00B93C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FF9A7" w14:textId="77777777" w:rsidR="00EE64B4" w:rsidRDefault="00EE64B4" w:rsidP="00E81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3. ПЕРЕДУМОВИ ДЛЯ ВИВЧЕННЯ НАВЧАЛЬНОЇ ДИСЦИПЛІНИ</w:t>
      </w:r>
    </w:p>
    <w:p w14:paraId="52F91EFA" w14:textId="77777777" w:rsidR="00FA3ADF" w:rsidRPr="00E81E0F" w:rsidRDefault="00FA3ADF" w:rsidP="00E81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B8954D5" w14:textId="77777777" w:rsidR="00EE64B4" w:rsidRPr="00E81E0F" w:rsidRDefault="00EE64B4" w:rsidP="00B93C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Передумовами вивчення навчальної дисципліни «Бізнес комунікації та 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міжнародному бізнесі» є опанування таких навчальних дисциплін (НД) освітньої програми</w:t>
      </w:r>
      <w:r w:rsidR="00114067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(ОП):</w:t>
      </w:r>
    </w:p>
    <w:p w14:paraId="0B0F3C34" w14:textId="240F915D" w:rsidR="00BD159D" w:rsidRDefault="00B93CCB" w:rsidP="00B93C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B9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Перехідні економічні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3C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6285408D" w14:textId="77777777" w:rsidR="00BD159D" w:rsidRPr="00E81E0F" w:rsidRDefault="00BD159D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1F6FAD" w14:textId="77777777" w:rsidR="0007530B" w:rsidRPr="00E81E0F" w:rsidRDefault="0007530B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0C37A8" w14:textId="77777777" w:rsidR="0007530B" w:rsidRPr="00E81E0F" w:rsidRDefault="00EE64B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07530B" w:rsidRPr="00E81E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 ОЧІКУВАНІ РЕЗУЛЬТАТИ НАВЧАННЯ</w:t>
      </w:r>
    </w:p>
    <w:p w14:paraId="39C012F4" w14:textId="77777777" w:rsidR="0007530B" w:rsidRPr="00E81E0F" w:rsidRDefault="0007530B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8A3FC33" w14:textId="37093B04" w:rsidR="0007530B" w:rsidRPr="00E81E0F" w:rsidRDefault="0007530B" w:rsidP="00E81E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CC6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світньо-професійної програми</w:t>
      </w:r>
      <w:r w:rsidR="00CC6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«Бізнес-комунікація та </w:t>
      </w:r>
      <w:r w:rsidR="00CC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="00CC6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міжнародному бізнесі»,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вивчення навчальної дисципліни повинно забезпечити досягнення здобувачами освіти таких програмних результатів навчання</w:t>
      </w:r>
      <w:r w:rsidR="00CC6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62A2" w:rsidRPr="00CC6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(ПРН)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92"/>
        <w:gridCol w:w="2053"/>
      </w:tblGrid>
      <w:tr w:rsidR="00E95FF3" w:rsidRPr="00E95FF3" w14:paraId="01765EE4" w14:textId="77777777" w:rsidTr="007717B8">
        <w:tc>
          <w:tcPr>
            <w:tcW w:w="7479" w:type="dxa"/>
          </w:tcPr>
          <w:p w14:paraId="660EF708" w14:textId="77777777" w:rsidR="0007530B" w:rsidRPr="00E95FF3" w:rsidRDefault="0007530B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5F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Програмні результати навчання</w:t>
            </w:r>
          </w:p>
        </w:tc>
        <w:tc>
          <w:tcPr>
            <w:tcW w:w="2092" w:type="dxa"/>
          </w:tcPr>
          <w:p w14:paraId="6727EB2F" w14:textId="77777777" w:rsidR="0007530B" w:rsidRPr="00E95FF3" w:rsidRDefault="0007530B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95F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Шифр ПРН</w:t>
            </w:r>
          </w:p>
        </w:tc>
      </w:tr>
      <w:tr w:rsidR="00E95FF3" w:rsidRPr="00E95FF3" w14:paraId="57BA33AB" w14:textId="77777777" w:rsidTr="007717B8">
        <w:tc>
          <w:tcPr>
            <w:tcW w:w="7479" w:type="dxa"/>
          </w:tcPr>
          <w:p w14:paraId="35230B20" w14:textId="22C83F39" w:rsidR="0007530B" w:rsidRPr="00E95FF3" w:rsidRDefault="00E95FF3" w:rsidP="00E81E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Систематизувати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синтезувати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упорядковувати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отриману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інформацію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ідентифікувати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формулювати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висновки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розробляти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рекомендації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використовуючи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ефективні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підходи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спеціалізоване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програмне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розв’язання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задач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 з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урахуванням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крос-культурних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особливостей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суб’єктів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економічних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відносин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</w:tcPr>
          <w:p w14:paraId="1C6E8A3E" w14:textId="2F424170" w:rsidR="0007530B" w:rsidRPr="00E95FF3" w:rsidRDefault="00E95FF3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ПРН3.</w:t>
            </w:r>
          </w:p>
        </w:tc>
      </w:tr>
      <w:tr w:rsidR="00E95FF3" w:rsidRPr="00E95FF3" w14:paraId="25387A02" w14:textId="77777777" w:rsidTr="007717B8">
        <w:tc>
          <w:tcPr>
            <w:tcW w:w="7479" w:type="dxa"/>
          </w:tcPr>
          <w:p w14:paraId="13CB4137" w14:textId="302C6BFD" w:rsidR="0007530B" w:rsidRPr="00E95FF3" w:rsidRDefault="00E95FF3" w:rsidP="00E81E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Приймати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обґрунтовані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проблем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міжнародних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економічних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відносин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невизначених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умов і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</w:tcPr>
          <w:p w14:paraId="779188C2" w14:textId="51E86693" w:rsidR="0007530B" w:rsidRPr="00E95FF3" w:rsidRDefault="00E95FF3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ПРН4.</w:t>
            </w:r>
          </w:p>
        </w:tc>
      </w:tr>
      <w:tr w:rsidR="00E95FF3" w:rsidRPr="00E95FF3" w14:paraId="346792F5" w14:textId="77777777" w:rsidTr="007717B8">
        <w:tc>
          <w:tcPr>
            <w:tcW w:w="7479" w:type="dxa"/>
          </w:tcPr>
          <w:p w14:paraId="02AD5833" w14:textId="4E1E0067" w:rsidR="0007530B" w:rsidRPr="00E95FF3" w:rsidRDefault="00E95FF3" w:rsidP="00E81E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ступінь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складності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опрацюванні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92" w:type="dxa"/>
          </w:tcPr>
          <w:p w14:paraId="4F1D5C37" w14:textId="46D37918" w:rsidR="0007530B" w:rsidRPr="00E95FF3" w:rsidRDefault="00E95FF3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ПРН 5.</w:t>
            </w:r>
          </w:p>
        </w:tc>
      </w:tr>
      <w:tr w:rsidR="00E95FF3" w:rsidRPr="00E95FF3" w14:paraId="49BFE1F7" w14:textId="77777777" w:rsidTr="007717B8">
        <w:tc>
          <w:tcPr>
            <w:tcW w:w="7479" w:type="dxa"/>
          </w:tcPr>
          <w:p w14:paraId="3C496494" w14:textId="28F1B269" w:rsidR="00E95FF3" w:rsidRPr="00E95FF3" w:rsidRDefault="00E95FF3" w:rsidP="00E81E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Розробляти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досліджувати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вирівнювання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дисбалансів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нівелювання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загроз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глобального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пропонувати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вирішення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 за результатами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дослідження</w:t>
            </w:r>
            <w:proofErr w:type="spellEnd"/>
          </w:p>
        </w:tc>
        <w:tc>
          <w:tcPr>
            <w:tcW w:w="2092" w:type="dxa"/>
          </w:tcPr>
          <w:p w14:paraId="66A4578E" w14:textId="1185F2B2" w:rsidR="00E95FF3" w:rsidRPr="00E95FF3" w:rsidRDefault="00E95FF3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ПРН8.</w:t>
            </w:r>
          </w:p>
        </w:tc>
      </w:tr>
      <w:tr w:rsidR="00E95FF3" w:rsidRPr="00E95FF3" w14:paraId="6174620A" w14:textId="77777777" w:rsidTr="007717B8">
        <w:tc>
          <w:tcPr>
            <w:tcW w:w="7479" w:type="dxa"/>
          </w:tcPr>
          <w:p w14:paraId="70510750" w14:textId="6014F38E" w:rsidR="00E95FF3" w:rsidRPr="00E95FF3" w:rsidRDefault="00E95FF3" w:rsidP="00E81E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Здійснювати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оцінку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глобальних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фірм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корпорацій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стратегічних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альянсів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консорціумів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синдикатів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трастів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з метою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ідентифікації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їхніх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позицій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переваг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світових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ринках.</w:t>
            </w:r>
          </w:p>
        </w:tc>
        <w:tc>
          <w:tcPr>
            <w:tcW w:w="2092" w:type="dxa"/>
          </w:tcPr>
          <w:p w14:paraId="6F927A8D" w14:textId="4BB5E7A8" w:rsidR="00E95FF3" w:rsidRPr="00E95FF3" w:rsidRDefault="00E95FF3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ПРН9.</w:t>
            </w:r>
          </w:p>
        </w:tc>
      </w:tr>
    </w:tbl>
    <w:p w14:paraId="047D9DD8" w14:textId="77777777" w:rsidR="0007530B" w:rsidRPr="00E81E0F" w:rsidRDefault="0007530B" w:rsidP="00E81E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1D1CF7" w14:textId="519ECB79" w:rsidR="006A3D88" w:rsidRDefault="00CC62A2" w:rsidP="00E81E0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6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Бізнес-комунікація та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міжнародному бізнесі</w:t>
      </w:r>
      <w:r w:rsidRPr="00CC6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141"/>
        <w:gridCol w:w="2204"/>
      </w:tblGrid>
      <w:tr w:rsidR="00CC62A2" w:rsidRPr="00CC62A2" w14:paraId="617E3076" w14:textId="77777777" w:rsidTr="00E95FF3">
        <w:tc>
          <w:tcPr>
            <w:tcW w:w="7141" w:type="dxa"/>
          </w:tcPr>
          <w:p w14:paraId="5EEFB479" w14:textId="77777777" w:rsidR="00CC62A2" w:rsidRPr="00CC62A2" w:rsidRDefault="00CC62A2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2204" w:type="dxa"/>
          </w:tcPr>
          <w:p w14:paraId="2CEB7F44" w14:textId="77777777" w:rsidR="00CC62A2" w:rsidRPr="00CC62A2" w:rsidRDefault="00CC62A2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Шифр ПРН</w:t>
            </w:r>
          </w:p>
        </w:tc>
      </w:tr>
      <w:tr w:rsidR="00B93CCB" w:rsidRPr="00CC62A2" w14:paraId="5F69EF39" w14:textId="77777777" w:rsidTr="00E95FF3">
        <w:tc>
          <w:tcPr>
            <w:tcW w:w="7141" w:type="dxa"/>
          </w:tcPr>
          <w:p w14:paraId="41161A20" w14:textId="5DE36118" w:rsidR="00B93CCB" w:rsidRPr="00CC62A2" w:rsidRDefault="00B93CCB" w:rsidP="00B93C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Вміти с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истематизувати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синтезувати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упорядковувати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отриману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інформацію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A71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використовувати методи та технології </w:t>
            </w:r>
            <w:r w:rsidR="00BA7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</w:t>
            </w: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4" w:type="dxa"/>
          </w:tcPr>
          <w:p w14:paraId="07F50FC0" w14:textId="54E9FD00" w:rsidR="00B93CCB" w:rsidRPr="00CC62A2" w:rsidRDefault="00B93CCB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ПРН3.</w:t>
            </w:r>
          </w:p>
        </w:tc>
      </w:tr>
      <w:tr w:rsidR="00B93CCB" w:rsidRPr="00CC62A2" w14:paraId="6386B0EB" w14:textId="77777777" w:rsidTr="00E95FF3">
        <w:tc>
          <w:tcPr>
            <w:tcW w:w="7141" w:type="dxa"/>
          </w:tcPr>
          <w:p w14:paraId="7E0B3991" w14:textId="5055C482" w:rsidR="00B93CCB" w:rsidRPr="00E95FF3" w:rsidRDefault="00B93CCB" w:rsidP="00B93C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Вміти п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риймати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обґрунтовані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сфері бізнес-комунікації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PR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міжнародному бізнесі</w:t>
            </w: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4" w:type="dxa"/>
          </w:tcPr>
          <w:p w14:paraId="0FAC640B" w14:textId="05100979" w:rsidR="00B93CCB" w:rsidRPr="00CC62A2" w:rsidRDefault="00B93CCB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ПРН4.</w:t>
            </w:r>
          </w:p>
        </w:tc>
      </w:tr>
      <w:tr w:rsidR="00B93CCB" w:rsidRPr="00CC62A2" w14:paraId="4679B898" w14:textId="77777777" w:rsidTr="00E95FF3">
        <w:tc>
          <w:tcPr>
            <w:tcW w:w="7141" w:type="dxa"/>
          </w:tcPr>
          <w:p w14:paraId="749DDCFD" w14:textId="0D8DAC9D" w:rsidR="00B93CCB" w:rsidRPr="00E95FF3" w:rsidRDefault="00B93CCB" w:rsidP="00B93C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ступінь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складності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опрацюванні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галузі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</w:t>
            </w: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4" w:type="dxa"/>
          </w:tcPr>
          <w:p w14:paraId="6733BA2A" w14:textId="3DBA0A51" w:rsidR="00B93CCB" w:rsidRPr="00E95FF3" w:rsidRDefault="00B93CCB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ПРН 5.</w:t>
            </w:r>
          </w:p>
        </w:tc>
      </w:tr>
      <w:tr w:rsidR="00B93CCB" w:rsidRPr="00CC62A2" w14:paraId="1C2C2BBD" w14:textId="77777777" w:rsidTr="00E95FF3">
        <w:tc>
          <w:tcPr>
            <w:tcW w:w="7141" w:type="dxa"/>
          </w:tcPr>
          <w:p w14:paraId="727C0D46" w14:textId="4312785E" w:rsidR="00B93CCB" w:rsidRPr="00E95FF3" w:rsidRDefault="00B93CCB" w:rsidP="00B93C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Вміти р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озробляти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досліджувати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вирівнювання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дисбалансів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нівелювання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загроз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глобального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пропонувати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вирішення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результатами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дослідження</w:t>
            </w:r>
            <w:proofErr w:type="spellEnd"/>
            <w:r w:rsidR="00DD51F3" w:rsidRPr="00DD51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4" w:type="dxa"/>
          </w:tcPr>
          <w:p w14:paraId="1C163CEE" w14:textId="602197B0" w:rsidR="00B93CCB" w:rsidRPr="00E95FF3" w:rsidRDefault="00B93CCB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ПРН8.</w:t>
            </w:r>
          </w:p>
        </w:tc>
      </w:tr>
      <w:tr w:rsidR="00B93CCB" w:rsidRPr="00CC62A2" w14:paraId="3BF8E440" w14:textId="77777777" w:rsidTr="00E95FF3">
        <w:tc>
          <w:tcPr>
            <w:tcW w:w="7141" w:type="dxa"/>
          </w:tcPr>
          <w:p w14:paraId="1BC14DF3" w14:textId="5650FC85" w:rsidR="00B93CCB" w:rsidRPr="00E95FF3" w:rsidRDefault="00B93CCB" w:rsidP="00B93CC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Здійснювати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оцінку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глобальних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фірм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метою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ідентифікації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їхніх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конкурентних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позицій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переваг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світових</w:t>
            </w:r>
            <w:proofErr w:type="spellEnd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в міжнародному бізнесі загалом</w:t>
            </w: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4" w:type="dxa"/>
          </w:tcPr>
          <w:p w14:paraId="61D82463" w14:textId="36807A46" w:rsidR="00B93CCB" w:rsidRPr="00E95FF3" w:rsidRDefault="00B93CCB" w:rsidP="00B93C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F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ПРН9.</w:t>
            </w:r>
          </w:p>
        </w:tc>
      </w:tr>
    </w:tbl>
    <w:p w14:paraId="1E4D79D5" w14:textId="77777777" w:rsidR="00A17914" w:rsidRDefault="00A17914" w:rsidP="00CC6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37F5253" w14:textId="77777777" w:rsidR="00764348" w:rsidRDefault="00764348" w:rsidP="00CC6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5836FB15" w14:textId="77777777" w:rsidR="00BA7172" w:rsidRDefault="00BA7172" w:rsidP="00CC6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1C6664B" w14:textId="77777777" w:rsidR="00BA7172" w:rsidRDefault="00BA7172" w:rsidP="00CC6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73A11170" w14:textId="77777777" w:rsidR="00BA7172" w:rsidRPr="00BA7172" w:rsidRDefault="00BA7172" w:rsidP="00CC6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6F74F78E" w14:textId="77777777" w:rsidR="00764348" w:rsidRPr="00E81E0F" w:rsidRDefault="00764348" w:rsidP="00CC62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7A5C4C7" w14:textId="77777777" w:rsidR="007717B8" w:rsidRPr="00E81E0F" w:rsidRDefault="00EE64B4" w:rsidP="00E81E0F">
      <w:pPr>
        <w:tabs>
          <w:tab w:val="left" w:pos="284"/>
          <w:tab w:val="left" w:pos="567"/>
        </w:tabs>
        <w:spacing w:after="0" w:line="360" w:lineRule="auto"/>
        <w:ind w:left="360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5</w:t>
      </w:r>
      <w:r w:rsidR="007717B8"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ЗАСОБИ ДІАГНОСТИКИ ТА КРИТЕРІЇ ОЦІНЮВАННЯ РЕЗУЛЬТАТІВ НАВЧАННЯ</w:t>
      </w:r>
    </w:p>
    <w:p w14:paraId="448924CC" w14:textId="77777777" w:rsidR="006468AB" w:rsidRPr="006468AB" w:rsidRDefault="006468AB" w:rsidP="006468AB">
      <w:pPr>
        <w:widowControl w:val="0"/>
        <w:tabs>
          <w:tab w:val="left" w:pos="3318"/>
        </w:tabs>
        <w:autoSpaceDE w:val="0"/>
        <w:autoSpaceDN w:val="0"/>
        <w:spacing w:before="81" w:after="0" w:line="240" w:lineRule="auto"/>
        <w:ind w:left="15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Засоби оцінювання та методи демонстрування результатів навчання</w:t>
      </w:r>
    </w:p>
    <w:p w14:paraId="5C55900E" w14:textId="77777777" w:rsidR="006468AB" w:rsidRPr="006468AB" w:rsidRDefault="006468AB" w:rsidP="006468AB">
      <w:pPr>
        <w:widowControl w:val="0"/>
        <w:tabs>
          <w:tab w:val="left" w:pos="3318"/>
        </w:tabs>
        <w:autoSpaceDE w:val="0"/>
        <w:autoSpaceDN w:val="0"/>
        <w:spacing w:before="81" w:after="0" w:line="240" w:lineRule="auto"/>
        <w:ind w:left="15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9846325" w14:textId="77777777" w:rsidR="006468AB" w:rsidRPr="006468AB" w:rsidRDefault="006468AB" w:rsidP="00A17914">
      <w:pPr>
        <w:widowControl w:val="0"/>
        <w:tabs>
          <w:tab w:val="left" w:pos="3318"/>
        </w:tabs>
        <w:autoSpaceDE w:val="0"/>
        <w:autoSpaceDN w:val="0"/>
        <w:spacing w:after="0" w:line="360" w:lineRule="auto"/>
        <w:ind w:left="15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Засобами оцінювання та методами демонстрування результатів навчання з навчальної дисципліни є:</w:t>
      </w:r>
    </w:p>
    <w:p w14:paraId="46DC5829" w14:textId="754A07A8" w:rsidR="006468AB" w:rsidRPr="006468AB" w:rsidRDefault="006468AB" w:rsidP="00A17914">
      <w:pPr>
        <w:widowControl w:val="0"/>
        <w:autoSpaceDE w:val="0"/>
        <w:autoSpaceDN w:val="0"/>
        <w:spacing w:after="0" w:line="360" w:lineRule="auto"/>
        <w:ind w:right="17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експрес опитування; поточне тестування; конспект на тему;</w:t>
      </w:r>
      <w:r w:rsidRPr="006468AB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="00764348">
        <w:rPr>
          <w:rFonts w:ascii="Times New Roman" w:eastAsia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анотація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додатково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вивченої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літератури;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оцінка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проекту;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підсумкова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контрольне</w:t>
      </w:r>
      <w:r w:rsidRPr="006468AB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опитування.</w:t>
      </w:r>
    </w:p>
    <w:p w14:paraId="0E2EEEF2" w14:textId="77777777" w:rsidR="006468AB" w:rsidRPr="006468AB" w:rsidRDefault="006468AB" w:rsidP="00A17914">
      <w:pPr>
        <w:widowControl w:val="0"/>
        <w:autoSpaceDE w:val="0"/>
        <w:autoSpaceDN w:val="0"/>
        <w:spacing w:after="0" w:line="360" w:lineRule="auto"/>
        <w:ind w:left="15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Поточне</w:t>
      </w:r>
      <w:r w:rsidRPr="006468A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тестування</w:t>
      </w:r>
      <w:r w:rsidRPr="006468A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(модульний</w:t>
      </w:r>
      <w:r w:rsidRPr="006468AB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контроль)</w:t>
      </w:r>
    </w:p>
    <w:p w14:paraId="3991696B" w14:textId="77777777" w:rsidR="006468AB" w:rsidRPr="006468AB" w:rsidRDefault="006468AB" w:rsidP="00A17914">
      <w:pPr>
        <w:widowControl w:val="0"/>
        <w:autoSpaceDE w:val="0"/>
        <w:autoSpaceDN w:val="0"/>
        <w:spacing w:after="0" w:line="360" w:lineRule="auto"/>
        <w:ind w:left="153" w:right="17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семестру студенти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виконують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модульне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завдання,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яке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оцінюється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діапазоні від 0 до 50 балів. Максимальна оцінка модульного контролю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становить</w:t>
      </w:r>
      <w:r w:rsidRPr="006468A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50</w:t>
      </w:r>
      <w:r w:rsidRPr="006468AB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балів.</w:t>
      </w:r>
    </w:p>
    <w:p w14:paraId="1A860DDB" w14:textId="77777777" w:rsidR="006468AB" w:rsidRPr="006468AB" w:rsidRDefault="006468AB" w:rsidP="00A17914">
      <w:pPr>
        <w:widowControl w:val="0"/>
        <w:autoSpaceDE w:val="0"/>
        <w:autoSpaceDN w:val="0"/>
        <w:spacing w:after="0" w:line="360" w:lineRule="auto"/>
        <w:ind w:left="153" w:right="17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E5830" w14:textId="77777777" w:rsidR="006468AB" w:rsidRPr="006468AB" w:rsidRDefault="006468AB" w:rsidP="00A17914">
      <w:pPr>
        <w:widowControl w:val="0"/>
        <w:autoSpaceDE w:val="0"/>
        <w:autoSpaceDN w:val="0"/>
        <w:spacing w:after="0" w:line="360" w:lineRule="auto"/>
        <w:ind w:left="153" w:right="17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Форми контролю та критерії оцінювання результатів навчання</w:t>
      </w:r>
    </w:p>
    <w:p w14:paraId="3E19E3CF" w14:textId="77777777" w:rsidR="006468AB" w:rsidRPr="006468AB" w:rsidRDefault="006468AB" w:rsidP="00A17914">
      <w:pPr>
        <w:widowControl w:val="0"/>
        <w:autoSpaceDE w:val="0"/>
        <w:autoSpaceDN w:val="0"/>
        <w:spacing w:after="0" w:line="360" w:lineRule="auto"/>
        <w:ind w:left="153" w:right="17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4542C9" w14:textId="77777777" w:rsidR="006468AB" w:rsidRPr="006468AB" w:rsidRDefault="006468AB" w:rsidP="00A17914">
      <w:pPr>
        <w:widowControl w:val="0"/>
        <w:autoSpaceDE w:val="0"/>
        <w:autoSpaceDN w:val="0"/>
        <w:spacing w:after="0" w:line="360" w:lineRule="auto"/>
        <w:ind w:left="153" w:right="17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Форми поточного контролю:</w:t>
      </w:r>
    </w:p>
    <w:p w14:paraId="361FD08B" w14:textId="77777777" w:rsidR="006468AB" w:rsidRDefault="006468AB" w:rsidP="00A17914">
      <w:pPr>
        <w:widowControl w:val="0"/>
        <w:autoSpaceDE w:val="0"/>
        <w:autoSpaceDN w:val="0"/>
        <w:spacing w:after="0" w:line="360" w:lineRule="auto"/>
        <w:ind w:firstLine="714"/>
        <w:rPr>
          <w:rFonts w:ascii="Times New Roman" w:eastAsia="Times New Roman" w:hAnsi="Times New Roman" w:cs="Times New Roman"/>
          <w:w w:val="95"/>
          <w:sz w:val="28"/>
          <w:szCs w:val="28"/>
          <w:lang w:val="en-US"/>
        </w:rPr>
      </w:pP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-</w:t>
      </w:r>
      <w:r w:rsidRPr="006468AB">
        <w:rPr>
          <w:rFonts w:ascii="Times New Roman" w:eastAsia="Times New Roman" w:hAnsi="Times New Roman" w:cs="Times New Roman"/>
          <w:spacing w:val="-23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контроль</w:t>
      </w:r>
      <w:r w:rsidRPr="006468AB">
        <w:rPr>
          <w:rFonts w:ascii="Times New Roman" w:eastAsia="Times New Roman" w:hAnsi="Times New Roman" w:cs="Times New Roman"/>
          <w:spacing w:val="47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систематичності</w:t>
      </w:r>
      <w:r w:rsidRPr="006468AB">
        <w:rPr>
          <w:rFonts w:ascii="Times New Roman" w:eastAsia="Times New Roman" w:hAnsi="Times New Roman" w:cs="Times New Roman"/>
          <w:spacing w:val="42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та</w:t>
      </w:r>
      <w:r w:rsidRPr="006468AB">
        <w:rPr>
          <w:rFonts w:ascii="Times New Roman" w:eastAsia="Times New Roman" w:hAnsi="Times New Roman" w:cs="Times New Roman"/>
          <w:spacing w:val="52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активності</w:t>
      </w:r>
      <w:r w:rsidRPr="006468AB">
        <w:rPr>
          <w:rFonts w:ascii="Times New Roman" w:eastAsia="Times New Roman" w:hAnsi="Times New Roman" w:cs="Times New Roman"/>
          <w:spacing w:val="42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роботи</w:t>
      </w:r>
      <w:r w:rsidRPr="006468AB">
        <w:rPr>
          <w:rFonts w:ascii="Times New Roman" w:eastAsia="Times New Roman" w:hAnsi="Times New Roman" w:cs="Times New Roman"/>
          <w:spacing w:val="50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студента</w:t>
      </w:r>
      <w:r w:rsidRPr="006468AB">
        <w:rPr>
          <w:rFonts w:ascii="Times New Roman" w:eastAsia="Times New Roman" w:hAnsi="Times New Roman" w:cs="Times New Roman"/>
          <w:spacing w:val="52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протягом</w:t>
      </w:r>
      <w:r w:rsidRPr="006468AB">
        <w:rPr>
          <w:rFonts w:ascii="Times New Roman" w:eastAsia="Times New Roman" w:hAnsi="Times New Roman" w:cs="Times New Roman"/>
          <w:spacing w:val="52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семестру;</w:t>
      </w:r>
    </w:p>
    <w:p w14:paraId="3E670F08" w14:textId="154ACE7F" w:rsidR="00BA7172" w:rsidRDefault="00BA7172" w:rsidP="00A17914">
      <w:pPr>
        <w:widowControl w:val="0"/>
        <w:autoSpaceDE w:val="0"/>
        <w:autoSpaceDN w:val="0"/>
        <w:spacing w:after="0" w:line="360" w:lineRule="auto"/>
        <w:ind w:firstLine="714"/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val="en-US"/>
        </w:rPr>
        <w:t>- workshop</w:t>
      </w:r>
      <w:r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;</w:t>
      </w:r>
    </w:p>
    <w:p w14:paraId="51025167" w14:textId="733187EC" w:rsidR="00BA7172" w:rsidRPr="00BA7172" w:rsidRDefault="00BA7172" w:rsidP="00A17914">
      <w:pPr>
        <w:widowControl w:val="0"/>
        <w:autoSpaceDE w:val="0"/>
        <w:autoSpaceDN w:val="0"/>
        <w:spacing w:after="0" w:line="360" w:lineRule="auto"/>
        <w:ind w:firstLine="71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- реферати;</w:t>
      </w:r>
    </w:p>
    <w:p w14:paraId="7D902ED3" w14:textId="77777777" w:rsidR="006468AB" w:rsidRPr="006468AB" w:rsidRDefault="006468AB" w:rsidP="00A17914">
      <w:pPr>
        <w:widowControl w:val="0"/>
        <w:autoSpaceDE w:val="0"/>
        <w:autoSpaceDN w:val="0"/>
        <w:spacing w:after="0" w:line="360" w:lineRule="auto"/>
        <w:ind w:left="71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-</w:t>
      </w:r>
      <w:r w:rsidRPr="006468AB">
        <w:rPr>
          <w:rFonts w:ascii="Times New Roman" w:eastAsia="Times New Roman" w:hAnsi="Times New Roman" w:cs="Times New Roman"/>
          <w:spacing w:val="-25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контроль</w:t>
      </w:r>
      <w:r w:rsidRPr="006468AB">
        <w:rPr>
          <w:rFonts w:ascii="Times New Roman" w:eastAsia="Times New Roman" w:hAnsi="Times New Roman" w:cs="Times New Roman"/>
          <w:spacing w:val="42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за</w:t>
      </w:r>
      <w:r w:rsidRPr="006468AB">
        <w:rPr>
          <w:rFonts w:ascii="Times New Roman" w:eastAsia="Times New Roman" w:hAnsi="Times New Roman" w:cs="Times New Roman"/>
          <w:spacing w:val="49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виконанням</w:t>
      </w:r>
      <w:r w:rsidRPr="006468AB">
        <w:rPr>
          <w:rFonts w:ascii="Times New Roman" w:eastAsia="Times New Roman" w:hAnsi="Times New Roman" w:cs="Times New Roman"/>
          <w:spacing w:val="48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модульних</w:t>
      </w:r>
      <w:r w:rsidRPr="006468AB">
        <w:rPr>
          <w:rFonts w:ascii="Times New Roman" w:eastAsia="Times New Roman" w:hAnsi="Times New Roman" w:cs="Times New Roman"/>
          <w:spacing w:val="39"/>
          <w:w w:val="95"/>
          <w:sz w:val="28"/>
          <w:szCs w:val="28"/>
          <w:lang w:val="uk-UA"/>
        </w:rPr>
        <w:t xml:space="preserve"> </w:t>
      </w:r>
      <w:r w:rsidRPr="006468AB">
        <w:rPr>
          <w:rFonts w:ascii="Times New Roman" w:eastAsia="Times New Roman" w:hAnsi="Times New Roman" w:cs="Times New Roman"/>
          <w:w w:val="95"/>
          <w:sz w:val="28"/>
          <w:szCs w:val="28"/>
          <w:lang w:val="uk-UA"/>
        </w:rPr>
        <w:t>завдань.</w:t>
      </w:r>
    </w:p>
    <w:p w14:paraId="1F614CB1" w14:textId="77777777" w:rsidR="006468AB" w:rsidRPr="006468AB" w:rsidRDefault="006468AB" w:rsidP="00A1791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lang w:val="uk-UA"/>
        </w:rPr>
        <w:tab/>
      </w: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Форма модульного контролю: </w:t>
      </w:r>
    </w:p>
    <w:p w14:paraId="72C7D579" w14:textId="77777777" w:rsidR="006468AB" w:rsidRPr="006468AB" w:rsidRDefault="006468AB" w:rsidP="00A17914">
      <w:pPr>
        <w:widowControl w:val="0"/>
        <w:autoSpaceDE w:val="0"/>
        <w:autoSpaceDN w:val="0"/>
        <w:spacing w:after="0" w:line="360" w:lineRule="auto"/>
        <w:ind w:firstLine="7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 семестру студенти виконують модульне завдання, яке оцінюється в діапазоні від 0 до 50 балів. Модульне завдання виконується у вигляді тестування та письмової відповіді на питання. Максимальна оцінка модульного контролю становить 50 балів.</w:t>
      </w:r>
    </w:p>
    <w:p w14:paraId="7755857B" w14:textId="77777777" w:rsidR="006468AB" w:rsidRPr="006468AB" w:rsidRDefault="006468AB" w:rsidP="00A17914">
      <w:pPr>
        <w:widowControl w:val="0"/>
        <w:autoSpaceDE w:val="0"/>
        <w:autoSpaceDN w:val="0"/>
        <w:spacing w:after="0" w:line="360" w:lineRule="auto"/>
        <w:ind w:firstLine="7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Форма  підсумкового семестрового контролю:</w:t>
      </w:r>
    </w:p>
    <w:p w14:paraId="5C9CEE26" w14:textId="0C19F4DA" w:rsidR="00A17914" w:rsidRPr="006468AB" w:rsidRDefault="006468AB" w:rsidP="00BA7172">
      <w:pPr>
        <w:widowControl w:val="0"/>
        <w:autoSpaceDE w:val="0"/>
        <w:autoSpaceDN w:val="0"/>
        <w:spacing w:after="0" w:line="360" w:lineRule="auto"/>
        <w:ind w:firstLine="7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68AB">
        <w:rPr>
          <w:rFonts w:ascii="Times New Roman" w:eastAsia="Times New Roman" w:hAnsi="Times New Roman" w:cs="Times New Roman"/>
          <w:sz w:val="28"/>
          <w:szCs w:val="28"/>
          <w:lang w:val="uk-UA"/>
        </w:rPr>
        <w:t>Підсумкова кількість балів усіх модульних контролів визначається як середнє арифметичне балів за всі модулі.</w:t>
      </w:r>
    </w:p>
    <w:p w14:paraId="465AD6E6" w14:textId="77777777" w:rsidR="00CC62A2" w:rsidRPr="00CC62A2" w:rsidRDefault="00CC62A2" w:rsidP="00CC62A2">
      <w:pPr>
        <w:widowControl w:val="0"/>
        <w:tabs>
          <w:tab w:val="left" w:pos="3068"/>
        </w:tabs>
        <w:autoSpaceDE w:val="0"/>
        <w:autoSpaceDN w:val="0"/>
        <w:spacing w:before="23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Розподіл</w:t>
      </w:r>
      <w:r w:rsidRPr="00CC62A2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балів,</w:t>
      </w:r>
      <w:r w:rsidRPr="00CC62A2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які</w:t>
      </w:r>
      <w:r w:rsidRPr="00CC62A2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отримують</w:t>
      </w:r>
      <w:r w:rsidRPr="00CC62A2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здобувачі вищої освіти (модуль 1)</w:t>
      </w:r>
    </w:p>
    <w:p w14:paraId="25F317A3" w14:textId="77777777" w:rsidR="00CC62A2" w:rsidRPr="00CC62A2" w:rsidRDefault="00CC62A2" w:rsidP="00CC62A2">
      <w:pPr>
        <w:widowControl w:val="0"/>
        <w:autoSpaceDE w:val="0"/>
        <w:autoSpaceDN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16"/>
          <w:lang w:val="uk-UA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838"/>
        <w:gridCol w:w="1427"/>
        <w:gridCol w:w="1031"/>
        <w:gridCol w:w="1426"/>
        <w:gridCol w:w="1166"/>
        <w:gridCol w:w="1380"/>
        <w:gridCol w:w="1242"/>
      </w:tblGrid>
      <w:tr w:rsidR="00CC62A2" w:rsidRPr="00CC62A2" w14:paraId="5734EDB0" w14:textId="77777777" w:rsidTr="00A17914">
        <w:trPr>
          <w:trHeight w:val="277"/>
        </w:trPr>
        <w:tc>
          <w:tcPr>
            <w:tcW w:w="3635" w:type="pct"/>
            <w:gridSpan w:val="6"/>
          </w:tcPr>
          <w:p w14:paraId="79DE9922" w14:textId="77777777" w:rsidR="00CC62A2" w:rsidRPr="00CC62A2" w:rsidRDefault="00CC62A2" w:rsidP="00CC62A2">
            <w:pPr>
              <w:spacing w:after="0" w:line="257" w:lineRule="exact"/>
              <w:ind w:left="1169" w:right="117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Поточне</w:t>
            </w:r>
            <w:r w:rsidRPr="00CC62A2">
              <w:rPr>
                <w:rFonts w:ascii="Times New Roman" w:eastAsia="Times New Roman" w:hAnsi="Times New Roman" w:cs="Times New Roman"/>
                <w:spacing w:val="-7"/>
                <w:sz w:val="24"/>
                <w:lang w:val="uk-UA"/>
              </w:rPr>
              <w:t xml:space="preserve"> </w:t>
            </w: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тестування</w:t>
            </w:r>
            <w:r w:rsidRPr="00CC62A2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C62A2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самостійна</w:t>
            </w:r>
            <w:r w:rsidRPr="00CC62A2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</w:p>
        </w:tc>
        <w:tc>
          <w:tcPr>
            <w:tcW w:w="738" w:type="pct"/>
          </w:tcPr>
          <w:p w14:paraId="6BA5B425" w14:textId="77777777" w:rsidR="00CC62A2" w:rsidRPr="00CC62A2" w:rsidRDefault="00CC62A2" w:rsidP="00CC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627" w:type="pct"/>
          </w:tcPr>
          <w:p w14:paraId="4EFCE6F4" w14:textId="77777777" w:rsidR="00CC62A2" w:rsidRPr="00CC62A2" w:rsidRDefault="00CC62A2" w:rsidP="00CC62A2">
            <w:pPr>
              <w:spacing w:after="0" w:line="257" w:lineRule="exact"/>
              <w:ind w:left="36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Сума</w:t>
            </w:r>
          </w:p>
        </w:tc>
      </w:tr>
      <w:tr w:rsidR="00A17914" w:rsidRPr="00CC62A2" w14:paraId="776AAC46" w14:textId="77777777" w:rsidTr="00A17914">
        <w:trPr>
          <w:trHeight w:val="277"/>
        </w:trPr>
        <w:tc>
          <w:tcPr>
            <w:tcW w:w="453" w:type="pct"/>
          </w:tcPr>
          <w:p w14:paraId="248F6AFB" w14:textId="77777777" w:rsidR="00A17914" w:rsidRPr="00CC62A2" w:rsidRDefault="00A17914" w:rsidP="00CC62A2">
            <w:pPr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Т1</w:t>
            </w:r>
            <w:r w:rsidRPr="00CC62A2">
              <w:rPr>
                <w:rFonts w:ascii="Times New Roman" w:eastAsia="Times New Roman" w:hAnsi="Times New Roman" w:cs="Times New Roman"/>
                <w:sz w:val="24"/>
                <w:vertAlign w:val="superscript"/>
                <w:lang w:val="uk-UA"/>
              </w:rPr>
              <w:t>*</w:t>
            </w:r>
          </w:p>
        </w:tc>
        <w:tc>
          <w:tcPr>
            <w:tcW w:w="455" w:type="pct"/>
          </w:tcPr>
          <w:p w14:paraId="2D07E432" w14:textId="77777777" w:rsidR="00A17914" w:rsidRPr="00CC62A2" w:rsidRDefault="00A17914" w:rsidP="00CC62A2">
            <w:pPr>
              <w:spacing w:after="0" w:line="257" w:lineRule="exact"/>
              <w:ind w:left="21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Т2</w:t>
            </w:r>
          </w:p>
        </w:tc>
        <w:tc>
          <w:tcPr>
            <w:tcW w:w="770" w:type="pct"/>
          </w:tcPr>
          <w:p w14:paraId="22CA10CE" w14:textId="77777777" w:rsidR="00A17914" w:rsidRPr="00CC62A2" w:rsidRDefault="00A17914" w:rsidP="00CC62A2">
            <w:pPr>
              <w:spacing w:after="0" w:line="257" w:lineRule="exact"/>
              <w:ind w:left="21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Т3</w:t>
            </w:r>
          </w:p>
        </w:tc>
        <w:tc>
          <w:tcPr>
            <w:tcW w:w="558" w:type="pct"/>
          </w:tcPr>
          <w:p w14:paraId="3CF382FB" w14:textId="77777777" w:rsidR="00A17914" w:rsidRPr="00CC62A2" w:rsidRDefault="00A17914" w:rsidP="00CC62A2">
            <w:pPr>
              <w:spacing w:after="0" w:line="257" w:lineRule="exact"/>
              <w:ind w:left="159" w:right="1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Т4</w:t>
            </w:r>
          </w:p>
        </w:tc>
        <w:tc>
          <w:tcPr>
            <w:tcW w:w="769" w:type="pct"/>
          </w:tcPr>
          <w:p w14:paraId="64F4B059" w14:textId="77777777" w:rsidR="00A17914" w:rsidRPr="00CC62A2" w:rsidRDefault="00A17914" w:rsidP="00CC62A2">
            <w:pPr>
              <w:spacing w:after="0" w:line="257" w:lineRule="exact"/>
              <w:ind w:left="183" w:right="17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Т5</w:t>
            </w:r>
          </w:p>
        </w:tc>
        <w:tc>
          <w:tcPr>
            <w:tcW w:w="630" w:type="pct"/>
          </w:tcPr>
          <w:p w14:paraId="1A1E2605" w14:textId="77777777" w:rsidR="00A17914" w:rsidRPr="00CC62A2" w:rsidRDefault="00A17914" w:rsidP="00CC62A2">
            <w:pPr>
              <w:spacing w:after="0" w:line="257" w:lineRule="exact"/>
              <w:ind w:left="20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Т6</w:t>
            </w:r>
          </w:p>
        </w:tc>
        <w:tc>
          <w:tcPr>
            <w:tcW w:w="738" w:type="pct"/>
            <w:vMerge w:val="restart"/>
          </w:tcPr>
          <w:p w14:paraId="11A53F92" w14:textId="134E9B4A" w:rsidR="00A17914" w:rsidRPr="00CC62A2" w:rsidRDefault="00A17914" w:rsidP="00CC62A2">
            <w:pPr>
              <w:spacing w:after="0" w:line="257" w:lineRule="exact"/>
              <w:ind w:left="425" w:right="42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50</w:t>
            </w:r>
          </w:p>
        </w:tc>
        <w:tc>
          <w:tcPr>
            <w:tcW w:w="627" w:type="pct"/>
            <w:vMerge w:val="restart"/>
          </w:tcPr>
          <w:p w14:paraId="0B848EE5" w14:textId="0D1775F5" w:rsidR="00A17914" w:rsidRPr="00CC62A2" w:rsidRDefault="00A17914" w:rsidP="00CC62A2">
            <w:pPr>
              <w:spacing w:before="145" w:after="0" w:line="240" w:lineRule="auto"/>
              <w:ind w:left="435" w:right="43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100</w:t>
            </w:r>
          </w:p>
        </w:tc>
      </w:tr>
      <w:tr w:rsidR="00A17914" w:rsidRPr="00CC62A2" w14:paraId="3E0F9A30" w14:textId="77777777" w:rsidTr="00A17914">
        <w:trPr>
          <w:trHeight w:val="277"/>
        </w:trPr>
        <w:tc>
          <w:tcPr>
            <w:tcW w:w="453" w:type="pct"/>
          </w:tcPr>
          <w:p w14:paraId="525FE567" w14:textId="77777777" w:rsidR="00A17914" w:rsidRPr="00CC62A2" w:rsidRDefault="00A17914" w:rsidP="00CC62A2">
            <w:pPr>
              <w:spacing w:after="0" w:line="257" w:lineRule="exact"/>
              <w:ind w:left="2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455" w:type="pct"/>
          </w:tcPr>
          <w:p w14:paraId="43F07084" w14:textId="77777777" w:rsidR="00A17914" w:rsidRPr="00CC62A2" w:rsidRDefault="00A17914" w:rsidP="00CC62A2">
            <w:pPr>
              <w:spacing w:after="0" w:line="257" w:lineRule="exact"/>
              <w:ind w:left="22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770" w:type="pct"/>
          </w:tcPr>
          <w:p w14:paraId="7A195875" w14:textId="77777777" w:rsidR="00A17914" w:rsidRPr="00CC62A2" w:rsidRDefault="00A17914" w:rsidP="00CC62A2">
            <w:pPr>
              <w:spacing w:after="0" w:line="257" w:lineRule="exact"/>
              <w:ind w:left="2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558" w:type="pct"/>
          </w:tcPr>
          <w:p w14:paraId="39637EE9" w14:textId="77777777" w:rsidR="00A17914" w:rsidRPr="00CC62A2" w:rsidRDefault="00A17914" w:rsidP="00CC62A2">
            <w:pPr>
              <w:spacing w:after="0" w:line="257" w:lineRule="exact"/>
              <w:ind w:left="157" w:right="1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769" w:type="pct"/>
          </w:tcPr>
          <w:p w14:paraId="3908749B" w14:textId="3CA973F7" w:rsidR="00A17914" w:rsidRPr="00CC62A2" w:rsidRDefault="00BA7172" w:rsidP="00CC62A2">
            <w:pPr>
              <w:spacing w:after="0" w:line="257" w:lineRule="exact"/>
              <w:ind w:left="181" w:right="17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630" w:type="pct"/>
          </w:tcPr>
          <w:p w14:paraId="146E2E7C" w14:textId="07DB2FE4" w:rsidR="00A17914" w:rsidRPr="00CC62A2" w:rsidRDefault="00BA7172" w:rsidP="00CC62A2">
            <w:pPr>
              <w:spacing w:after="0" w:line="257" w:lineRule="exact"/>
              <w:ind w:left="22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738" w:type="pct"/>
            <w:vMerge/>
          </w:tcPr>
          <w:p w14:paraId="61FA0C28" w14:textId="77777777" w:rsidR="00A17914" w:rsidRPr="00CC62A2" w:rsidRDefault="00A17914" w:rsidP="00CC62A2">
            <w:pPr>
              <w:spacing w:after="0" w:line="25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27" w:type="pct"/>
            <w:vMerge/>
          </w:tcPr>
          <w:p w14:paraId="50B154D0" w14:textId="77777777" w:rsidR="00A17914" w:rsidRPr="00CC62A2" w:rsidRDefault="00A17914" w:rsidP="00CC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</w:tbl>
    <w:p w14:paraId="779AE91E" w14:textId="77777777" w:rsidR="00CC62A2" w:rsidRPr="00CC62A2" w:rsidRDefault="00CC62A2" w:rsidP="00CC62A2">
      <w:pPr>
        <w:widowControl w:val="0"/>
        <w:autoSpaceDE w:val="0"/>
        <w:autoSpaceDN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2A2">
        <w:rPr>
          <w:rFonts w:ascii="Times New Roman" w:eastAsia="Times New Roman" w:hAnsi="Times New Roman" w:cs="Times New Roman"/>
          <w:sz w:val="28"/>
          <w:szCs w:val="28"/>
          <w:lang w:val="uk-UA"/>
        </w:rPr>
        <w:t>Т1, Т2…-теми</w:t>
      </w:r>
    </w:p>
    <w:p w14:paraId="0CEE2142" w14:textId="77777777" w:rsidR="00CC62A2" w:rsidRPr="00CC62A2" w:rsidRDefault="00CC62A2" w:rsidP="00CC62A2">
      <w:pPr>
        <w:widowControl w:val="0"/>
        <w:autoSpaceDE w:val="0"/>
        <w:autoSpaceDN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16"/>
          <w:lang w:val="uk-UA"/>
        </w:rPr>
      </w:pPr>
    </w:p>
    <w:p w14:paraId="267E901C" w14:textId="77777777" w:rsidR="00CC62A2" w:rsidRPr="00CC62A2" w:rsidRDefault="00CC62A2" w:rsidP="00CC62A2">
      <w:pPr>
        <w:widowControl w:val="0"/>
        <w:autoSpaceDE w:val="0"/>
        <w:autoSpaceDN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16"/>
          <w:lang w:val="uk-UA"/>
        </w:rPr>
      </w:pPr>
    </w:p>
    <w:p w14:paraId="606B3F50" w14:textId="77777777" w:rsidR="00CC62A2" w:rsidRPr="00CC62A2" w:rsidRDefault="00CC62A2" w:rsidP="00CC62A2">
      <w:pPr>
        <w:widowControl w:val="0"/>
        <w:autoSpaceDE w:val="0"/>
        <w:autoSpaceDN w:val="0"/>
        <w:spacing w:after="0" w:line="240" w:lineRule="auto"/>
        <w:ind w:left="153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Розподіл</w:t>
      </w:r>
      <w:r w:rsidRPr="00CC62A2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балів,</w:t>
      </w:r>
      <w:r w:rsidRPr="00CC62A2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які</w:t>
      </w:r>
      <w:r w:rsidRPr="00CC62A2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отримують</w:t>
      </w:r>
      <w:r w:rsidRPr="00CC62A2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здобувачі вищої освіти (модуль 2)</w:t>
      </w:r>
    </w:p>
    <w:p w14:paraId="0D68C24C" w14:textId="77777777" w:rsidR="00CC62A2" w:rsidRPr="00CC62A2" w:rsidRDefault="00CC62A2" w:rsidP="00CC62A2">
      <w:pPr>
        <w:widowControl w:val="0"/>
        <w:autoSpaceDE w:val="0"/>
        <w:autoSpaceDN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16"/>
          <w:lang w:val="uk-UA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980"/>
        <w:gridCol w:w="1285"/>
        <w:gridCol w:w="1031"/>
        <w:gridCol w:w="1426"/>
        <w:gridCol w:w="1166"/>
        <w:gridCol w:w="1380"/>
        <w:gridCol w:w="1242"/>
      </w:tblGrid>
      <w:tr w:rsidR="00CC62A2" w:rsidRPr="00CC62A2" w14:paraId="745E3E9D" w14:textId="77777777" w:rsidTr="00A17914">
        <w:trPr>
          <w:trHeight w:val="277"/>
        </w:trPr>
        <w:tc>
          <w:tcPr>
            <w:tcW w:w="3635" w:type="pct"/>
            <w:gridSpan w:val="6"/>
          </w:tcPr>
          <w:p w14:paraId="06F2961C" w14:textId="77777777" w:rsidR="00CC62A2" w:rsidRPr="00CC62A2" w:rsidRDefault="00CC62A2" w:rsidP="00CC62A2">
            <w:pPr>
              <w:spacing w:after="0" w:line="257" w:lineRule="exact"/>
              <w:ind w:left="1169" w:right="117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Поточне</w:t>
            </w:r>
            <w:r w:rsidRPr="00CC62A2">
              <w:rPr>
                <w:rFonts w:ascii="Times New Roman" w:eastAsia="Times New Roman" w:hAnsi="Times New Roman" w:cs="Times New Roman"/>
                <w:spacing w:val="-7"/>
                <w:sz w:val="24"/>
                <w:lang w:val="uk-UA"/>
              </w:rPr>
              <w:t xml:space="preserve"> </w:t>
            </w: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тестування</w:t>
            </w:r>
            <w:r w:rsidRPr="00CC62A2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CC62A2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самостійна</w:t>
            </w:r>
            <w:r w:rsidRPr="00CC62A2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</w:p>
        </w:tc>
        <w:tc>
          <w:tcPr>
            <w:tcW w:w="738" w:type="pct"/>
          </w:tcPr>
          <w:p w14:paraId="23756200" w14:textId="77777777" w:rsidR="00CC62A2" w:rsidRPr="00CC62A2" w:rsidRDefault="00CC62A2" w:rsidP="00CC6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Модульна контрольна робота</w:t>
            </w:r>
          </w:p>
        </w:tc>
        <w:tc>
          <w:tcPr>
            <w:tcW w:w="627" w:type="pct"/>
          </w:tcPr>
          <w:p w14:paraId="693D6BD2" w14:textId="77777777" w:rsidR="00CC62A2" w:rsidRPr="00CC62A2" w:rsidRDefault="00CC62A2" w:rsidP="00CC62A2">
            <w:pPr>
              <w:spacing w:after="0" w:line="257" w:lineRule="exact"/>
              <w:ind w:left="36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Сума</w:t>
            </w:r>
          </w:p>
        </w:tc>
      </w:tr>
      <w:tr w:rsidR="00A17914" w:rsidRPr="00CC62A2" w14:paraId="766752F8" w14:textId="77777777" w:rsidTr="00A17914">
        <w:trPr>
          <w:trHeight w:val="277"/>
        </w:trPr>
        <w:tc>
          <w:tcPr>
            <w:tcW w:w="453" w:type="pct"/>
          </w:tcPr>
          <w:p w14:paraId="5E94F961" w14:textId="77777777" w:rsidR="00A17914" w:rsidRPr="00CC62A2" w:rsidRDefault="00A17914" w:rsidP="00CC62A2">
            <w:pPr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Т1</w:t>
            </w:r>
            <w:r w:rsidRPr="00CC62A2">
              <w:rPr>
                <w:rFonts w:ascii="Times New Roman" w:eastAsia="Times New Roman" w:hAnsi="Times New Roman" w:cs="Times New Roman"/>
                <w:sz w:val="24"/>
                <w:vertAlign w:val="superscript"/>
                <w:lang w:val="uk-UA"/>
              </w:rPr>
              <w:t>*</w:t>
            </w:r>
          </w:p>
        </w:tc>
        <w:tc>
          <w:tcPr>
            <w:tcW w:w="531" w:type="pct"/>
          </w:tcPr>
          <w:p w14:paraId="142FF142" w14:textId="77777777" w:rsidR="00A17914" w:rsidRPr="00CC62A2" w:rsidRDefault="00A17914" w:rsidP="00CC62A2">
            <w:pPr>
              <w:spacing w:after="0" w:line="257" w:lineRule="exact"/>
              <w:ind w:left="21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Т2</w:t>
            </w:r>
          </w:p>
        </w:tc>
        <w:tc>
          <w:tcPr>
            <w:tcW w:w="694" w:type="pct"/>
          </w:tcPr>
          <w:p w14:paraId="0E471D7D" w14:textId="77777777" w:rsidR="00A17914" w:rsidRPr="00CC62A2" w:rsidRDefault="00A17914" w:rsidP="00CC62A2">
            <w:pPr>
              <w:spacing w:after="0" w:line="257" w:lineRule="exact"/>
              <w:ind w:left="21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Т3</w:t>
            </w:r>
          </w:p>
        </w:tc>
        <w:tc>
          <w:tcPr>
            <w:tcW w:w="558" w:type="pct"/>
          </w:tcPr>
          <w:p w14:paraId="5942F3D7" w14:textId="77777777" w:rsidR="00A17914" w:rsidRPr="00CC62A2" w:rsidRDefault="00A17914" w:rsidP="00CC62A2">
            <w:pPr>
              <w:spacing w:after="0" w:line="257" w:lineRule="exact"/>
              <w:ind w:left="159" w:right="1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Т4</w:t>
            </w:r>
          </w:p>
        </w:tc>
        <w:tc>
          <w:tcPr>
            <w:tcW w:w="769" w:type="pct"/>
          </w:tcPr>
          <w:p w14:paraId="7891581E" w14:textId="77777777" w:rsidR="00A17914" w:rsidRPr="00CC62A2" w:rsidRDefault="00A17914" w:rsidP="00CC62A2">
            <w:pPr>
              <w:spacing w:after="0" w:line="257" w:lineRule="exact"/>
              <w:ind w:left="183" w:right="17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Т5</w:t>
            </w:r>
          </w:p>
        </w:tc>
        <w:tc>
          <w:tcPr>
            <w:tcW w:w="630" w:type="pct"/>
          </w:tcPr>
          <w:p w14:paraId="7AEE6F01" w14:textId="77777777" w:rsidR="00A17914" w:rsidRPr="00CC62A2" w:rsidRDefault="00A17914" w:rsidP="00CC62A2">
            <w:pPr>
              <w:spacing w:after="0" w:line="257" w:lineRule="exact"/>
              <w:ind w:left="20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Т6</w:t>
            </w:r>
          </w:p>
        </w:tc>
        <w:tc>
          <w:tcPr>
            <w:tcW w:w="738" w:type="pct"/>
            <w:vMerge w:val="restart"/>
          </w:tcPr>
          <w:p w14:paraId="28258029" w14:textId="451A9649" w:rsidR="00A17914" w:rsidRPr="00CC62A2" w:rsidRDefault="00A17914" w:rsidP="00CC62A2">
            <w:pPr>
              <w:spacing w:after="0" w:line="257" w:lineRule="exact"/>
              <w:ind w:left="425" w:right="42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50</w:t>
            </w:r>
          </w:p>
        </w:tc>
        <w:tc>
          <w:tcPr>
            <w:tcW w:w="627" w:type="pct"/>
            <w:vMerge w:val="restart"/>
          </w:tcPr>
          <w:p w14:paraId="41B2760B" w14:textId="32B86A9D" w:rsidR="00A17914" w:rsidRPr="00CC62A2" w:rsidRDefault="00A17914" w:rsidP="00CC62A2">
            <w:pPr>
              <w:spacing w:before="145" w:after="0" w:line="240" w:lineRule="auto"/>
              <w:ind w:left="435" w:right="43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100</w:t>
            </w:r>
          </w:p>
        </w:tc>
      </w:tr>
      <w:tr w:rsidR="00A17914" w:rsidRPr="00CC62A2" w14:paraId="4032A63E" w14:textId="77777777" w:rsidTr="00A17914">
        <w:trPr>
          <w:trHeight w:val="277"/>
        </w:trPr>
        <w:tc>
          <w:tcPr>
            <w:tcW w:w="453" w:type="pct"/>
          </w:tcPr>
          <w:p w14:paraId="74E6DF2A" w14:textId="77777777" w:rsidR="00A17914" w:rsidRPr="00CC62A2" w:rsidRDefault="00A17914" w:rsidP="00CC62A2">
            <w:pPr>
              <w:spacing w:after="0" w:line="257" w:lineRule="exact"/>
              <w:ind w:left="2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531" w:type="pct"/>
          </w:tcPr>
          <w:p w14:paraId="580C3DD3" w14:textId="77777777" w:rsidR="00A17914" w:rsidRPr="00CC62A2" w:rsidRDefault="00A17914" w:rsidP="00CC62A2">
            <w:pPr>
              <w:spacing w:after="0" w:line="257" w:lineRule="exact"/>
              <w:ind w:left="22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694" w:type="pct"/>
          </w:tcPr>
          <w:p w14:paraId="68ACB352" w14:textId="77777777" w:rsidR="00A17914" w:rsidRPr="00CC62A2" w:rsidRDefault="00A17914" w:rsidP="00CC62A2">
            <w:pPr>
              <w:spacing w:after="0" w:line="257" w:lineRule="exact"/>
              <w:ind w:left="2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558" w:type="pct"/>
          </w:tcPr>
          <w:p w14:paraId="446851AA" w14:textId="77777777" w:rsidR="00A17914" w:rsidRPr="00CC62A2" w:rsidRDefault="00A17914" w:rsidP="00CC62A2">
            <w:pPr>
              <w:spacing w:after="0" w:line="257" w:lineRule="exact"/>
              <w:ind w:left="157" w:right="1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C62A2">
              <w:rPr>
                <w:rFonts w:ascii="Times New Roman" w:eastAsia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769" w:type="pct"/>
          </w:tcPr>
          <w:p w14:paraId="7111D0C7" w14:textId="72FB19C2" w:rsidR="00A17914" w:rsidRPr="00CC62A2" w:rsidRDefault="00BA7172" w:rsidP="00CC62A2">
            <w:pPr>
              <w:spacing w:after="0" w:line="257" w:lineRule="exact"/>
              <w:ind w:left="181" w:right="17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630" w:type="pct"/>
          </w:tcPr>
          <w:p w14:paraId="53836352" w14:textId="79AD200F" w:rsidR="00A17914" w:rsidRPr="00CC62A2" w:rsidRDefault="00BA7172" w:rsidP="00CC62A2">
            <w:pPr>
              <w:spacing w:after="0" w:line="257" w:lineRule="exact"/>
              <w:ind w:left="22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738" w:type="pct"/>
            <w:vMerge/>
          </w:tcPr>
          <w:p w14:paraId="72861288" w14:textId="77777777" w:rsidR="00A17914" w:rsidRPr="00CC62A2" w:rsidRDefault="00A17914" w:rsidP="00CC62A2">
            <w:pPr>
              <w:spacing w:after="0" w:line="25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27" w:type="pct"/>
            <w:vMerge/>
          </w:tcPr>
          <w:p w14:paraId="1C81F221" w14:textId="77777777" w:rsidR="00A17914" w:rsidRPr="00CC62A2" w:rsidRDefault="00A17914" w:rsidP="00CC6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</w:tr>
    </w:tbl>
    <w:p w14:paraId="72207296" w14:textId="77777777" w:rsidR="00CC62A2" w:rsidRPr="00CC62A2" w:rsidRDefault="00CC62A2" w:rsidP="00CC62A2">
      <w:pPr>
        <w:widowControl w:val="0"/>
        <w:autoSpaceDE w:val="0"/>
        <w:autoSpaceDN w:val="0"/>
        <w:spacing w:after="0" w:line="240" w:lineRule="auto"/>
        <w:ind w:left="15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2A2">
        <w:rPr>
          <w:rFonts w:ascii="Times New Roman" w:eastAsia="Times New Roman" w:hAnsi="Times New Roman" w:cs="Times New Roman"/>
          <w:sz w:val="28"/>
          <w:szCs w:val="28"/>
          <w:lang w:val="uk-UA"/>
        </w:rPr>
        <w:t>Т1, Т2…-теми</w:t>
      </w:r>
    </w:p>
    <w:p w14:paraId="2E648839" w14:textId="7DFF4DDB" w:rsidR="007717B8" w:rsidRPr="00E81E0F" w:rsidRDefault="007717B8" w:rsidP="00E81E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CACB32" w14:textId="77777777" w:rsidR="00D60F24" w:rsidRPr="00E81E0F" w:rsidRDefault="00D60F24" w:rsidP="00E81E0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4A7E99" w14:textId="77777777" w:rsidR="00D60F24" w:rsidRDefault="00D60F2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444EF4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22938D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55E1A13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823A7C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7B1C16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75AEB5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ABB535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DA5AF8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CC9FAB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434995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A52DEA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DAA146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8D585C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AE2B11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9E8DDDD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B8C421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7ABB1D1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045FF07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4E2B43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B1E085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5CD5D90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EE1654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89DAC5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EBBE69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8F3305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1FCA32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895122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8A7ED6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7DE2C3" w14:textId="77777777" w:rsidR="00CC62A2" w:rsidRPr="00E81E0F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71464D" w14:textId="77777777" w:rsidR="00CC62A2" w:rsidRDefault="00CC62A2" w:rsidP="00CC62A2">
      <w:pPr>
        <w:pStyle w:val="1"/>
        <w:tabs>
          <w:tab w:val="left" w:pos="3318"/>
        </w:tabs>
        <w:spacing w:before="81"/>
        <w:jc w:val="center"/>
      </w:pPr>
      <w:r>
        <w:lastRenderedPageBreak/>
        <w:t>Оцінювання окремих видів навчальної роботи з дисципліни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134"/>
        <w:gridCol w:w="1105"/>
        <w:gridCol w:w="1906"/>
        <w:gridCol w:w="1295"/>
        <w:gridCol w:w="1905"/>
      </w:tblGrid>
      <w:tr w:rsidR="00CC62A2" w14:paraId="53F0327A" w14:textId="77777777" w:rsidTr="001D6D82">
        <w:tc>
          <w:tcPr>
            <w:tcW w:w="1677" w:type="pct"/>
            <w:vMerge w:val="restart"/>
          </w:tcPr>
          <w:p w14:paraId="3CD37521" w14:textId="77777777" w:rsidR="00CC62A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</w:pPr>
            <w:r>
              <w:t>Вид діяльності здобувача вищої освіти</w:t>
            </w:r>
          </w:p>
        </w:tc>
        <w:tc>
          <w:tcPr>
            <w:tcW w:w="1611" w:type="pct"/>
            <w:gridSpan w:val="2"/>
          </w:tcPr>
          <w:p w14:paraId="17414530" w14:textId="77777777" w:rsidR="00CC62A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</w:pPr>
            <w:r>
              <w:t>Модуль 1</w:t>
            </w:r>
          </w:p>
        </w:tc>
        <w:tc>
          <w:tcPr>
            <w:tcW w:w="1712" w:type="pct"/>
            <w:gridSpan w:val="2"/>
          </w:tcPr>
          <w:p w14:paraId="3E07FFE1" w14:textId="77777777" w:rsidR="00CC62A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</w:pPr>
            <w:r>
              <w:t>Модуль 2</w:t>
            </w:r>
          </w:p>
        </w:tc>
      </w:tr>
      <w:tr w:rsidR="00CC62A2" w14:paraId="539F665F" w14:textId="77777777" w:rsidTr="001D6D82">
        <w:tc>
          <w:tcPr>
            <w:tcW w:w="1677" w:type="pct"/>
            <w:vMerge/>
          </w:tcPr>
          <w:p w14:paraId="40CD670F" w14:textId="77777777" w:rsidR="00CC62A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</w:pPr>
          </w:p>
        </w:tc>
        <w:tc>
          <w:tcPr>
            <w:tcW w:w="591" w:type="pct"/>
          </w:tcPr>
          <w:p w14:paraId="22F78424" w14:textId="77777777" w:rsidR="00CC62A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</w:pPr>
            <w:r>
              <w:t>Кількість</w:t>
            </w:r>
          </w:p>
        </w:tc>
        <w:tc>
          <w:tcPr>
            <w:tcW w:w="1020" w:type="pct"/>
          </w:tcPr>
          <w:p w14:paraId="0C951CD1" w14:textId="77777777" w:rsidR="00CC62A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</w:pPr>
            <w:r>
              <w:t>Максимальна кількість балів (сумарна)</w:t>
            </w:r>
          </w:p>
        </w:tc>
        <w:tc>
          <w:tcPr>
            <w:tcW w:w="693" w:type="pct"/>
          </w:tcPr>
          <w:p w14:paraId="4F7F3932" w14:textId="77777777" w:rsidR="00CC62A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</w:pPr>
            <w:r>
              <w:t>Кількість</w:t>
            </w:r>
          </w:p>
        </w:tc>
        <w:tc>
          <w:tcPr>
            <w:tcW w:w="1019" w:type="pct"/>
          </w:tcPr>
          <w:p w14:paraId="5EC200A3" w14:textId="77777777" w:rsidR="00CC62A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</w:pPr>
            <w:r>
              <w:t>Максимальна кількість балів (сумарна)</w:t>
            </w:r>
          </w:p>
        </w:tc>
      </w:tr>
      <w:tr w:rsidR="00CC62A2" w14:paraId="26D103F4" w14:textId="77777777" w:rsidTr="001D6D82">
        <w:tc>
          <w:tcPr>
            <w:tcW w:w="1677" w:type="pct"/>
          </w:tcPr>
          <w:p w14:paraId="25273FB4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both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Практичні (семінарські) заняття</w:t>
            </w:r>
          </w:p>
        </w:tc>
        <w:tc>
          <w:tcPr>
            <w:tcW w:w="591" w:type="pct"/>
          </w:tcPr>
          <w:p w14:paraId="6DC39329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5</w:t>
            </w:r>
          </w:p>
        </w:tc>
        <w:tc>
          <w:tcPr>
            <w:tcW w:w="1020" w:type="pct"/>
          </w:tcPr>
          <w:p w14:paraId="02F183A2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50</w:t>
            </w:r>
          </w:p>
        </w:tc>
        <w:tc>
          <w:tcPr>
            <w:tcW w:w="693" w:type="pct"/>
          </w:tcPr>
          <w:p w14:paraId="06539B85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5</w:t>
            </w:r>
          </w:p>
        </w:tc>
        <w:tc>
          <w:tcPr>
            <w:tcW w:w="1019" w:type="pct"/>
          </w:tcPr>
          <w:p w14:paraId="5082039A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50</w:t>
            </w:r>
          </w:p>
        </w:tc>
      </w:tr>
      <w:tr w:rsidR="00CC62A2" w14:paraId="45DE68D4" w14:textId="77777777" w:rsidTr="001D6D82">
        <w:tc>
          <w:tcPr>
            <w:tcW w:w="1677" w:type="pct"/>
          </w:tcPr>
          <w:p w14:paraId="5D3F37E6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both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Модульна контрольна робота</w:t>
            </w:r>
          </w:p>
        </w:tc>
        <w:tc>
          <w:tcPr>
            <w:tcW w:w="591" w:type="pct"/>
          </w:tcPr>
          <w:p w14:paraId="5D505203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1</w:t>
            </w:r>
          </w:p>
        </w:tc>
        <w:tc>
          <w:tcPr>
            <w:tcW w:w="1020" w:type="pct"/>
          </w:tcPr>
          <w:p w14:paraId="6D6726A9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50</w:t>
            </w:r>
          </w:p>
        </w:tc>
        <w:tc>
          <w:tcPr>
            <w:tcW w:w="693" w:type="pct"/>
          </w:tcPr>
          <w:p w14:paraId="29431EFA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1</w:t>
            </w:r>
          </w:p>
        </w:tc>
        <w:tc>
          <w:tcPr>
            <w:tcW w:w="1019" w:type="pct"/>
          </w:tcPr>
          <w:p w14:paraId="0F0820C9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50</w:t>
            </w:r>
          </w:p>
        </w:tc>
      </w:tr>
      <w:tr w:rsidR="00CC62A2" w14:paraId="1AE8FDBC" w14:textId="77777777" w:rsidTr="001D6D82">
        <w:tc>
          <w:tcPr>
            <w:tcW w:w="1677" w:type="pct"/>
          </w:tcPr>
          <w:p w14:paraId="0068747F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right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Разом</w:t>
            </w:r>
          </w:p>
        </w:tc>
        <w:tc>
          <w:tcPr>
            <w:tcW w:w="591" w:type="pct"/>
          </w:tcPr>
          <w:p w14:paraId="4249D9B1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</w:p>
        </w:tc>
        <w:tc>
          <w:tcPr>
            <w:tcW w:w="1020" w:type="pct"/>
          </w:tcPr>
          <w:p w14:paraId="263145ED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100</w:t>
            </w:r>
          </w:p>
        </w:tc>
        <w:tc>
          <w:tcPr>
            <w:tcW w:w="693" w:type="pct"/>
          </w:tcPr>
          <w:p w14:paraId="4B54692B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</w:p>
        </w:tc>
        <w:tc>
          <w:tcPr>
            <w:tcW w:w="1019" w:type="pct"/>
          </w:tcPr>
          <w:p w14:paraId="005368D2" w14:textId="77777777" w:rsidR="00CC62A2" w:rsidRPr="00312372" w:rsidRDefault="00CC62A2" w:rsidP="001D6D82">
            <w:pPr>
              <w:pStyle w:val="1"/>
              <w:tabs>
                <w:tab w:val="left" w:pos="3318"/>
              </w:tabs>
              <w:spacing w:before="81"/>
              <w:ind w:left="0"/>
              <w:jc w:val="center"/>
              <w:rPr>
                <w:b w:val="0"/>
                <w:bCs w:val="0"/>
              </w:rPr>
            </w:pPr>
            <w:r w:rsidRPr="00312372">
              <w:rPr>
                <w:b w:val="0"/>
                <w:bCs w:val="0"/>
              </w:rPr>
              <w:t>100</w:t>
            </w:r>
          </w:p>
        </w:tc>
      </w:tr>
    </w:tbl>
    <w:p w14:paraId="775AC6AC" w14:textId="77777777" w:rsidR="00CC62A2" w:rsidRDefault="00CC62A2" w:rsidP="00CC62A2">
      <w:pPr>
        <w:pStyle w:val="1"/>
        <w:tabs>
          <w:tab w:val="left" w:pos="3318"/>
        </w:tabs>
        <w:spacing w:before="81"/>
        <w:jc w:val="both"/>
      </w:pPr>
    </w:p>
    <w:p w14:paraId="0EE79D9C" w14:textId="77777777" w:rsidR="00D60F24" w:rsidRDefault="00D60F2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BC6C51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2AD27E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C62FDB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489400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C10D9B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08BD0E9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AE6D4F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B53DB6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A7061D1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170355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F71B73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0F5F7D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DD0F38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328C43" w14:textId="77777777" w:rsidR="00E95FF3" w:rsidRDefault="00E95FF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4D1EC6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966D8F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9818BC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365CE8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2C193B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D1F2869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91AB26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555D52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1F0E8D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6AB224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ED7956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773ED8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F0F1BB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9B585F2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2DC676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DD7242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CE04EA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A1B586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5788C9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9E3CEC" w14:textId="77777777" w:rsidR="00BA7172" w:rsidRDefault="00BA717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76DFFF9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49A3A0" w14:textId="77777777" w:rsidR="00DE11C3" w:rsidRPr="00DE11C3" w:rsidRDefault="00DE11C3" w:rsidP="00DE11C3">
      <w:pPr>
        <w:widowControl w:val="0"/>
        <w:tabs>
          <w:tab w:val="left" w:pos="3318"/>
        </w:tabs>
        <w:autoSpaceDE w:val="0"/>
        <w:autoSpaceDN w:val="0"/>
        <w:spacing w:before="8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E11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Критерії оцінювання модульної контрольної роботи</w:t>
      </w:r>
    </w:p>
    <w:p w14:paraId="57170365" w14:textId="77777777" w:rsidR="00DE11C3" w:rsidRPr="00DE11C3" w:rsidRDefault="00DE11C3" w:rsidP="00DE11C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11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Підсумкова модульна оцінка визначається як середнє арифметичне результатів усіх модульних контролів та виставляється за 100-бальною шкалою, шкалою ECTS та національною шкалою. Модульна контрольна робота складається з тестових завдань та теоретичних питань. Кількість варіантів завдань відповідає кількості студентів групи. На кожне тестове питання пропонується 4 варіанти відповідей, з яких 1 ‒ правильна. Кожне теоретичне питання оцінюється від 1 до 10 балів. Критерії оцінювання: правильність відповіді, повнота висвітлення змісту питання, аргументація відповіді, орієнтування у ключових поняттях; логічне, послідовне викладення думок, узагальнення, підбиття підсумків; дотримання норм культури писемного мовлення, наукового стилю викладу думок. </w:t>
      </w:r>
    </w:p>
    <w:p w14:paraId="28EA2477" w14:textId="77777777" w:rsidR="00DE11C3" w:rsidRPr="00DE11C3" w:rsidRDefault="00DE11C3" w:rsidP="00DE11C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85BCDA" w14:textId="77777777" w:rsidR="00DE11C3" w:rsidRPr="00DE11C3" w:rsidRDefault="00DE11C3" w:rsidP="00DE11C3">
      <w:pPr>
        <w:widowControl w:val="0"/>
        <w:tabs>
          <w:tab w:val="left" w:pos="3318"/>
        </w:tabs>
        <w:autoSpaceDE w:val="0"/>
        <w:autoSpaceDN w:val="0"/>
        <w:spacing w:before="81" w:after="0" w:line="240" w:lineRule="auto"/>
        <w:ind w:left="15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E11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Критерії оцінювання підсумкового семестрового контролю</w:t>
      </w:r>
    </w:p>
    <w:p w14:paraId="5AAAC5F2" w14:textId="77777777" w:rsidR="00DE11C3" w:rsidRPr="00DE11C3" w:rsidRDefault="00DE11C3" w:rsidP="00DE11C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11C3">
        <w:rPr>
          <w:rFonts w:ascii="Times New Roman" w:eastAsia="Times New Roman" w:hAnsi="Times New Roman" w:cs="Times New Roman"/>
          <w:sz w:val="28"/>
          <w:szCs w:val="28"/>
          <w:lang w:val="uk-UA"/>
        </w:rPr>
        <w:t>Підсумковий модульний контроль включає наступний вид контролю: залік. Форма проведення – усно. Максимальна оцінка складає 100 балів.</w:t>
      </w:r>
    </w:p>
    <w:p w14:paraId="3120DDC2" w14:textId="78523868" w:rsidR="00A17914" w:rsidRPr="00A17914" w:rsidRDefault="00A17914" w:rsidP="00A17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>«зараховано» (90-100 балів, А) заслуговує студент, який: всебічно, систематично і глибоко володіє навчально-програмовим матеріалом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дисципліни «Бізнес-комунікація та </w:t>
      </w:r>
      <w:r w:rsidR="00BA7172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PR 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>в міжнародному бізнесі»</w:t>
      </w: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вміє самостійно виконувати завдання, передбачені програмою, використовує набуті знання і вміння у нестандартних ситуаціях; засвоїв основну і ознайомлений з додатковою літературою, яка рекомендована програмою; засвоїв </w:t>
      </w:r>
      <w:proofErr w:type="spellStart"/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взаємозвʼязок</w:t>
      </w:r>
      <w:proofErr w:type="spellEnd"/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основних понять дисципліни та усвідомлює їх значення для професії, яку він набуває. </w:t>
      </w:r>
    </w:p>
    <w:p w14:paraId="54E836D0" w14:textId="1392A937" w:rsidR="00A17914" w:rsidRPr="00A17914" w:rsidRDefault="00A17914" w:rsidP="00A17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>«зараховано» (82-89 балів, В) – заслуговує студент, який: повністю опанував і вільно (самостійно) володіє навчально-програмовим матеріалом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дисципліни «Бізнес-комунікація та </w:t>
      </w:r>
      <w:r w:rsidR="00BA717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 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>в міжнародному бізнесі»</w:t>
      </w: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 тому числі застосовує його на практиці, має системні знання в достатньому обсязі відповідно до навчально-програмового матеріалу, аргументовано використовує їх у різних ситуаціях; має здатність до самостійного пошуку інформації, а також до аналізу, постановки і </w:t>
      </w:r>
      <w:proofErr w:type="spellStart"/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>розвʼязування</w:t>
      </w:r>
      <w:proofErr w:type="spellEnd"/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проблем професійного спрямування; під час відповіді допустив деякі неточності, які самостійно виправляє, добирає переконливі аргументи на підтвердження вивченого матеріалу; </w:t>
      </w:r>
    </w:p>
    <w:p w14:paraId="6B8BB382" w14:textId="7A32C6DD" w:rsidR="00A17914" w:rsidRPr="00A17914" w:rsidRDefault="00A17914" w:rsidP="00A17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>«зараховано» (74-81 бал, С) ‒ заслуговує студент, який: в загальному роботу виконав, але відповідає з певною кількістю помилок; вміє порівнювати, узагальнювати, систематизувати інформацію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щодо технологій і методів здійснення </w:t>
      </w:r>
      <w:r w:rsidR="00BA717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 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 керівництвом викладача, в цілому самостійно застосовувати на практиці; опанував навчально-програмовий матеріал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дисципліни «Бізнес-комунікація та </w:t>
      </w:r>
      <w:r w:rsidR="00BA717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 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>в міжнародному бізнесі»</w:t>
      </w: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успішно виконав завдання, передбачені програмою, засвоїв основну літературу, яка рекомендована програмою; </w:t>
      </w:r>
    </w:p>
    <w:p w14:paraId="69727C48" w14:textId="4511F1DE" w:rsidR="00A17914" w:rsidRPr="00A17914" w:rsidRDefault="00A17914" w:rsidP="00A17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«зараховано» (64-73 бали, D) – заслуговує студент, який: знає основний навчально-програмовий матеріал 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дисципліни «Бізнес-комунікація та </w:t>
      </w:r>
      <w:r w:rsidR="00BA7172">
        <w:rPr>
          <w:rFonts w:ascii="Times New Roman" w:eastAsia="Times New Roman" w:hAnsi="Times New Roman" w:cs="Times New Roman"/>
          <w:sz w:val="28"/>
          <w:szCs w:val="28"/>
          <w:lang w:val="en-US"/>
        </w:rPr>
        <w:t>PR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міжнародному бізнесі» </w:t>
      </w: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обсязі, необхідному для подальшого навчання і використання його у майбутній професії; виконує завдання непогано, але зі </w:t>
      </w: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значною кількістю помилок; ознайомлений з основною літературою, яка рекомендована програмою; допускає помилки при виконанні завдань, але під керівництвом викладача знаходить шляхи їх усунення;</w:t>
      </w:r>
    </w:p>
    <w:p w14:paraId="6816D24F" w14:textId="02198FB6" w:rsidR="00A17914" w:rsidRPr="00A17914" w:rsidRDefault="00A17914" w:rsidP="00A17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>«зараховано» (60-63 бали, Е) – заслуговує студент, який: володіє основним навчально-програмовим матеріалом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дисципліни «Бізнес-комунікація та </w:t>
      </w:r>
      <w:r w:rsidR="00BA717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PR </w:t>
      </w:r>
      <w:r w:rsidR="00BA71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міжнародному бізнесі»</w:t>
      </w: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обсязі, необхідному для подальшого навчання і використання його у майбутній професії, а виконання завдань задовольняє мінімальні критерії.</w:t>
      </w:r>
    </w:p>
    <w:p w14:paraId="4E8F2014" w14:textId="77777777" w:rsidR="00A17914" w:rsidRPr="00A17914" w:rsidRDefault="00A17914" w:rsidP="00A17914">
      <w:pPr>
        <w:widowControl w:val="0"/>
        <w:tabs>
          <w:tab w:val="left" w:pos="331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>незараховано</w:t>
      </w:r>
      <w:proofErr w:type="spellEnd"/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(35-59 балів, FX) – виставляється студенту, який: виявив суттєві прогалини в знаннях основного програмового матеріалу, допустив принципові помилки у виконанні передбачених програмою завдань. </w:t>
      </w:r>
    </w:p>
    <w:p w14:paraId="63CE7103" w14:textId="77777777" w:rsidR="00A17914" w:rsidRPr="00A17914" w:rsidRDefault="00A17914" w:rsidP="00A17914">
      <w:pPr>
        <w:widowControl w:val="0"/>
        <w:tabs>
          <w:tab w:val="left" w:pos="331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>незараховано</w:t>
      </w:r>
      <w:proofErr w:type="spellEnd"/>
      <w:r w:rsidRPr="00A17914">
        <w:rPr>
          <w:rFonts w:ascii="Times New Roman" w:eastAsia="Times New Roman" w:hAnsi="Times New Roman" w:cs="Times New Roman"/>
          <w:sz w:val="28"/>
          <w:szCs w:val="28"/>
          <w:lang w:val="uk-UA"/>
        </w:rPr>
        <w:t>» (35 балів, F) – виставляється студенту, який: володіє навчальним матеріалом тільки на рівні елементарного розпізнавання і відтворення окремих фактів або не володіє зовсім; допускає грубі помилки при виконанні завдань, передбачених програмою.</w:t>
      </w:r>
    </w:p>
    <w:p w14:paraId="31D02EA1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283707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DA1F11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D23CEE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85847A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87DCE2C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5AAA41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354D57C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C0E712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72C275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99CF4D4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8D5BE2" w14:textId="77777777" w:rsidR="00CC62A2" w:rsidRDefault="00CC62A2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CA5C69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2CE7EE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5377B2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AEA1FC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27A9BA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BE8059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628C5A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5C23CF9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E6EA7E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07D50D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18372B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51097F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4CE3AF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C559CD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3AF9FF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999FC2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CCE038" w14:textId="77777777" w:rsidR="00A17914" w:rsidRDefault="00A1791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F9513B" w14:textId="77777777" w:rsidR="00A17914" w:rsidRDefault="00A1791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E8F3D0" w14:textId="77777777" w:rsidR="00A17914" w:rsidRDefault="00A1791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E7A4FE" w14:textId="77777777" w:rsidR="00A17914" w:rsidRDefault="00A1791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34E5440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BF7D32" w14:textId="77777777" w:rsidR="00DE11C3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1E3326" w14:textId="77777777" w:rsidR="00DE11C3" w:rsidRPr="00E81E0F" w:rsidRDefault="00DE11C3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961DF8" w14:textId="77777777" w:rsidR="00D60F24" w:rsidRPr="00E81E0F" w:rsidRDefault="00D60F24" w:rsidP="00E81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08AB0E" w14:textId="77777777" w:rsidR="00D60F24" w:rsidRPr="00E81E0F" w:rsidRDefault="00EE64B4" w:rsidP="00E81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D60F24"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ПРОГРАМА НАВЧАЛЬНОЇ ДИСЦИПЛІНИ</w:t>
      </w:r>
    </w:p>
    <w:p w14:paraId="6F970A81" w14:textId="77777777" w:rsidR="00D60F24" w:rsidRPr="00E81E0F" w:rsidRDefault="00EE64B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D60F24"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.1. Зміст навчальної дисципліни</w:t>
      </w:r>
    </w:p>
    <w:p w14:paraId="107AEF93" w14:textId="77777777" w:rsidR="00BD159D" w:rsidRPr="00E81E0F" w:rsidRDefault="00BD159D" w:rsidP="00DE11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1. Поняття та структура ділової комунікації.</w:t>
      </w:r>
    </w:p>
    <w:p w14:paraId="5745A5DB" w14:textId="77777777" w:rsidR="00BD159D" w:rsidRPr="00E81E0F" w:rsidRDefault="00BD159D" w:rsidP="00DE11C3">
      <w:pPr>
        <w:keepNext/>
        <w:keepLines/>
        <w:spacing w:after="0" w:line="360" w:lineRule="auto"/>
        <w:ind w:left="169" w:firstLine="53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305"/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Комунікація: поняття, закони структура і принципи</w:t>
      </w:r>
      <w:bookmarkEnd w:id="0"/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bookmarkStart w:id="1" w:name="602"/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81E0F">
        <w:rPr>
          <w:rFonts w:ascii="Cambria" w:eastAsia="Times New Roman" w:hAnsi="Cambria" w:cs="Times New Roman"/>
          <w:bCs/>
          <w:sz w:val="28"/>
          <w:szCs w:val="28"/>
          <w:lang w:val="uk-UA" w:eastAsia="ru-RU"/>
        </w:rPr>
        <w:t>Принципи процесного підходу до ділових комунікацій</w:t>
      </w:r>
      <w:bookmarkEnd w:id="1"/>
      <w:r w:rsidRPr="00E81E0F">
        <w:rPr>
          <w:rFonts w:ascii="Cambria" w:eastAsia="Times New Roman" w:hAnsi="Cambria" w:cs="Times New Roman"/>
          <w:bCs/>
          <w:sz w:val="28"/>
          <w:szCs w:val="28"/>
          <w:lang w:val="uk-UA" w:eastAsia="ru-RU"/>
        </w:rPr>
        <w:t>.</w:t>
      </w:r>
    </w:p>
    <w:p w14:paraId="25F89907" w14:textId="77777777" w:rsidR="00BD159D" w:rsidRPr="00E81E0F" w:rsidRDefault="00BD159D" w:rsidP="00DE11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2. Характеристика та особливості бізнес комунікації.</w:t>
      </w:r>
    </w:p>
    <w:p w14:paraId="4D136C8C" w14:textId="77777777" w:rsidR="00BD159D" w:rsidRPr="00E81E0F" w:rsidRDefault="00BD159D" w:rsidP="00DE11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Поняття бізнес-комунікації. </w:t>
      </w:r>
    </w:p>
    <w:p w14:paraId="7D3809E0" w14:textId="77777777" w:rsidR="00BD159D" w:rsidRPr="00E81E0F" w:rsidRDefault="00BD159D" w:rsidP="00DE11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Типи бізнес-комунікації. </w:t>
      </w:r>
    </w:p>
    <w:p w14:paraId="69DFE077" w14:textId="77777777" w:rsidR="00BD159D" w:rsidRPr="00E81E0F" w:rsidRDefault="00D60F24" w:rsidP="00DE11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бізнес-комунікацій.</w:t>
      </w:r>
    </w:p>
    <w:p w14:paraId="4CB32C71" w14:textId="326267E4" w:rsidR="00BD159D" w:rsidRPr="00E81E0F" w:rsidRDefault="00BD159D" w:rsidP="00DE11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3.  </w:t>
      </w:r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Конфлікти та їх вирішення в бізнес-комунікаціях.</w:t>
      </w:r>
    </w:p>
    <w:p w14:paraId="34CBD126" w14:textId="0F0AF631" w:rsidR="00BD159D" w:rsidRPr="00E81E0F" w:rsidRDefault="00BD159D" w:rsidP="00DE11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4. </w:t>
      </w:r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Історія виникнення та розвитку паблік </w:t>
      </w:r>
      <w:proofErr w:type="spellStart"/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рилейшнз</w:t>
      </w:r>
      <w:proofErr w:type="spellEnd"/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0B1DA30B" w14:textId="77777777" w:rsidR="00BD159D" w:rsidRPr="00E81E0F" w:rsidRDefault="00BD159D" w:rsidP="00DE11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5. Поняття та значення </w:t>
      </w: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</w:t>
      </w: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0B0493FF" w14:textId="77777777" w:rsidR="00BD159D" w:rsidRPr="00E81E0F" w:rsidRDefault="00BD159D" w:rsidP="00DE11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Поняття, сутність та значення 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Предмет і задачі РR.</w:t>
      </w:r>
    </w:p>
    <w:p w14:paraId="49AE5D8D" w14:textId="32B1998A" w:rsidR="00BD159D" w:rsidRPr="00E81E0F" w:rsidRDefault="00BD159D" w:rsidP="00DE11C3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 в повсякденному житті; визначення поняття «</w:t>
      </w:r>
      <w:proofErr w:type="spellStart"/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громадськістю»</w:t>
      </w:r>
      <w:r w:rsidR="00D60F24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47C1BD" w14:textId="1A5CD27B" w:rsidR="00BD159D" w:rsidRPr="00E81E0F" w:rsidRDefault="00BD159D" w:rsidP="00DE11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6. </w:t>
      </w:r>
      <w:proofErr w:type="spellStart"/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Роль</w:t>
      </w:r>
      <w:proofErr w:type="spellEnd"/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ПР у </w:t>
      </w:r>
      <w:proofErr w:type="spellStart"/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формуванні</w:t>
      </w:r>
      <w:proofErr w:type="spellEnd"/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іміджу</w:t>
      </w:r>
      <w:proofErr w:type="spellEnd"/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організації</w:t>
      </w:r>
      <w:proofErr w:type="spellEnd"/>
      <w:r w:rsidR="00CC62A2" w:rsidRPr="00CC62A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</w:p>
    <w:p w14:paraId="20B2D9C7" w14:textId="77777777" w:rsidR="00BD159D" w:rsidRPr="00E81E0F" w:rsidRDefault="00BD159D" w:rsidP="00DE11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7. Види </w:t>
      </w: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</w:t>
      </w: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їх особливості.</w:t>
      </w:r>
    </w:p>
    <w:p w14:paraId="08597B11" w14:textId="77777777" w:rsidR="00BD159D" w:rsidRPr="00E81E0F" w:rsidRDefault="00D60F24" w:rsidP="00DE11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D159D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Класифікація з огляду на </w:t>
      </w:r>
      <w:proofErr w:type="spellStart"/>
      <w:r w:rsidR="00BD159D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суб</w:t>
      </w:r>
      <w:proofErr w:type="spellEnd"/>
      <w:r w:rsidR="00BD159D" w:rsidRPr="00E81E0F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BD159D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</w:t>
      </w:r>
      <w:proofErr w:type="spellEnd"/>
      <w:r w:rsidR="00BD159D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BD2F17F" w14:textId="77777777" w:rsidR="00BD159D" w:rsidRPr="00E81E0F" w:rsidRDefault="00BD159D" w:rsidP="00DE11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60F24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Класифікація з огляду на виконавця.</w:t>
      </w:r>
    </w:p>
    <w:p w14:paraId="1687896E" w14:textId="77777777" w:rsidR="00BD159D" w:rsidRPr="00E81E0F" w:rsidRDefault="00BD159D" w:rsidP="00DE11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60F24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Класифікація з огляду на етику.</w:t>
      </w:r>
    </w:p>
    <w:p w14:paraId="68AFF0D7" w14:textId="710DD893" w:rsidR="00BD159D" w:rsidRPr="00E81E0F" w:rsidRDefault="00BD159D" w:rsidP="00DE11C3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60F24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179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Інші види </w:t>
      </w:r>
      <w:proofErr w:type="spellStart"/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 ( 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="00D60F24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).</w:t>
      </w:r>
    </w:p>
    <w:p w14:paraId="40B74491" w14:textId="77777777" w:rsidR="00BD159D" w:rsidRPr="00E81E0F" w:rsidRDefault="00BD159D" w:rsidP="00DE11C3">
      <w:pPr>
        <w:keepNext/>
        <w:keepLines/>
        <w:spacing w:after="0" w:line="360" w:lineRule="auto"/>
        <w:ind w:left="89" w:firstLine="61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Тема 8.</w:t>
      </w: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Принципи, функції та шляхи реалізації зад</w:t>
      </w:r>
      <w:proofErr w:type="spellStart"/>
      <w:r w:rsidRPr="00E81E0F">
        <w:rPr>
          <w:rFonts w:ascii="Times New Roman" w:eastAsia="Times New Roman" w:hAnsi="Times New Roman" w:cs="Times New Roman"/>
          <w:b/>
          <w:sz w:val="28"/>
          <w:szCs w:val="28"/>
        </w:rPr>
        <w:t>ач</w:t>
      </w:r>
      <w:proofErr w:type="spellEnd"/>
      <w:r w:rsidRPr="00E81E0F">
        <w:rPr>
          <w:rFonts w:ascii="Times New Roman" w:eastAsia="Times New Roman" w:hAnsi="Times New Roman" w:cs="Times New Roman"/>
          <w:b/>
          <w:sz w:val="28"/>
          <w:szCs w:val="28"/>
        </w:rPr>
        <w:t xml:space="preserve"> PR</w:t>
      </w: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14:paraId="51CE4E0F" w14:textId="77777777" w:rsidR="00BD159D" w:rsidRPr="00E81E0F" w:rsidRDefault="00BD159D" w:rsidP="00DE11C3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0F24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принципи зв</w:t>
      </w:r>
      <w:r w:rsidRPr="00E81E0F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язків</w:t>
      </w:r>
      <w:proofErr w:type="spellEnd"/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громадськістю. Характеристика функцій та особливості шляхів їх реалізації. Методи 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мистецтво переконання конкретних </w:t>
      </w:r>
      <w:hyperlink r:id="rId6" w:tooltip="Цільова аудиторія" w:history="1">
        <w:r w:rsidRPr="00E81E0F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цільових груп</w:t>
        </w:r>
      </w:hyperlink>
      <w:r w:rsidR="006A3D88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295780D" w14:textId="77777777" w:rsidR="00BD159D" w:rsidRPr="00E81E0F" w:rsidRDefault="00BD159D" w:rsidP="00DE11C3">
      <w:pPr>
        <w:keepNext/>
        <w:keepLines/>
        <w:spacing w:after="0" w:line="360" w:lineRule="auto"/>
        <w:ind w:firstLine="708"/>
        <w:jc w:val="both"/>
        <w:textAlignment w:val="baseline"/>
        <w:outlineLvl w:val="1"/>
        <w:rPr>
          <w:rFonts w:ascii="Cambria" w:eastAsia="Times New Roman" w:hAnsi="Cambria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Тема 9. </w:t>
      </w:r>
      <w:r w:rsidRPr="00E81E0F">
        <w:rPr>
          <w:rFonts w:ascii="Cambria" w:eastAsia="Times New Roman" w:hAnsi="Cambria" w:cs="Times New Roman"/>
          <w:b/>
          <w:bCs/>
          <w:sz w:val="28"/>
          <w:szCs w:val="28"/>
          <w:lang w:val="uk-UA" w:eastAsia="ru-RU"/>
        </w:rPr>
        <w:t xml:space="preserve">Місце та значення </w:t>
      </w:r>
      <w:r w:rsidRPr="00E81E0F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PR</w:t>
      </w:r>
      <w:r w:rsidRPr="00E81E0F">
        <w:rPr>
          <w:rFonts w:ascii="Cambria" w:eastAsia="Times New Roman" w:hAnsi="Cambria" w:cs="Times New Roman"/>
          <w:b/>
          <w:bCs/>
          <w:sz w:val="28"/>
          <w:szCs w:val="28"/>
          <w:lang w:val="uk-UA" w:eastAsia="ru-RU"/>
        </w:rPr>
        <w:t xml:space="preserve"> в системі забезпечення підприємства.</w:t>
      </w:r>
    </w:p>
    <w:p w14:paraId="6B2B8C6C" w14:textId="77777777" w:rsidR="00BD159D" w:rsidRPr="00E81E0F" w:rsidRDefault="00BD159D" w:rsidP="00DE11C3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0F24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Місце 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системі забезпечення підприємства.</w:t>
      </w:r>
    </w:p>
    <w:p w14:paraId="00B6F543" w14:textId="77777777" w:rsidR="00BD159D" w:rsidRPr="00E81E0F" w:rsidRDefault="00BD159D" w:rsidP="00DE11C3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0F24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 бізнес-комунікацій в існуванні компанії.</w:t>
      </w:r>
    </w:p>
    <w:p w14:paraId="05EBBFB8" w14:textId="77777777" w:rsidR="00BD159D" w:rsidRPr="00E81E0F" w:rsidRDefault="00BD159D" w:rsidP="00DE11C3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0F24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та підтримання ко</w:t>
      </w:r>
      <w:r w:rsidR="00D60F24"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рпоративної репутації компанії.</w:t>
      </w:r>
    </w:p>
    <w:p w14:paraId="4026A80C" w14:textId="30470D0C" w:rsidR="00BD159D" w:rsidRPr="00E81E0F" w:rsidRDefault="00CC62A2" w:rsidP="00DE11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Тема</w:t>
      </w:r>
      <w:r w:rsidR="00BD159D"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10. </w:t>
      </w:r>
      <w:r w:rsidRPr="00CC62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Лобіювання як форма комунікації та мистецтво впливу.</w:t>
      </w:r>
    </w:p>
    <w:p w14:paraId="15198E93" w14:textId="28D2A1E5" w:rsidR="00BD159D" w:rsidRPr="00DE11C3" w:rsidRDefault="00BD159D" w:rsidP="00DE11C3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11.</w:t>
      </w:r>
      <w:r w:rsidR="00DE11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E11C3" w:rsidRPr="00DE11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Кризові паблік </w:t>
      </w:r>
      <w:proofErr w:type="spellStart"/>
      <w:r w:rsidR="00DE11C3" w:rsidRPr="00DE11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рилейшнз</w:t>
      </w:r>
      <w:proofErr w:type="spellEnd"/>
      <w:r w:rsidR="00DE11C3" w:rsidRPr="00DE11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2631C40D" w14:textId="77777777" w:rsidR="00BD159D" w:rsidRPr="00E81E0F" w:rsidRDefault="00BD159D" w:rsidP="00DE11C3">
      <w:pPr>
        <w:keepNext/>
        <w:keepLines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Тема 12. Міжнародні зв’язки з громадськістю (</w:t>
      </w: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</w:rPr>
        <w:t>PR</w:t>
      </w: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).</w:t>
      </w:r>
    </w:p>
    <w:p w14:paraId="5E3ADF5F" w14:textId="5AA24BB3" w:rsidR="00BD159D" w:rsidRPr="00E81E0F" w:rsidRDefault="00BD159D" w:rsidP="00DE11C3">
      <w:pPr>
        <w:keepNext/>
        <w:keepLines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Міжнародні зв’язки з громадськістю.</w:t>
      </w:r>
    </w:p>
    <w:p w14:paraId="13981648" w14:textId="77777777" w:rsidR="00BD159D" w:rsidRPr="00E81E0F" w:rsidRDefault="00BD159D" w:rsidP="00DE11C3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Імідж країни та його роль у міжнародних зв’язках з громадськістю.</w:t>
      </w:r>
    </w:p>
    <w:p w14:paraId="4C9B88AB" w14:textId="77777777" w:rsidR="00BD159D" w:rsidRDefault="00BD159D" w:rsidP="00DE11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Зв’язки з громадськістю у відносинах з інвесторами.</w:t>
      </w:r>
    </w:p>
    <w:p w14:paraId="19AE1AF6" w14:textId="35C65FC2" w:rsidR="00DE11C3" w:rsidRDefault="00DE11C3" w:rsidP="00DE11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1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Міжнародний PR: лобізм як складова.</w:t>
      </w:r>
    </w:p>
    <w:p w14:paraId="7CAF15FF" w14:textId="77777777" w:rsidR="00DE11C3" w:rsidRPr="00DE11C3" w:rsidRDefault="00DE11C3" w:rsidP="00DE11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1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Сутність, суб’єкти та об’єкти міжнародних </w:t>
      </w:r>
      <w:proofErr w:type="spellStart"/>
      <w:r w:rsidRPr="00DE1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DE11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громадськістю.</w:t>
      </w:r>
    </w:p>
    <w:p w14:paraId="4B71279D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E88C78" w14:textId="77777777" w:rsidR="00A17914" w:rsidRDefault="00A17914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F22BBA" w14:textId="77777777" w:rsidR="00A17914" w:rsidRDefault="00A17914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736A17" w14:textId="77777777" w:rsidR="00A17914" w:rsidRDefault="00A17914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F1DF50" w14:textId="77777777" w:rsidR="00A17914" w:rsidRDefault="00A17914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619AA2" w14:textId="77777777" w:rsidR="00A17914" w:rsidRDefault="00A17914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1714BA" w14:textId="77777777" w:rsidR="00A17914" w:rsidRDefault="00A17914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C25387" w14:textId="77777777" w:rsidR="00A17914" w:rsidRDefault="00A17914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13A9A4" w14:textId="77777777" w:rsidR="00A17914" w:rsidRDefault="00A17914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69A5FB" w14:textId="77777777" w:rsidR="00A17914" w:rsidRDefault="00A17914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4465CD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6CDF44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A6B661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828147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98E071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8FCA1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2F300D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FED2B1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F1BB7B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7005AE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460C9C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AFB20B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CBA2F1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19EED8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46E59D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65CFCA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CEB562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370732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BE9EA0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312814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D61540" w14:textId="77777777" w:rsidR="00DE11C3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DF5F29" w14:textId="77777777" w:rsidR="00DE11C3" w:rsidRPr="00E81E0F" w:rsidRDefault="00DE11C3" w:rsidP="00E81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D6F106" w14:textId="77777777" w:rsidR="00BD159D" w:rsidRPr="00E81E0F" w:rsidRDefault="00BD159D" w:rsidP="00E81E0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E9320C" w14:textId="1ADE6141" w:rsidR="00BD159D" w:rsidRPr="00E81E0F" w:rsidRDefault="00EE64B4" w:rsidP="00E81E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6</w:t>
      </w:r>
      <w:r w:rsidR="00BD159D"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D60F24"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DE11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BD159D" w:rsidRPr="00E81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Структура навчальної дисципліни</w:t>
      </w:r>
      <w:r w:rsidR="00DE11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tbl>
      <w:tblPr>
        <w:tblW w:w="48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3"/>
        <w:gridCol w:w="811"/>
        <w:gridCol w:w="506"/>
        <w:gridCol w:w="506"/>
        <w:gridCol w:w="532"/>
        <w:gridCol w:w="506"/>
        <w:gridCol w:w="519"/>
        <w:gridCol w:w="806"/>
        <w:gridCol w:w="506"/>
        <w:gridCol w:w="506"/>
        <w:gridCol w:w="506"/>
        <w:gridCol w:w="506"/>
        <w:gridCol w:w="576"/>
      </w:tblGrid>
      <w:tr w:rsidR="00DE11C3" w:rsidRPr="00E81E0F" w14:paraId="57B5DBB3" w14:textId="77777777" w:rsidTr="00A17914">
        <w:trPr>
          <w:cantSplit/>
        </w:trPr>
        <w:tc>
          <w:tcPr>
            <w:tcW w:w="1255" w:type="pct"/>
            <w:vMerge w:val="restart"/>
          </w:tcPr>
          <w:p w14:paraId="25635CB3" w14:textId="77777777" w:rsidR="00DE11C3" w:rsidRPr="00DE11C3" w:rsidRDefault="00DE11C3" w:rsidP="00DE11C3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A31B90D" w14:textId="6FE7FEF0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Назви</w:t>
            </w:r>
            <w:proofErr w:type="spellEnd"/>
            <w:r w:rsidRPr="00DE11C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змістових</w:t>
            </w:r>
            <w:proofErr w:type="spellEnd"/>
            <w:r w:rsidRPr="00DE11C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модулів</w:t>
            </w:r>
            <w:proofErr w:type="spellEnd"/>
            <w:r w:rsidRPr="00DE11C3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DE11C3">
              <w:rPr>
                <w:rFonts w:ascii="Times New Roman" w:hAnsi="Times New Roman" w:cs="Times New Roman"/>
                <w:sz w:val="24"/>
              </w:rPr>
              <w:t>і</w:t>
            </w:r>
            <w:r w:rsidRPr="00DE11C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E11C3">
              <w:rPr>
                <w:rFonts w:ascii="Times New Roman" w:hAnsi="Times New Roman" w:cs="Times New Roman"/>
                <w:sz w:val="24"/>
              </w:rPr>
              <w:t>тем</w:t>
            </w:r>
          </w:p>
        </w:tc>
        <w:tc>
          <w:tcPr>
            <w:tcW w:w="3745" w:type="pct"/>
            <w:gridSpan w:val="12"/>
          </w:tcPr>
          <w:p w14:paraId="3094CE2A" w14:textId="65E2DB02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Кількість</w:t>
            </w:r>
            <w:proofErr w:type="spellEnd"/>
            <w:r w:rsidRPr="00DE11C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E11C3">
              <w:rPr>
                <w:rFonts w:ascii="Times New Roman" w:hAnsi="Times New Roman" w:cs="Times New Roman"/>
                <w:sz w:val="24"/>
              </w:rPr>
              <w:t>годин</w:t>
            </w:r>
          </w:p>
        </w:tc>
      </w:tr>
      <w:tr w:rsidR="00DE11C3" w:rsidRPr="00E81E0F" w14:paraId="62529D3D" w14:textId="77777777" w:rsidTr="00A17914">
        <w:trPr>
          <w:cantSplit/>
        </w:trPr>
        <w:tc>
          <w:tcPr>
            <w:tcW w:w="1255" w:type="pct"/>
            <w:vMerge/>
          </w:tcPr>
          <w:p w14:paraId="76BA55F0" w14:textId="77777777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66" w:type="pct"/>
            <w:gridSpan w:val="6"/>
          </w:tcPr>
          <w:p w14:paraId="657FD850" w14:textId="442ED844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денна</w:t>
            </w:r>
            <w:proofErr w:type="spellEnd"/>
            <w:r w:rsidRPr="00DE11C3">
              <w:rPr>
                <w:rFonts w:ascii="Times New Roman" w:hAnsi="Times New Roman" w:cs="Times New Roman"/>
                <w:sz w:val="24"/>
              </w:rPr>
              <w:t xml:space="preserve"> форма</w:t>
            </w:r>
          </w:p>
        </w:tc>
        <w:tc>
          <w:tcPr>
            <w:tcW w:w="1880" w:type="pct"/>
            <w:gridSpan w:val="6"/>
          </w:tcPr>
          <w:p w14:paraId="749A6647" w14:textId="26FC207C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Заочна</w:t>
            </w:r>
            <w:proofErr w:type="spellEnd"/>
            <w:r w:rsidRPr="00DE11C3">
              <w:rPr>
                <w:rFonts w:ascii="Times New Roman" w:hAnsi="Times New Roman" w:cs="Times New Roman"/>
                <w:sz w:val="24"/>
              </w:rPr>
              <w:t xml:space="preserve"> форма</w:t>
            </w:r>
          </w:p>
        </w:tc>
      </w:tr>
      <w:tr w:rsidR="00DE11C3" w:rsidRPr="00E81E0F" w14:paraId="0759352E" w14:textId="77777777" w:rsidTr="00A17914">
        <w:trPr>
          <w:cantSplit/>
        </w:trPr>
        <w:tc>
          <w:tcPr>
            <w:tcW w:w="1255" w:type="pct"/>
            <w:vMerge/>
          </w:tcPr>
          <w:p w14:paraId="16671949" w14:textId="77777777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8" w:type="pct"/>
            <w:vMerge w:val="restart"/>
            <w:shd w:val="clear" w:color="auto" w:fill="auto"/>
            <w:textDirection w:val="btLr"/>
          </w:tcPr>
          <w:p w14:paraId="0C41BD1F" w14:textId="3D9D21FE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Усього</w:t>
            </w:r>
            <w:proofErr w:type="spellEnd"/>
          </w:p>
        </w:tc>
        <w:tc>
          <w:tcPr>
            <w:tcW w:w="1418" w:type="pct"/>
            <w:gridSpan w:val="5"/>
            <w:shd w:val="clear" w:color="auto" w:fill="auto"/>
          </w:tcPr>
          <w:p w14:paraId="5100F932" w14:textId="0CD9EBC5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11C3">
              <w:rPr>
                <w:rFonts w:ascii="Times New Roman" w:hAnsi="Times New Roman" w:cs="Times New Roman"/>
                <w:sz w:val="24"/>
              </w:rPr>
              <w:t>у</w:t>
            </w:r>
            <w:r w:rsidRPr="00DE1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E11C3">
              <w:rPr>
                <w:rFonts w:ascii="Times New Roman" w:hAnsi="Times New Roman" w:cs="Times New Roman"/>
                <w:sz w:val="24"/>
              </w:rPr>
              <w:t>тому</w:t>
            </w:r>
            <w:r w:rsidRPr="00DE1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числі</w:t>
            </w:r>
            <w:proofErr w:type="spellEnd"/>
          </w:p>
        </w:tc>
        <w:tc>
          <w:tcPr>
            <w:tcW w:w="445" w:type="pct"/>
            <w:vMerge w:val="restart"/>
            <w:shd w:val="clear" w:color="auto" w:fill="auto"/>
            <w:textDirection w:val="btLr"/>
          </w:tcPr>
          <w:p w14:paraId="2D64D014" w14:textId="0D4B45F9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Усього</w:t>
            </w:r>
            <w:proofErr w:type="spellEnd"/>
          </w:p>
        </w:tc>
        <w:tc>
          <w:tcPr>
            <w:tcW w:w="1435" w:type="pct"/>
            <w:gridSpan w:val="5"/>
            <w:shd w:val="clear" w:color="auto" w:fill="auto"/>
          </w:tcPr>
          <w:p w14:paraId="0F8F4BBC" w14:textId="65734B05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11C3">
              <w:rPr>
                <w:rFonts w:ascii="Times New Roman" w:hAnsi="Times New Roman" w:cs="Times New Roman"/>
                <w:sz w:val="24"/>
              </w:rPr>
              <w:t>у</w:t>
            </w:r>
            <w:r w:rsidRPr="00DE11C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E11C3">
              <w:rPr>
                <w:rFonts w:ascii="Times New Roman" w:hAnsi="Times New Roman" w:cs="Times New Roman"/>
                <w:sz w:val="24"/>
              </w:rPr>
              <w:t>тому</w:t>
            </w:r>
            <w:r w:rsidRPr="00DE11C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числі</w:t>
            </w:r>
            <w:proofErr w:type="spellEnd"/>
          </w:p>
        </w:tc>
      </w:tr>
      <w:tr w:rsidR="00DE11C3" w:rsidRPr="00E81E0F" w14:paraId="49404626" w14:textId="77777777" w:rsidTr="00A17914">
        <w:trPr>
          <w:cantSplit/>
          <w:trHeight w:val="2652"/>
        </w:trPr>
        <w:tc>
          <w:tcPr>
            <w:tcW w:w="1255" w:type="pct"/>
            <w:vMerge/>
          </w:tcPr>
          <w:p w14:paraId="0459DCF0" w14:textId="77777777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14:paraId="067D91A6" w14:textId="77777777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14:paraId="1A493219" w14:textId="32FE652C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лекції</w:t>
            </w:r>
            <w:proofErr w:type="spellEnd"/>
          </w:p>
        </w:tc>
        <w:tc>
          <w:tcPr>
            <w:tcW w:w="279" w:type="pct"/>
            <w:textDirection w:val="btLr"/>
          </w:tcPr>
          <w:p w14:paraId="0513A3AE" w14:textId="086DB48B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практичні</w:t>
            </w:r>
            <w:proofErr w:type="spellEnd"/>
            <w:r w:rsidRPr="00DE11C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семінарські</w:t>
            </w:r>
            <w:proofErr w:type="spellEnd"/>
            <w:r w:rsidRPr="00DE11C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94" w:type="pct"/>
            <w:textDirection w:val="btLr"/>
          </w:tcPr>
          <w:p w14:paraId="5D7AFF55" w14:textId="5B2B01B4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лабораторні</w:t>
            </w:r>
            <w:proofErr w:type="spellEnd"/>
          </w:p>
        </w:tc>
        <w:tc>
          <w:tcPr>
            <w:tcW w:w="279" w:type="pct"/>
            <w:textDirection w:val="btLr"/>
          </w:tcPr>
          <w:p w14:paraId="52A257C3" w14:textId="74B9609A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індивідуальна</w:t>
            </w:r>
            <w:proofErr w:type="spellEnd"/>
            <w:r w:rsidRPr="00DE11C3">
              <w:rPr>
                <w:rFonts w:ascii="Times New Roman" w:hAnsi="Times New Roman" w:cs="Times New Roman"/>
                <w:sz w:val="24"/>
              </w:rPr>
              <w:t xml:space="preserve"> робота</w:t>
            </w:r>
          </w:p>
        </w:tc>
        <w:tc>
          <w:tcPr>
            <w:tcW w:w="286" w:type="pct"/>
            <w:textDirection w:val="btLr"/>
          </w:tcPr>
          <w:p w14:paraId="390DC5A8" w14:textId="74D41910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самостійна</w:t>
            </w:r>
            <w:proofErr w:type="spellEnd"/>
            <w:r w:rsidRPr="00DE11C3">
              <w:rPr>
                <w:rFonts w:ascii="Times New Roman" w:hAnsi="Times New Roman" w:cs="Times New Roman"/>
                <w:sz w:val="24"/>
              </w:rPr>
              <w:t xml:space="preserve"> робота</w:t>
            </w:r>
          </w:p>
        </w:tc>
        <w:tc>
          <w:tcPr>
            <w:tcW w:w="445" w:type="pct"/>
            <w:vMerge/>
            <w:shd w:val="clear" w:color="auto" w:fill="auto"/>
          </w:tcPr>
          <w:p w14:paraId="6064947F" w14:textId="77777777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9" w:type="pct"/>
            <w:shd w:val="clear" w:color="auto" w:fill="auto"/>
            <w:textDirection w:val="btLr"/>
          </w:tcPr>
          <w:p w14:paraId="0DA1BD82" w14:textId="31923118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лекції</w:t>
            </w:r>
            <w:proofErr w:type="spellEnd"/>
          </w:p>
        </w:tc>
        <w:tc>
          <w:tcPr>
            <w:tcW w:w="279" w:type="pct"/>
            <w:textDirection w:val="btLr"/>
          </w:tcPr>
          <w:p w14:paraId="10EFD0E3" w14:textId="4867D4DB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практичні</w:t>
            </w:r>
            <w:proofErr w:type="spellEnd"/>
            <w:r w:rsidRPr="00DE11C3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семінарські</w:t>
            </w:r>
            <w:proofErr w:type="spellEnd"/>
            <w:r w:rsidRPr="00DE11C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79" w:type="pct"/>
            <w:textDirection w:val="btLr"/>
          </w:tcPr>
          <w:p w14:paraId="5B2D51D4" w14:textId="6FE504CD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лабораторні</w:t>
            </w:r>
            <w:proofErr w:type="spellEnd"/>
          </w:p>
        </w:tc>
        <w:tc>
          <w:tcPr>
            <w:tcW w:w="279" w:type="pct"/>
            <w:textDirection w:val="btLr"/>
          </w:tcPr>
          <w:p w14:paraId="74A92926" w14:textId="5FACF6BB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індивідуальна</w:t>
            </w:r>
            <w:proofErr w:type="spellEnd"/>
            <w:r w:rsidRPr="00DE11C3">
              <w:rPr>
                <w:rFonts w:ascii="Times New Roman" w:hAnsi="Times New Roman" w:cs="Times New Roman"/>
                <w:sz w:val="24"/>
              </w:rPr>
              <w:t xml:space="preserve"> робота</w:t>
            </w:r>
          </w:p>
        </w:tc>
        <w:tc>
          <w:tcPr>
            <w:tcW w:w="318" w:type="pct"/>
            <w:textDirection w:val="btLr"/>
          </w:tcPr>
          <w:p w14:paraId="189C8FAB" w14:textId="68571AC2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hAnsi="Times New Roman" w:cs="Times New Roman"/>
                <w:sz w:val="24"/>
              </w:rPr>
              <w:t>самостійна</w:t>
            </w:r>
            <w:proofErr w:type="spellEnd"/>
            <w:r w:rsidRPr="00DE11C3">
              <w:rPr>
                <w:rFonts w:ascii="Times New Roman" w:hAnsi="Times New Roman" w:cs="Times New Roman"/>
                <w:sz w:val="24"/>
              </w:rPr>
              <w:t xml:space="preserve"> робота</w:t>
            </w:r>
          </w:p>
        </w:tc>
      </w:tr>
      <w:tr w:rsidR="00DE11C3" w:rsidRPr="00E81E0F" w14:paraId="4D774154" w14:textId="77777777" w:rsidTr="00DE11C3">
        <w:tc>
          <w:tcPr>
            <w:tcW w:w="5000" w:type="pct"/>
            <w:gridSpan w:val="13"/>
            <w:vAlign w:val="center"/>
          </w:tcPr>
          <w:p w14:paraId="14243E50" w14:textId="2669859F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1-й семестр</w:t>
            </w:r>
          </w:p>
        </w:tc>
      </w:tr>
      <w:tr w:rsidR="00DE11C3" w:rsidRPr="00E81E0F" w14:paraId="1643D17C" w14:textId="77777777" w:rsidTr="00DE11C3">
        <w:tc>
          <w:tcPr>
            <w:tcW w:w="5000" w:type="pct"/>
            <w:gridSpan w:val="13"/>
            <w:vAlign w:val="center"/>
          </w:tcPr>
          <w:p w14:paraId="73120B2E" w14:textId="6B34C535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E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Модуль 1</w:t>
            </w:r>
          </w:p>
        </w:tc>
      </w:tr>
      <w:tr w:rsidR="00DE11C3" w:rsidRPr="00E81E0F" w14:paraId="5E589486" w14:textId="77777777" w:rsidTr="00A17914">
        <w:tc>
          <w:tcPr>
            <w:tcW w:w="1255" w:type="pct"/>
            <w:vAlign w:val="center"/>
          </w:tcPr>
          <w:p w14:paraId="42C83992" w14:textId="77777777" w:rsidR="00DE11C3" w:rsidRPr="00E81E0F" w:rsidRDefault="00DE11C3" w:rsidP="00DE11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Поняття та структура ділової комунікації.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655605F" w14:textId="1FEA6566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45ED72E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9" w:type="pct"/>
            <w:vAlign w:val="center"/>
          </w:tcPr>
          <w:p w14:paraId="2571E22B" w14:textId="7C0E2F59" w:rsidR="00DE11C3" w:rsidRPr="00E81E0F" w:rsidRDefault="006468AB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4" w:type="pct"/>
            <w:vAlign w:val="center"/>
          </w:tcPr>
          <w:p w14:paraId="1CFE5906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64AA0701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86" w:type="pct"/>
            <w:vAlign w:val="center"/>
          </w:tcPr>
          <w:p w14:paraId="69DBAAAC" w14:textId="7439662A" w:rsidR="00DE11C3" w:rsidRPr="00E81E0F" w:rsidRDefault="006468AB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B2F653F" w14:textId="468AB250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44BF6C8" w14:textId="7C5FEB1F" w:rsidR="00DE11C3" w:rsidRPr="00E81E0F" w:rsidRDefault="0028663F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9" w:type="pct"/>
            <w:vAlign w:val="center"/>
          </w:tcPr>
          <w:p w14:paraId="014728C8" w14:textId="7AFBF8DF" w:rsidR="00DE11C3" w:rsidRPr="00E81E0F" w:rsidRDefault="0028663F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9" w:type="pct"/>
            <w:vAlign w:val="center"/>
          </w:tcPr>
          <w:p w14:paraId="21F43722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30F3C8DA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318" w:type="pct"/>
            <w:vAlign w:val="center"/>
          </w:tcPr>
          <w:p w14:paraId="136D2CB3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DE11C3" w:rsidRPr="00E81E0F" w14:paraId="1DEFB83A" w14:textId="77777777" w:rsidTr="00A17914">
        <w:tc>
          <w:tcPr>
            <w:tcW w:w="1255" w:type="pct"/>
          </w:tcPr>
          <w:p w14:paraId="0746B170" w14:textId="77777777" w:rsidR="00DE11C3" w:rsidRPr="00E81E0F" w:rsidRDefault="00DE11C3" w:rsidP="00DE11C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Характеристика та особливості бізнес-комунікації.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11BBE7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96258D2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" w:type="pct"/>
            <w:vAlign w:val="center"/>
          </w:tcPr>
          <w:p w14:paraId="5CF64A34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4" w:type="pct"/>
            <w:vAlign w:val="center"/>
          </w:tcPr>
          <w:p w14:paraId="6F898587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09D487AE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86" w:type="pct"/>
            <w:vAlign w:val="center"/>
          </w:tcPr>
          <w:p w14:paraId="3965C699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080B1C1" w14:textId="40554F03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42FE83F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" w:type="pct"/>
            <w:vAlign w:val="center"/>
          </w:tcPr>
          <w:p w14:paraId="2CED7608" w14:textId="46C21124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9" w:type="pct"/>
            <w:vAlign w:val="center"/>
          </w:tcPr>
          <w:p w14:paraId="2CD5CCC7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211DA6CB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318" w:type="pct"/>
            <w:vAlign w:val="center"/>
          </w:tcPr>
          <w:p w14:paraId="09946B94" w14:textId="396A47B2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A17914" w:rsidRPr="00E81E0F" w14:paraId="6E5479A4" w14:textId="77777777" w:rsidTr="00A17914">
        <w:trPr>
          <w:trHeight w:val="653"/>
        </w:trPr>
        <w:tc>
          <w:tcPr>
            <w:tcW w:w="1255" w:type="pct"/>
            <w:shd w:val="clear" w:color="auto" w:fill="auto"/>
          </w:tcPr>
          <w:p w14:paraId="107B4A09" w14:textId="5A2CFCB2" w:rsidR="00A17914" w:rsidRPr="00E81E0F" w:rsidRDefault="00A17914" w:rsidP="00A1791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Конфлікти та їх вирішення в бізнес-комунікаціях.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4D40140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440E71E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8EF2ED5" w14:textId="1F80BD20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AE47F6A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AF8DDC6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860CDB7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4C0EF0D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9" w:type="pct"/>
            <w:shd w:val="clear" w:color="auto" w:fill="auto"/>
          </w:tcPr>
          <w:p w14:paraId="3F885BA1" w14:textId="77777777" w:rsidR="00A17914" w:rsidRDefault="00A17914" w:rsidP="00A17914">
            <w:pPr>
              <w:spacing w:after="0" w:line="240" w:lineRule="auto"/>
            </w:pPr>
          </w:p>
          <w:p w14:paraId="689F8C14" w14:textId="719AC778" w:rsidR="00A17914" w:rsidRPr="0028663F" w:rsidRDefault="0028663F" w:rsidP="00A1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79" w:type="pct"/>
          </w:tcPr>
          <w:p w14:paraId="6430CC39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4BCDCA9C" w14:textId="59E34645" w:rsidR="00A17914" w:rsidRPr="0028663F" w:rsidRDefault="0028663F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9" w:type="pct"/>
          </w:tcPr>
          <w:p w14:paraId="081D9952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30E2995D" w14:textId="3F179E38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375">
              <w:t>−</w:t>
            </w:r>
          </w:p>
        </w:tc>
        <w:tc>
          <w:tcPr>
            <w:tcW w:w="279" w:type="pct"/>
          </w:tcPr>
          <w:p w14:paraId="0B802EA2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002264B3" w14:textId="728FA37F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375">
              <w:t>−</w:t>
            </w:r>
          </w:p>
        </w:tc>
        <w:tc>
          <w:tcPr>
            <w:tcW w:w="318" w:type="pct"/>
            <w:vAlign w:val="center"/>
          </w:tcPr>
          <w:p w14:paraId="427DC752" w14:textId="77777777" w:rsidR="00A17914" w:rsidRPr="00E81E0F" w:rsidRDefault="00A17914" w:rsidP="00A1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A17914" w:rsidRPr="00E81E0F" w14:paraId="38CE9BA0" w14:textId="77777777" w:rsidTr="00A17914">
        <w:trPr>
          <w:trHeight w:val="974"/>
        </w:trPr>
        <w:tc>
          <w:tcPr>
            <w:tcW w:w="1255" w:type="pct"/>
            <w:shd w:val="clear" w:color="auto" w:fill="auto"/>
          </w:tcPr>
          <w:p w14:paraId="39CB8389" w14:textId="26F80F19" w:rsidR="00A17914" w:rsidRPr="00E81E0F" w:rsidRDefault="00A17914" w:rsidP="00A17914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Історія виникнення та розвитку паблік </w:t>
            </w:r>
            <w:proofErr w:type="spellStart"/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рилейшнз</w:t>
            </w:r>
            <w:proofErr w:type="spellEnd"/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F81FB75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898856E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E43A335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5BC089D7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23D8DE5B" w14:textId="718022B6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4AE6">
              <w:t>−</w:t>
            </w:r>
          </w:p>
        </w:tc>
        <w:tc>
          <w:tcPr>
            <w:tcW w:w="279" w:type="pct"/>
            <w:shd w:val="clear" w:color="auto" w:fill="auto"/>
          </w:tcPr>
          <w:p w14:paraId="131BBFEE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51D70214" w14:textId="0474E256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4AE6">
              <w:t>−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0779BDF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7A39559" w14:textId="77777777" w:rsidR="00A17914" w:rsidRPr="00E81E0F" w:rsidRDefault="00A17914" w:rsidP="00A1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</w:t>
            </w:r>
          </w:p>
        </w:tc>
        <w:tc>
          <w:tcPr>
            <w:tcW w:w="279" w:type="pct"/>
            <w:shd w:val="clear" w:color="auto" w:fill="auto"/>
          </w:tcPr>
          <w:p w14:paraId="12E176C6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69A56147" w14:textId="7B29EFCD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92E">
              <w:t>−</w:t>
            </w:r>
          </w:p>
        </w:tc>
        <w:tc>
          <w:tcPr>
            <w:tcW w:w="279" w:type="pct"/>
          </w:tcPr>
          <w:p w14:paraId="155F8937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0891DADB" w14:textId="6E964199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692E">
              <w:t>−</w:t>
            </w:r>
          </w:p>
        </w:tc>
        <w:tc>
          <w:tcPr>
            <w:tcW w:w="279" w:type="pct"/>
          </w:tcPr>
          <w:p w14:paraId="1484F9BB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5E85B2E9" w14:textId="0D1FB58F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692E">
              <w:t>−</w:t>
            </w:r>
          </w:p>
        </w:tc>
        <w:tc>
          <w:tcPr>
            <w:tcW w:w="279" w:type="pct"/>
          </w:tcPr>
          <w:p w14:paraId="15327174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4A2D8D0E" w14:textId="4C6D390C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692E">
              <w:t>−</w:t>
            </w:r>
          </w:p>
        </w:tc>
        <w:tc>
          <w:tcPr>
            <w:tcW w:w="318" w:type="pct"/>
            <w:vAlign w:val="center"/>
          </w:tcPr>
          <w:p w14:paraId="508927F4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E11C3" w:rsidRPr="00E81E0F" w14:paraId="2CB2BEDE" w14:textId="77777777" w:rsidTr="00A17914">
        <w:trPr>
          <w:trHeight w:val="974"/>
        </w:trPr>
        <w:tc>
          <w:tcPr>
            <w:tcW w:w="1255" w:type="pct"/>
            <w:shd w:val="clear" w:color="auto" w:fill="auto"/>
          </w:tcPr>
          <w:p w14:paraId="693516C0" w14:textId="77777777" w:rsidR="00DE11C3" w:rsidRPr="00E81E0F" w:rsidRDefault="00DE11C3" w:rsidP="00DE11C3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Поняття та значення </w:t>
            </w: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</w:t>
            </w: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4B6A47C" w14:textId="2EC2B994" w:rsidR="00DE11C3" w:rsidRPr="00A17914" w:rsidRDefault="00A17914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DD0EFA1" w14:textId="666F2D7A" w:rsidR="00DE11C3" w:rsidRPr="00A17914" w:rsidRDefault="00A17914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385D160" w14:textId="49E2A5D5" w:rsidR="00DE11C3" w:rsidRPr="006468AB" w:rsidRDefault="006468AB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2FBE1A35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B001DED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E88C931" w14:textId="068E390E" w:rsidR="00DE11C3" w:rsidRPr="00E81E0F" w:rsidRDefault="006468AB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09B2A34" w14:textId="148171A0" w:rsidR="00DE11C3" w:rsidRPr="00E81E0F" w:rsidRDefault="00DE11C3" w:rsidP="00DE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506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BAED8B7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79" w:type="pct"/>
            <w:vAlign w:val="center"/>
          </w:tcPr>
          <w:p w14:paraId="7DBCDDC9" w14:textId="344F3DB9" w:rsidR="00DE11C3" w:rsidRPr="00E81E0F" w:rsidRDefault="00A17914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7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51956B38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6C3F1F47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318" w:type="pct"/>
            <w:vAlign w:val="center"/>
          </w:tcPr>
          <w:p w14:paraId="4C9FE220" w14:textId="4091925C" w:rsidR="00DE11C3" w:rsidRPr="009506C1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A17914" w:rsidRPr="00E81E0F" w14:paraId="14EF134E" w14:textId="77777777" w:rsidTr="00A17914">
        <w:tc>
          <w:tcPr>
            <w:tcW w:w="1255" w:type="pct"/>
            <w:shd w:val="clear" w:color="auto" w:fill="auto"/>
            <w:vAlign w:val="center"/>
          </w:tcPr>
          <w:p w14:paraId="60510AEF" w14:textId="769DD085" w:rsidR="00A17914" w:rsidRPr="00E81E0F" w:rsidRDefault="00A17914" w:rsidP="00A1791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Роль</w:t>
            </w:r>
            <w:proofErr w:type="spellEnd"/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ПР у </w:t>
            </w:r>
            <w:proofErr w:type="spellStart"/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формуванні</w:t>
            </w:r>
            <w:proofErr w:type="spellEnd"/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іміджу</w:t>
            </w:r>
            <w:proofErr w:type="spellEnd"/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організації</w:t>
            </w:r>
            <w:proofErr w:type="spellEnd"/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01D6D2F" w14:textId="087EC4A0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3F26F4E" w14:textId="13138E26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6A4C4E6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A2282EC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90569A2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FB233C9" w14:textId="4C42BD3D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27967E2" w14:textId="4F111EAA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79" w:type="pct"/>
            <w:shd w:val="clear" w:color="auto" w:fill="auto"/>
          </w:tcPr>
          <w:p w14:paraId="0B5D46C6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569315FA" w14:textId="39DDC1B6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6007">
              <w:t>−</w:t>
            </w:r>
          </w:p>
        </w:tc>
        <w:tc>
          <w:tcPr>
            <w:tcW w:w="279" w:type="pct"/>
          </w:tcPr>
          <w:p w14:paraId="49DD79EA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63BEFF98" w14:textId="1470E3BD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6007">
              <w:t>−</w:t>
            </w:r>
          </w:p>
        </w:tc>
        <w:tc>
          <w:tcPr>
            <w:tcW w:w="279" w:type="pct"/>
            <w:vAlign w:val="center"/>
          </w:tcPr>
          <w:p w14:paraId="31605A03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5869FF3A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318" w:type="pct"/>
            <w:vAlign w:val="center"/>
          </w:tcPr>
          <w:p w14:paraId="7571419D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A17914" w:rsidRPr="00E81E0F" w14:paraId="78844699" w14:textId="77777777" w:rsidTr="00E95956">
        <w:tc>
          <w:tcPr>
            <w:tcW w:w="1255" w:type="pct"/>
            <w:shd w:val="clear" w:color="auto" w:fill="auto"/>
            <w:vAlign w:val="center"/>
          </w:tcPr>
          <w:p w14:paraId="32C46723" w14:textId="350A0D10" w:rsidR="00A17914" w:rsidRPr="00E81E0F" w:rsidRDefault="00A17914" w:rsidP="00A1791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Модульн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а</w:t>
            </w:r>
            <w:r w:rsidRPr="00E81E0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контроль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 робота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3B56E5A" w14:textId="22E6625F" w:rsidR="00A17914" w:rsidRPr="00C44E8A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25734DB" w14:textId="5296ABCE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6939E4E" w14:textId="645296C0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7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94" w:type="pct"/>
            <w:shd w:val="clear" w:color="auto" w:fill="auto"/>
          </w:tcPr>
          <w:p w14:paraId="182D13FE" w14:textId="08C74D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6879">
              <w:t>−</w:t>
            </w:r>
          </w:p>
        </w:tc>
        <w:tc>
          <w:tcPr>
            <w:tcW w:w="279" w:type="pct"/>
            <w:shd w:val="clear" w:color="auto" w:fill="auto"/>
          </w:tcPr>
          <w:p w14:paraId="1464C248" w14:textId="7A871A1E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6879">
              <w:t>−</w:t>
            </w:r>
          </w:p>
        </w:tc>
        <w:tc>
          <w:tcPr>
            <w:tcW w:w="286" w:type="pct"/>
            <w:shd w:val="clear" w:color="auto" w:fill="auto"/>
          </w:tcPr>
          <w:p w14:paraId="787DF0CF" w14:textId="00D23F9B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0DBC">
              <w:t>−</w:t>
            </w:r>
          </w:p>
        </w:tc>
        <w:tc>
          <w:tcPr>
            <w:tcW w:w="445" w:type="pct"/>
            <w:shd w:val="clear" w:color="auto" w:fill="auto"/>
          </w:tcPr>
          <w:p w14:paraId="128C3F4C" w14:textId="2C4CE88F" w:rsidR="00A17914" w:rsidRPr="009506C1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0DBC">
              <w:t>−</w:t>
            </w:r>
          </w:p>
        </w:tc>
        <w:tc>
          <w:tcPr>
            <w:tcW w:w="279" w:type="pct"/>
            <w:shd w:val="clear" w:color="auto" w:fill="auto"/>
          </w:tcPr>
          <w:p w14:paraId="2964F118" w14:textId="3302CEF1" w:rsidR="00A17914" w:rsidRPr="009506C1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0DBC">
              <w:t>−</w:t>
            </w:r>
          </w:p>
        </w:tc>
        <w:tc>
          <w:tcPr>
            <w:tcW w:w="279" w:type="pct"/>
          </w:tcPr>
          <w:p w14:paraId="2081FF2F" w14:textId="10E941CD" w:rsidR="00A17914" w:rsidRPr="009506C1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F0DBC">
              <w:t>−</w:t>
            </w:r>
          </w:p>
        </w:tc>
        <w:tc>
          <w:tcPr>
            <w:tcW w:w="279" w:type="pct"/>
          </w:tcPr>
          <w:p w14:paraId="36278345" w14:textId="014F3436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6C14">
              <w:t>−</w:t>
            </w:r>
          </w:p>
        </w:tc>
        <w:tc>
          <w:tcPr>
            <w:tcW w:w="279" w:type="pct"/>
          </w:tcPr>
          <w:p w14:paraId="24E3B5B3" w14:textId="54AA3983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6C14">
              <w:t>−</w:t>
            </w:r>
          </w:p>
        </w:tc>
        <w:tc>
          <w:tcPr>
            <w:tcW w:w="318" w:type="pct"/>
            <w:vAlign w:val="center"/>
          </w:tcPr>
          <w:p w14:paraId="4EBE6061" w14:textId="71972EBE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7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</w:tr>
      <w:tr w:rsidR="00DE11C3" w:rsidRPr="00E81E0F" w14:paraId="22991C21" w14:textId="77777777" w:rsidTr="00A17914">
        <w:tc>
          <w:tcPr>
            <w:tcW w:w="1255" w:type="pct"/>
            <w:shd w:val="clear" w:color="auto" w:fill="auto"/>
            <w:vAlign w:val="center"/>
          </w:tcPr>
          <w:p w14:paraId="5851C5D9" w14:textId="4262C7A1" w:rsidR="00DE11C3" w:rsidRPr="00E81E0F" w:rsidRDefault="00DE11C3" w:rsidP="00DE11C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Разом за модуль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41FFE22" w14:textId="487AF7BA" w:rsidR="00DE11C3" w:rsidRPr="00C44E8A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A653232" w14:textId="5778EDD8" w:rsidR="00DE11C3" w:rsidRPr="00E81E0F" w:rsidRDefault="006468AB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7438BD2" w14:textId="064EBA94" w:rsidR="00DE11C3" w:rsidRPr="00E81E0F" w:rsidRDefault="006468AB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557C119" w14:textId="66631ED4" w:rsidR="00DE11C3" w:rsidRPr="00E81E0F" w:rsidRDefault="006468AB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2978C57" w14:textId="03A28708" w:rsidR="00DE11C3" w:rsidRPr="00E81E0F" w:rsidRDefault="006468AB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AEF982E" w14:textId="31174FF4" w:rsidR="00DE11C3" w:rsidRPr="00E81E0F" w:rsidRDefault="006468AB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4AE0DDB" w14:textId="257D0B7B" w:rsidR="00DE11C3" w:rsidRPr="009506C1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2866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45648AD" w14:textId="0569E6C9" w:rsidR="00DE11C3" w:rsidRPr="009506C1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9" w:type="pct"/>
            <w:vAlign w:val="center"/>
          </w:tcPr>
          <w:p w14:paraId="4D2EDE94" w14:textId="7ED2D9CF" w:rsidR="00DE11C3" w:rsidRPr="009506C1" w:rsidRDefault="0028663F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9" w:type="pct"/>
            <w:vAlign w:val="center"/>
          </w:tcPr>
          <w:p w14:paraId="1A1DA36B" w14:textId="4E30B5A0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79" w:type="pct"/>
            <w:vAlign w:val="center"/>
          </w:tcPr>
          <w:p w14:paraId="7E12F691" w14:textId="3DB488FA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18" w:type="pct"/>
            <w:vAlign w:val="center"/>
          </w:tcPr>
          <w:p w14:paraId="388A0972" w14:textId="6F3534B8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</w:tr>
      <w:tr w:rsidR="00DE11C3" w:rsidRPr="00E81E0F" w14:paraId="4A0C6C83" w14:textId="77777777" w:rsidTr="00DE11C3">
        <w:tc>
          <w:tcPr>
            <w:tcW w:w="5000" w:type="pct"/>
            <w:gridSpan w:val="13"/>
            <w:shd w:val="clear" w:color="auto" w:fill="auto"/>
            <w:vAlign w:val="center"/>
          </w:tcPr>
          <w:p w14:paraId="059541DD" w14:textId="53358FAE" w:rsidR="00DE11C3" w:rsidRPr="00DE11C3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E1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Модуль 2</w:t>
            </w:r>
          </w:p>
        </w:tc>
      </w:tr>
      <w:tr w:rsidR="00DE11C3" w:rsidRPr="00E81E0F" w14:paraId="0ADE283C" w14:textId="77777777" w:rsidTr="00A17914">
        <w:tc>
          <w:tcPr>
            <w:tcW w:w="1255" w:type="pct"/>
            <w:shd w:val="clear" w:color="auto" w:fill="auto"/>
            <w:vAlign w:val="center"/>
          </w:tcPr>
          <w:p w14:paraId="59ABC464" w14:textId="77777777" w:rsidR="00DE11C3" w:rsidRPr="00E81E0F" w:rsidRDefault="00DE11C3" w:rsidP="00DE11C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Види </w:t>
            </w: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</w:t>
            </w: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їх особливості.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D9A1243" w14:textId="43697933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ABB5754" w14:textId="67867A02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011F3D4" w14:textId="4477EDA5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BC3DC56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3E8C4A9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3CD2CB6" w14:textId="21C8783B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1390720" w14:textId="1EDE2B03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3D33BA1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" w:type="pct"/>
            <w:vAlign w:val="center"/>
          </w:tcPr>
          <w:p w14:paraId="19A363A3" w14:textId="1AA76AFB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9" w:type="pct"/>
            <w:vAlign w:val="center"/>
          </w:tcPr>
          <w:p w14:paraId="2C321705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79" w:type="pct"/>
            <w:vAlign w:val="center"/>
          </w:tcPr>
          <w:p w14:paraId="18A9D424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18" w:type="pct"/>
            <w:vAlign w:val="center"/>
          </w:tcPr>
          <w:p w14:paraId="463C1AD5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E11C3" w:rsidRPr="00E81E0F" w14:paraId="57D1D4F9" w14:textId="77777777" w:rsidTr="00A17914">
        <w:tc>
          <w:tcPr>
            <w:tcW w:w="1255" w:type="pct"/>
            <w:shd w:val="clear" w:color="auto" w:fill="auto"/>
            <w:vAlign w:val="center"/>
          </w:tcPr>
          <w:p w14:paraId="07BA4AE2" w14:textId="77777777" w:rsidR="00DE11C3" w:rsidRPr="00E81E0F" w:rsidRDefault="00DE11C3" w:rsidP="00DE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Принципи, функції та </w:t>
            </w:r>
            <w:r w:rsidRPr="00E81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шляхи реалізації задач PR.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D785B7" w14:textId="65F8D7B5" w:rsidR="00DE11C3" w:rsidRPr="00A17914" w:rsidRDefault="00A17914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7316724" w14:textId="32450F98" w:rsidR="00DE11C3" w:rsidRPr="00A17914" w:rsidRDefault="00A17914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D4EA99D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DCDEE8F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045CDF8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0FBA41F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0D40B03" w14:textId="042F2988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1B72C16" w14:textId="5F5389D2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" w:type="pct"/>
            <w:vAlign w:val="center"/>
          </w:tcPr>
          <w:p w14:paraId="5B231218" w14:textId="1462A824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79" w:type="pct"/>
            <w:vAlign w:val="center"/>
          </w:tcPr>
          <w:p w14:paraId="6B7A1535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458C8113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318" w:type="pct"/>
            <w:vAlign w:val="center"/>
          </w:tcPr>
          <w:p w14:paraId="3A408241" w14:textId="4B433DB2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</w:tr>
      <w:tr w:rsidR="00DE11C3" w:rsidRPr="00E81E0F" w14:paraId="64BA13E7" w14:textId="77777777" w:rsidTr="00A17914">
        <w:tc>
          <w:tcPr>
            <w:tcW w:w="1255" w:type="pct"/>
            <w:shd w:val="clear" w:color="auto" w:fill="auto"/>
            <w:vAlign w:val="center"/>
          </w:tcPr>
          <w:p w14:paraId="27E43ABC" w14:textId="3459C0E8" w:rsidR="00DE11C3" w:rsidRPr="00E81E0F" w:rsidRDefault="00DE11C3" w:rsidP="00DE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 та значення PR в системі забезпечення підприємства.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9AE15CF" w14:textId="77596F45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687AC66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DED84D2" w14:textId="4F01D6CD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5C0D35DE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1D86DBA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6F63782" w14:textId="7A2D28D0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EBC6640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CAB5E91" w14:textId="4BD94A3A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9" w:type="pct"/>
            <w:vAlign w:val="center"/>
          </w:tcPr>
          <w:p w14:paraId="0557DF29" w14:textId="5456C8F0" w:rsidR="00DE11C3" w:rsidRPr="00E81E0F" w:rsidRDefault="00A17914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7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1718CC63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2D65B70D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318" w:type="pct"/>
            <w:vAlign w:val="center"/>
          </w:tcPr>
          <w:p w14:paraId="322C3355" w14:textId="09EB5B2A" w:rsidR="00DE11C3" w:rsidRPr="009506C1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A17914" w:rsidRPr="00E81E0F" w14:paraId="4C1DC282" w14:textId="77777777" w:rsidTr="00340DE2">
        <w:tc>
          <w:tcPr>
            <w:tcW w:w="1255" w:type="pct"/>
            <w:shd w:val="clear" w:color="auto" w:fill="auto"/>
            <w:vAlign w:val="center"/>
          </w:tcPr>
          <w:p w14:paraId="519A5E75" w14:textId="33C014A2" w:rsidR="00A17914" w:rsidRPr="00E81E0F" w:rsidRDefault="00A17914" w:rsidP="00A1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Лобіювання як форма комунікації та мистецтво впливу.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A268AAB" w14:textId="72CA5F62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3A285A2" w14:textId="7E4791AF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CED6494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72BA8C29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0C1CB51C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2A385B9B" w14:textId="14B202A8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2C49">
              <w:t>−</w:t>
            </w:r>
          </w:p>
        </w:tc>
        <w:tc>
          <w:tcPr>
            <w:tcW w:w="279" w:type="pct"/>
            <w:shd w:val="clear" w:color="auto" w:fill="auto"/>
          </w:tcPr>
          <w:p w14:paraId="0A205037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32FEAE21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4F1F1AFB" w14:textId="445CB0FD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2C49">
              <w:t>−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75AE892" w14:textId="5A1466F6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5991DA0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9" w:type="pct"/>
            <w:shd w:val="clear" w:color="auto" w:fill="auto"/>
          </w:tcPr>
          <w:p w14:paraId="782368D2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237DF597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0E12753F" w14:textId="01793F4C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84C65">
              <w:t>−</w:t>
            </w:r>
          </w:p>
        </w:tc>
        <w:tc>
          <w:tcPr>
            <w:tcW w:w="279" w:type="pct"/>
          </w:tcPr>
          <w:p w14:paraId="61496035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391258B3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75289793" w14:textId="56FCBE03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84C65">
              <w:t>−</w:t>
            </w:r>
          </w:p>
        </w:tc>
        <w:tc>
          <w:tcPr>
            <w:tcW w:w="279" w:type="pct"/>
          </w:tcPr>
          <w:p w14:paraId="5D313952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3AC88C6A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314BCA41" w14:textId="4470E9DD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84C65">
              <w:t>−</w:t>
            </w:r>
          </w:p>
        </w:tc>
        <w:tc>
          <w:tcPr>
            <w:tcW w:w="279" w:type="pct"/>
          </w:tcPr>
          <w:p w14:paraId="64E24D61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4338DA89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439AF029" w14:textId="58BF7002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84C65">
              <w:t>−</w:t>
            </w:r>
          </w:p>
        </w:tc>
        <w:tc>
          <w:tcPr>
            <w:tcW w:w="318" w:type="pct"/>
            <w:vAlign w:val="center"/>
          </w:tcPr>
          <w:p w14:paraId="29FC38DA" w14:textId="77777777" w:rsidR="00A17914" w:rsidRPr="009506C1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A17914" w:rsidRPr="00E81E0F" w14:paraId="3EB1EC30" w14:textId="77777777" w:rsidTr="003D5B71">
        <w:tc>
          <w:tcPr>
            <w:tcW w:w="1255" w:type="pct"/>
            <w:shd w:val="clear" w:color="auto" w:fill="auto"/>
            <w:vAlign w:val="center"/>
          </w:tcPr>
          <w:p w14:paraId="2CBBE1B9" w14:textId="04ADC99B" w:rsidR="00A17914" w:rsidRPr="00E81E0F" w:rsidRDefault="00A17914" w:rsidP="00A1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11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Кризові паблік </w:t>
            </w:r>
            <w:proofErr w:type="spellStart"/>
            <w:r w:rsidRPr="00DE11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рилейшнз</w:t>
            </w:r>
            <w:proofErr w:type="spellEnd"/>
            <w:r w:rsidRPr="00DE11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3ECF50A5" w14:textId="4B8AE8CD" w:rsidR="00A17914" w:rsidRPr="00C44E8A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255ACFF" w14:textId="77777777" w:rsidR="00A17914" w:rsidRPr="00E81E0F" w:rsidRDefault="00A17914" w:rsidP="00A1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BDA916C" w14:textId="7F0D9E79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14:paraId="2B09AD75" w14:textId="79839DCB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19E3">
              <w:t>−</w:t>
            </w:r>
          </w:p>
        </w:tc>
        <w:tc>
          <w:tcPr>
            <w:tcW w:w="279" w:type="pct"/>
            <w:shd w:val="clear" w:color="auto" w:fill="auto"/>
          </w:tcPr>
          <w:p w14:paraId="2D503773" w14:textId="200A579E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19E3">
              <w:t>−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96BF75D" w14:textId="168FEF7F" w:rsidR="00A17914" w:rsidRPr="00C44E8A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DFD9AA7" w14:textId="78B32042" w:rsidR="00A17914" w:rsidRPr="009506C1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79" w:type="pct"/>
            <w:shd w:val="clear" w:color="auto" w:fill="auto"/>
          </w:tcPr>
          <w:p w14:paraId="4522D9DA" w14:textId="37D522FC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00B">
              <w:t>−</w:t>
            </w:r>
          </w:p>
        </w:tc>
        <w:tc>
          <w:tcPr>
            <w:tcW w:w="279" w:type="pct"/>
          </w:tcPr>
          <w:p w14:paraId="650C4A39" w14:textId="0F639573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00B">
              <w:t>−</w:t>
            </w:r>
          </w:p>
        </w:tc>
        <w:tc>
          <w:tcPr>
            <w:tcW w:w="279" w:type="pct"/>
          </w:tcPr>
          <w:p w14:paraId="2388583B" w14:textId="2BCF5D38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00B">
              <w:t>−</w:t>
            </w:r>
          </w:p>
        </w:tc>
        <w:tc>
          <w:tcPr>
            <w:tcW w:w="279" w:type="pct"/>
          </w:tcPr>
          <w:p w14:paraId="40AD9C03" w14:textId="754B17DA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200B">
              <w:t>−</w:t>
            </w:r>
          </w:p>
        </w:tc>
        <w:tc>
          <w:tcPr>
            <w:tcW w:w="318" w:type="pct"/>
            <w:vAlign w:val="center"/>
          </w:tcPr>
          <w:p w14:paraId="5F46EAFE" w14:textId="5E990DE6" w:rsidR="00A17914" w:rsidRPr="009506C1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A17914" w:rsidRPr="00E81E0F" w14:paraId="05623F50" w14:textId="77777777" w:rsidTr="00AB6D59">
        <w:tc>
          <w:tcPr>
            <w:tcW w:w="1255" w:type="pct"/>
            <w:shd w:val="clear" w:color="auto" w:fill="auto"/>
            <w:vAlign w:val="center"/>
          </w:tcPr>
          <w:p w14:paraId="4ABEC614" w14:textId="59A1EFAD" w:rsidR="00A17914" w:rsidRPr="00E81E0F" w:rsidRDefault="00A17914" w:rsidP="00A17914">
            <w:pPr>
              <w:keepNext/>
              <w:snapToGri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E11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Міжнародні зв’язки з громадськістю (PR).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3C1C289" w14:textId="1533E075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B50D05F" w14:textId="3469B2EA" w:rsidR="00A17914" w:rsidRPr="00A17914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9" w:type="pct"/>
            <w:shd w:val="clear" w:color="auto" w:fill="auto"/>
          </w:tcPr>
          <w:p w14:paraId="2B414723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365694BE" w14:textId="390C6311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0CBE">
              <w:t>−</w:t>
            </w:r>
          </w:p>
        </w:tc>
        <w:tc>
          <w:tcPr>
            <w:tcW w:w="294" w:type="pct"/>
            <w:shd w:val="clear" w:color="auto" w:fill="auto"/>
          </w:tcPr>
          <w:p w14:paraId="3F7DC0F1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32951AC3" w14:textId="0252D9E4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0CBE">
              <w:t>−</w:t>
            </w:r>
          </w:p>
        </w:tc>
        <w:tc>
          <w:tcPr>
            <w:tcW w:w="279" w:type="pct"/>
            <w:shd w:val="clear" w:color="auto" w:fill="auto"/>
          </w:tcPr>
          <w:p w14:paraId="30284A39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1D30673C" w14:textId="565FB179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0CBE">
              <w:t>−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4F52BB5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C9AA076" w14:textId="1B61E673" w:rsidR="00A17914" w:rsidRPr="0028663F" w:rsidRDefault="0028663F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14:paraId="3D97BB7B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430AA350" w14:textId="5331EE81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3871">
              <w:t>−</w:t>
            </w:r>
          </w:p>
        </w:tc>
        <w:tc>
          <w:tcPr>
            <w:tcW w:w="279" w:type="pct"/>
          </w:tcPr>
          <w:p w14:paraId="006780F8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0A2802BE" w14:textId="010037C0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3871">
              <w:t>−</w:t>
            </w:r>
          </w:p>
        </w:tc>
        <w:tc>
          <w:tcPr>
            <w:tcW w:w="279" w:type="pct"/>
          </w:tcPr>
          <w:p w14:paraId="1BE5FD54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3BFDDBDC" w14:textId="1DCB50C3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3871">
              <w:t>−</w:t>
            </w:r>
          </w:p>
        </w:tc>
        <w:tc>
          <w:tcPr>
            <w:tcW w:w="279" w:type="pct"/>
          </w:tcPr>
          <w:p w14:paraId="2BD13DB9" w14:textId="77777777" w:rsidR="00A17914" w:rsidRDefault="00A17914" w:rsidP="00A17914">
            <w:pPr>
              <w:spacing w:after="0" w:line="240" w:lineRule="auto"/>
              <w:jc w:val="center"/>
            </w:pPr>
          </w:p>
          <w:p w14:paraId="14E8608A" w14:textId="61343B3B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3871">
              <w:t>−</w:t>
            </w:r>
          </w:p>
        </w:tc>
        <w:tc>
          <w:tcPr>
            <w:tcW w:w="318" w:type="pct"/>
            <w:vAlign w:val="center"/>
          </w:tcPr>
          <w:p w14:paraId="31CC4AE7" w14:textId="7AD1CF85" w:rsidR="00A17914" w:rsidRPr="0028663F" w:rsidRDefault="0028663F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A17914" w:rsidRPr="00E81E0F" w14:paraId="2ECAACBC" w14:textId="77777777" w:rsidTr="007E7B33">
        <w:tc>
          <w:tcPr>
            <w:tcW w:w="1255" w:type="pct"/>
            <w:shd w:val="clear" w:color="auto" w:fill="auto"/>
          </w:tcPr>
          <w:p w14:paraId="252386CD" w14:textId="755E53C8" w:rsidR="00A17914" w:rsidRPr="00E81E0F" w:rsidRDefault="00A17914" w:rsidP="00A17914">
            <w:pPr>
              <w:keepNext/>
              <w:snapToGri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Модульн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а </w:t>
            </w:r>
            <w:r w:rsidRPr="00E81E0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 робота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EF73CCA" w14:textId="38F76E12" w:rsidR="00A17914" w:rsidRPr="00C44E8A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14:paraId="4DE3F4D0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3D33AAD3" w14:textId="6A38FC11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22D43A3" w14:textId="25AB423B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7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1D8875AC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716F678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86" w:type="pct"/>
            <w:shd w:val="clear" w:color="auto" w:fill="auto"/>
          </w:tcPr>
          <w:p w14:paraId="66FA1FCD" w14:textId="58C30A82" w:rsidR="00A17914" w:rsidRPr="00C44E8A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723">
              <w:t>−</w:t>
            </w:r>
          </w:p>
        </w:tc>
        <w:tc>
          <w:tcPr>
            <w:tcW w:w="445" w:type="pct"/>
            <w:shd w:val="clear" w:color="auto" w:fill="auto"/>
          </w:tcPr>
          <w:p w14:paraId="24A2DCE2" w14:textId="69FF212E" w:rsidR="00A17914" w:rsidRPr="009506C1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723">
              <w:t>−</w:t>
            </w:r>
          </w:p>
        </w:tc>
        <w:tc>
          <w:tcPr>
            <w:tcW w:w="279" w:type="pct"/>
            <w:shd w:val="clear" w:color="auto" w:fill="auto"/>
          </w:tcPr>
          <w:p w14:paraId="170082AD" w14:textId="1515AC0B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723">
              <w:t>−</w:t>
            </w:r>
          </w:p>
        </w:tc>
        <w:tc>
          <w:tcPr>
            <w:tcW w:w="279" w:type="pct"/>
          </w:tcPr>
          <w:p w14:paraId="09A1DFA6" w14:textId="7199DF7D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723">
              <w:t>−</w:t>
            </w:r>
          </w:p>
        </w:tc>
        <w:tc>
          <w:tcPr>
            <w:tcW w:w="279" w:type="pct"/>
            <w:vAlign w:val="center"/>
          </w:tcPr>
          <w:p w14:paraId="220D8AA5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7C8C9D47" w14:textId="77777777" w:rsidR="00A17914" w:rsidRPr="00E81E0F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318" w:type="pct"/>
            <w:vAlign w:val="center"/>
          </w:tcPr>
          <w:p w14:paraId="397A959E" w14:textId="7B9FDDE4" w:rsidR="00A17914" w:rsidRPr="009506C1" w:rsidRDefault="00A17914" w:rsidP="00A1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17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−</w:t>
            </w:r>
          </w:p>
        </w:tc>
      </w:tr>
      <w:tr w:rsidR="00DE11C3" w:rsidRPr="00E81E0F" w14:paraId="42222030" w14:textId="77777777" w:rsidTr="00A17914">
        <w:tc>
          <w:tcPr>
            <w:tcW w:w="1255" w:type="pct"/>
            <w:shd w:val="clear" w:color="auto" w:fill="auto"/>
          </w:tcPr>
          <w:p w14:paraId="4B0A3865" w14:textId="3650B10F" w:rsidR="00DE11C3" w:rsidRPr="00E81E0F" w:rsidRDefault="00DE11C3" w:rsidP="00DE11C3">
            <w:pPr>
              <w:keepNext/>
              <w:snapToGri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Разом за модуль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2226550" w14:textId="0C2BCDD5" w:rsidR="00DE11C3" w:rsidRPr="00C44E8A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C959A1C" w14:textId="2BCAD53E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245FB29" w14:textId="1391C2C4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01C14FAE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01A7C62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4322A1F5" w14:textId="723075BD" w:rsidR="00DE11C3" w:rsidRPr="00C44E8A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2AC0335" w14:textId="0EA981F5" w:rsidR="00DE11C3" w:rsidRPr="009506C1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C03BB81" w14:textId="5F6563F0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9" w:type="pct"/>
            <w:vAlign w:val="center"/>
          </w:tcPr>
          <w:p w14:paraId="763D26FE" w14:textId="59EAD93D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9" w:type="pct"/>
            <w:vAlign w:val="center"/>
          </w:tcPr>
          <w:p w14:paraId="230DC407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9" w:type="pct"/>
            <w:vAlign w:val="center"/>
          </w:tcPr>
          <w:p w14:paraId="62260DCB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8" w:type="pct"/>
            <w:vAlign w:val="center"/>
          </w:tcPr>
          <w:p w14:paraId="68EC08FF" w14:textId="4A3DF434" w:rsidR="00DE11C3" w:rsidRPr="009506C1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2866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E11C3" w:rsidRPr="00E81E0F" w14:paraId="4CDF8290" w14:textId="77777777" w:rsidTr="00A17914">
        <w:tc>
          <w:tcPr>
            <w:tcW w:w="1255" w:type="pct"/>
          </w:tcPr>
          <w:p w14:paraId="30517613" w14:textId="4B20B907" w:rsidR="00DE11C3" w:rsidRPr="00E81E0F" w:rsidRDefault="00DE11C3" w:rsidP="00DE11C3">
            <w:pPr>
              <w:keepNext/>
              <w:snapToGri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Разом за семестр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02B7F35" w14:textId="78DEC876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FBBF8F5" w14:textId="10E263C8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79" w:type="pct"/>
            <w:vAlign w:val="center"/>
          </w:tcPr>
          <w:p w14:paraId="494AADA3" w14:textId="79FB07CC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94" w:type="pct"/>
            <w:vAlign w:val="center"/>
          </w:tcPr>
          <w:p w14:paraId="50F42FDD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42DD0F78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86" w:type="pct"/>
            <w:vAlign w:val="center"/>
          </w:tcPr>
          <w:p w14:paraId="35A754CC" w14:textId="1042F08E" w:rsidR="00DE11C3" w:rsidRPr="00E81E0F" w:rsidRDefault="00C44E8A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F6CE6A8" w14:textId="7DEC6B49" w:rsidR="00DE11C3" w:rsidRPr="00E81E0F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FD99EFC" w14:textId="7F38FBF6" w:rsidR="00DE11C3" w:rsidRPr="009506C1" w:rsidRDefault="009506C1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9" w:type="pct"/>
            <w:vAlign w:val="center"/>
          </w:tcPr>
          <w:p w14:paraId="1AB50F61" w14:textId="0BD75B42" w:rsidR="00DE11C3" w:rsidRPr="00E81E0F" w:rsidRDefault="0028663F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9" w:type="pct"/>
            <w:vAlign w:val="center"/>
          </w:tcPr>
          <w:p w14:paraId="2F1BA9F2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279" w:type="pct"/>
            <w:vAlign w:val="center"/>
          </w:tcPr>
          <w:p w14:paraId="53537B1C" w14:textId="77777777" w:rsidR="00DE11C3" w:rsidRPr="00E81E0F" w:rsidRDefault="00DE11C3" w:rsidP="00DE1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−</w:t>
            </w:r>
          </w:p>
        </w:tc>
        <w:tc>
          <w:tcPr>
            <w:tcW w:w="318" w:type="pct"/>
            <w:vAlign w:val="center"/>
          </w:tcPr>
          <w:p w14:paraId="44A6C4FA" w14:textId="15E2DE72" w:rsidR="00DE11C3" w:rsidRPr="00E81E0F" w:rsidRDefault="009506C1" w:rsidP="00DE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  <w:r w:rsidR="00286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</w:tr>
    </w:tbl>
    <w:p w14:paraId="35A09CB0" w14:textId="77777777" w:rsidR="00BD159D" w:rsidRPr="00E81E0F" w:rsidRDefault="00BD159D" w:rsidP="00E81E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14:paraId="18C2F43D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F6F9D22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221A3A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9CA6A3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5746CA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D577A5F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8CEBBA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1208F47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A4CA7C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1D0391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BDB797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9F436CD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79FC577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DF629E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78D7EF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5A0B3F9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7AE305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91445E9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A26034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2F98727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193011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517F0E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0AE521" w14:textId="77777777" w:rsidR="00DE11C3" w:rsidRDefault="00DE11C3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A7E5A0" w14:textId="3D1A1243" w:rsidR="00BD159D" w:rsidRPr="00E81E0F" w:rsidRDefault="00EE64B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BD159D"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BD159D"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E11C3" w:rsidRPr="00DE11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Теми практичних (семінарських, лабораторних) занять</w:t>
      </w:r>
    </w:p>
    <w:p w14:paraId="5D211539" w14:textId="77777777" w:rsidR="00BD159D" w:rsidRPr="00E81E0F" w:rsidRDefault="00BD159D" w:rsidP="00E81E0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6067"/>
        <w:gridCol w:w="1336"/>
        <w:gridCol w:w="1334"/>
      </w:tblGrid>
      <w:tr w:rsidR="00E81E0F" w:rsidRPr="00E81E0F" w14:paraId="54FF15E2" w14:textId="77777777" w:rsidTr="00C01399">
        <w:trPr>
          <w:jc w:val="center"/>
        </w:trPr>
        <w:tc>
          <w:tcPr>
            <w:tcW w:w="325" w:type="pct"/>
            <w:vMerge w:val="restart"/>
            <w:shd w:val="clear" w:color="auto" w:fill="auto"/>
            <w:vAlign w:val="center"/>
          </w:tcPr>
          <w:p w14:paraId="59380D56" w14:textId="77777777" w:rsidR="001B2B54" w:rsidRPr="00E81E0F" w:rsidRDefault="001B2B54" w:rsidP="00E81E0F">
            <w:pPr>
              <w:spacing w:after="0" w:line="36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56649015" w14:textId="77777777" w:rsidR="001B2B54" w:rsidRPr="00E81E0F" w:rsidRDefault="001B2B54" w:rsidP="00E81E0F">
            <w:pPr>
              <w:spacing w:after="0" w:line="36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246" w:type="pct"/>
            <w:vMerge w:val="restart"/>
            <w:shd w:val="clear" w:color="auto" w:fill="auto"/>
            <w:vAlign w:val="center"/>
          </w:tcPr>
          <w:p w14:paraId="6AF8486C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1429" w:type="pct"/>
            <w:gridSpan w:val="2"/>
            <w:shd w:val="clear" w:color="auto" w:fill="auto"/>
            <w:vAlign w:val="center"/>
          </w:tcPr>
          <w:p w14:paraId="51FF4C6C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</w:t>
            </w:r>
          </w:p>
          <w:p w14:paraId="4A23A85F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годин</w:t>
            </w:r>
          </w:p>
        </w:tc>
      </w:tr>
      <w:tr w:rsidR="00E81E0F" w:rsidRPr="00E81E0F" w14:paraId="6DDD9DE5" w14:textId="77777777" w:rsidTr="009506C1">
        <w:trPr>
          <w:jc w:val="center"/>
        </w:trPr>
        <w:tc>
          <w:tcPr>
            <w:tcW w:w="325" w:type="pct"/>
            <w:vMerge/>
            <w:shd w:val="clear" w:color="auto" w:fill="auto"/>
            <w:vAlign w:val="center"/>
          </w:tcPr>
          <w:p w14:paraId="58F762FB" w14:textId="77777777" w:rsidR="001B2B54" w:rsidRPr="00E81E0F" w:rsidRDefault="001B2B54" w:rsidP="00E81E0F">
            <w:pPr>
              <w:spacing w:after="0" w:line="36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246" w:type="pct"/>
            <w:vMerge/>
            <w:shd w:val="clear" w:color="auto" w:fill="auto"/>
            <w:vAlign w:val="center"/>
          </w:tcPr>
          <w:p w14:paraId="259D15E5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165DBC73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Денна</w:t>
            </w:r>
          </w:p>
        </w:tc>
        <w:tc>
          <w:tcPr>
            <w:tcW w:w="714" w:type="pct"/>
          </w:tcPr>
          <w:p w14:paraId="25133B7B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Заочне</w:t>
            </w:r>
          </w:p>
        </w:tc>
      </w:tr>
      <w:tr w:rsidR="00E81E0F" w:rsidRPr="00E81E0F" w14:paraId="70DBF90F" w14:textId="77777777" w:rsidTr="009506C1">
        <w:trPr>
          <w:jc w:val="center"/>
        </w:trPr>
        <w:tc>
          <w:tcPr>
            <w:tcW w:w="325" w:type="pct"/>
            <w:shd w:val="clear" w:color="auto" w:fill="auto"/>
          </w:tcPr>
          <w:p w14:paraId="69FF4D94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46" w:type="pct"/>
            <w:shd w:val="clear" w:color="auto" w:fill="auto"/>
          </w:tcPr>
          <w:p w14:paraId="02501C7B" w14:textId="278B3CA7" w:rsidR="001B2B54" w:rsidRPr="00E81E0F" w:rsidRDefault="009506C1" w:rsidP="00E81E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Поняття та структура ділової комунікації.</w:t>
            </w:r>
          </w:p>
        </w:tc>
        <w:tc>
          <w:tcPr>
            <w:tcW w:w="715" w:type="pct"/>
            <w:shd w:val="clear" w:color="auto" w:fill="auto"/>
          </w:tcPr>
          <w:p w14:paraId="56615BDF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14" w:type="pct"/>
          </w:tcPr>
          <w:p w14:paraId="700E54E6" w14:textId="2FD69114" w:rsidR="001B2B54" w:rsidRPr="00E81E0F" w:rsidRDefault="0028663F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E81E0F" w:rsidRPr="00E81E0F" w14:paraId="2153FE5D" w14:textId="77777777" w:rsidTr="009506C1">
        <w:trPr>
          <w:jc w:val="center"/>
        </w:trPr>
        <w:tc>
          <w:tcPr>
            <w:tcW w:w="325" w:type="pct"/>
            <w:shd w:val="clear" w:color="auto" w:fill="auto"/>
          </w:tcPr>
          <w:p w14:paraId="41EE97E1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46" w:type="pct"/>
            <w:shd w:val="clear" w:color="auto" w:fill="auto"/>
          </w:tcPr>
          <w:p w14:paraId="79456E13" w14:textId="562FB7A2" w:rsidR="001B2B54" w:rsidRPr="00E81E0F" w:rsidRDefault="009506C1" w:rsidP="00E81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Характеристика та особливості бізнес-комунікації.</w:t>
            </w:r>
          </w:p>
        </w:tc>
        <w:tc>
          <w:tcPr>
            <w:tcW w:w="715" w:type="pct"/>
            <w:shd w:val="clear" w:color="auto" w:fill="auto"/>
          </w:tcPr>
          <w:p w14:paraId="779CB8D9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14" w:type="pct"/>
          </w:tcPr>
          <w:p w14:paraId="526C570A" w14:textId="4D97318D" w:rsidR="001B2B54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506C1" w:rsidRPr="00E81E0F" w14:paraId="2E1CFFE5" w14:textId="77777777" w:rsidTr="009506C1">
        <w:trPr>
          <w:jc w:val="center"/>
        </w:trPr>
        <w:tc>
          <w:tcPr>
            <w:tcW w:w="325" w:type="pct"/>
            <w:shd w:val="clear" w:color="auto" w:fill="auto"/>
          </w:tcPr>
          <w:p w14:paraId="0B8436BB" w14:textId="2742CF64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46" w:type="pct"/>
            <w:shd w:val="clear" w:color="auto" w:fill="auto"/>
          </w:tcPr>
          <w:p w14:paraId="6A344859" w14:textId="04370275" w:rsidR="009506C1" w:rsidRPr="009506C1" w:rsidRDefault="009506C1" w:rsidP="00E81E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Конфлікти та їх вирішення в бізнес-комунікаціях.</w:t>
            </w:r>
          </w:p>
        </w:tc>
        <w:tc>
          <w:tcPr>
            <w:tcW w:w="715" w:type="pct"/>
            <w:shd w:val="clear" w:color="auto" w:fill="auto"/>
          </w:tcPr>
          <w:p w14:paraId="72C862CF" w14:textId="491AEDAB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14" w:type="pct"/>
          </w:tcPr>
          <w:p w14:paraId="0C838F4C" w14:textId="7070F848" w:rsidR="009506C1" w:rsidRPr="00E81E0F" w:rsidRDefault="0028663F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E81E0F" w:rsidRPr="00E81E0F" w14:paraId="1796A4C1" w14:textId="77777777" w:rsidTr="009506C1">
        <w:trPr>
          <w:trHeight w:val="228"/>
          <w:jc w:val="center"/>
        </w:trPr>
        <w:tc>
          <w:tcPr>
            <w:tcW w:w="325" w:type="pct"/>
            <w:shd w:val="clear" w:color="auto" w:fill="auto"/>
          </w:tcPr>
          <w:p w14:paraId="2E52068F" w14:textId="48F6B0C3" w:rsidR="001B2B54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46" w:type="pct"/>
            <w:shd w:val="clear" w:color="auto" w:fill="auto"/>
            <w:vAlign w:val="center"/>
          </w:tcPr>
          <w:p w14:paraId="1BD26E73" w14:textId="66A66320" w:rsidR="001B2B54" w:rsidRPr="00E81E0F" w:rsidRDefault="009506C1" w:rsidP="00E81E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Історія виникнення та розвитку паблік </w:t>
            </w:r>
            <w:proofErr w:type="spellStart"/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рилейшнз</w:t>
            </w:r>
            <w:proofErr w:type="spellEnd"/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15" w:type="pct"/>
            <w:shd w:val="clear" w:color="auto" w:fill="auto"/>
          </w:tcPr>
          <w:p w14:paraId="72E3E4BA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14" w:type="pct"/>
          </w:tcPr>
          <w:p w14:paraId="2BCAA131" w14:textId="77777777" w:rsidR="001B2B54" w:rsidRPr="00E81E0F" w:rsidRDefault="00D6670A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E81E0F" w:rsidRPr="00E81E0F" w14:paraId="5ED99342" w14:textId="77777777" w:rsidTr="009506C1">
        <w:trPr>
          <w:trHeight w:val="228"/>
          <w:jc w:val="center"/>
        </w:trPr>
        <w:tc>
          <w:tcPr>
            <w:tcW w:w="325" w:type="pct"/>
            <w:shd w:val="clear" w:color="auto" w:fill="auto"/>
          </w:tcPr>
          <w:p w14:paraId="093B2C53" w14:textId="72625761" w:rsidR="00970D6A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246" w:type="pct"/>
            <w:shd w:val="clear" w:color="auto" w:fill="auto"/>
            <w:vAlign w:val="center"/>
          </w:tcPr>
          <w:p w14:paraId="3E202613" w14:textId="5A7C2727" w:rsidR="00970D6A" w:rsidRPr="00E81E0F" w:rsidRDefault="009506C1" w:rsidP="00E81E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Поняття та значення </w:t>
            </w:r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</w:t>
            </w:r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15" w:type="pct"/>
            <w:shd w:val="clear" w:color="auto" w:fill="auto"/>
          </w:tcPr>
          <w:p w14:paraId="72616A09" w14:textId="77777777" w:rsidR="00970D6A" w:rsidRPr="00E81E0F" w:rsidRDefault="00970D6A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14" w:type="pct"/>
          </w:tcPr>
          <w:p w14:paraId="1E2DD1E2" w14:textId="3700B622" w:rsidR="00970D6A" w:rsidRPr="009506C1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E81E0F" w:rsidRPr="00E81E0F" w14:paraId="1082F647" w14:textId="77777777" w:rsidTr="009506C1">
        <w:trPr>
          <w:jc w:val="center"/>
        </w:trPr>
        <w:tc>
          <w:tcPr>
            <w:tcW w:w="325" w:type="pct"/>
            <w:shd w:val="clear" w:color="auto" w:fill="auto"/>
          </w:tcPr>
          <w:p w14:paraId="5BF321BE" w14:textId="5B8164D5" w:rsidR="001B2B54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46" w:type="pct"/>
            <w:shd w:val="clear" w:color="auto" w:fill="auto"/>
            <w:vAlign w:val="center"/>
          </w:tcPr>
          <w:p w14:paraId="19625CE7" w14:textId="34C03847" w:rsidR="001B2B54" w:rsidRPr="00E81E0F" w:rsidRDefault="009506C1" w:rsidP="00E81E0F">
            <w:pPr>
              <w:spacing w:after="0" w:line="36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proofErr w:type="spellStart"/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Роль</w:t>
            </w:r>
            <w:proofErr w:type="spellEnd"/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ПР у </w:t>
            </w:r>
            <w:proofErr w:type="spellStart"/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формуванні</w:t>
            </w:r>
            <w:proofErr w:type="spellEnd"/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іміджу</w:t>
            </w:r>
            <w:proofErr w:type="spellEnd"/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організації</w:t>
            </w:r>
            <w:proofErr w:type="spellEnd"/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715" w:type="pct"/>
            <w:shd w:val="clear" w:color="auto" w:fill="auto"/>
          </w:tcPr>
          <w:p w14:paraId="6D92CC74" w14:textId="77777777" w:rsidR="001B2B54" w:rsidRPr="00E81E0F" w:rsidRDefault="001B2B54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14" w:type="pct"/>
          </w:tcPr>
          <w:p w14:paraId="33BA635F" w14:textId="77777777" w:rsidR="001B2B54" w:rsidRPr="00E81E0F" w:rsidRDefault="00970D6A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506C1" w:rsidRPr="00E81E0F" w14:paraId="2D0B2BDF" w14:textId="77777777" w:rsidTr="009506C1">
        <w:trPr>
          <w:jc w:val="center"/>
        </w:trPr>
        <w:tc>
          <w:tcPr>
            <w:tcW w:w="325" w:type="pct"/>
            <w:shd w:val="clear" w:color="auto" w:fill="auto"/>
          </w:tcPr>
          <w:p w14:paraId="47A6D8BC" w14:textId="1DD3CA8F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246" w:type="pct"/>
            <w:shd w:val="clear" w:color="auto" w:fill="auto"/>
            <w:vAlign w:val="center"/>
          </w:tcPr>
          <w:p w14:paraId="66D58135" w14:textId="388CBDB1" w:rsidR="009506C1" w:rsidRPr="00E81E0F" w:rsidRDefault="009506C1" w:rsidP="00E81E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Види </w:t>
            </w:r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</w:t>
            </w:r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 їх особливості.</w:t>
            </w:r>
          </w:p>
        </w:tc>
        <w:tc>
          <w:tcPr>
            <w:tcW w:w="715" w:type="pct"/>
            <w:shd w:val="clear" w:color="auto" w:fill="auto"/>
          </w:tcPr>
          <w:p w14:paraId="27CABC8D" w14:textId="188ACF1C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14" w:type="pct"/>
          </w:tcPr>
          <w:p w14:paraId="27B02F16" w14:textId="3158113E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9506C1" w:rsidRPr="00E81E0F" w14:paraId="1C01AEA4" w14:textId="77777777" w:rsidTr="009506C1">
        <w:trPr>
          <w:jc w:val="center"/>
        </w:trPr>
        <w:tc>
          <w:tcPr>
            <w:tcW w:w="325" w:type="pct"/>
            <w:shd w:val="clear" w:color="auto" w:fill="auto"/>
          </w:tcPr>
          <w:p w14:paraId="1726C762" w14:textId="04FA1C98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246" w:type="pct"/>
            <w:shd w:val="clear" w:color="auto" w:fill="auto"/>
            <w:vAlign w:val="center"/>
          </w:tcPr>
          <w:p w14:paraId="45BBCA66" w14:textId="5E2C0135" w:rsidR="009506C1" w:rsidRPr="00E81E0F" w:rsidRDefault="009506C1" w:rsidP="00E81E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Принципи, функції та шляхи реалізації задач PR.</w:t>
            </w:r>
          </w:p>
        </w:tc>
        <w:tc>
          <w:tcPr>
            <w:tcW w:w="715" w:type="pct"/>
            <w:shd w:val="clear" w:color="auto" w:fill="auto"/>
          </w:tcPr>
          <w:p w14:paraId="5050960D" w14:textId="203832CD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14" w:type="pct"/>
          </w:tcPr>
          <w:p w14:paraId="3E99593F" w14:textId="1A9A37AA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506C1" w:rsidRPr="00E81E0F" w14:paraId="4419B51A" w14:textId="77777777" w:rsidTr="009506C1">
        <w:trPr>
          <w:jc w:val="center"/>
        </w:trPr>
        <w:tc>
          <w:tcPr>
            <w:tcW w:w="325" w:type="pct"/>
            <w:shd w:val="clear" w:color="auto" w:fill="auto"/>
          </w:tcPr>
          <w:p w14:paraId="0E136E96" w14:textId="2BDA075E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246" w:type="pct"/>
            <w:shd w:val="clear" w:color="auto" w:fill="auto"/>
            <w:vAlign w:val="center"/>
          </w:tcPr>
          <w:p w14:paraId="1A862026" w14:textId="5B81EFF7" w:rsidR="009506C1" w:rsidRPr="00E81E0F" w:rsidRDefault="009506C1" w:rsidP="00E81E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6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 та значення PR в системі забезпечення підприємства.</w:t>
            </w:r>
          </w:p>
        </w:tc>
        <w:tc>
          <w:tcPr>
            <w:tcW w:w="715" w:type="pct"/>
            <w:shd w:val="clear" w:color="auto" w:fill="auto"/>
          </w:tcPr>
          <w:p w14:paraId="268C195D" w14:textId="27019CD8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14" w:type="pct"/>
          </w:tcPr>
          <w:p w14:paraId="67B5CA2B" w14:textId="29563AD1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506C1" w:rsidRPr="00E81E0F" w14:paraId="48DE7F7D" w14:textId="77777777" w:rsidTr="009506C1">
        <w:trPr>
          <w:jc w:val="center"/>
        </w:trPr>
        <w:tc>
          <w:tcPr>
            <w:tcW w:w="325" w:type="pct"/>
            <w:shd w:val="clear" w:color="auto" w:fill="auto"/>
          </w:tcPr>
          <w:p w14:paraId="797C9B71" w14:textId="54B52FE6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246" w:type="pct"/>
            <w:shd w:val="clear" w:color="auto" w:fill="auto"/>
            <w:vAlign w:val="center"/>
          </w:tcPr>
          <w:p w14:paraId="3C643C4E" w14:textId="5C8A1750" w:rsidR="009506C1" w:rsidRPr="00E81E0F" w:rsidRDefault="009506C1" w:rsidP="00E81E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0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Кризові паблік </w:t>
            </w:r>
            <w:proofErr w:type="spellStart"/>
            <w:r w:rsidRPr="00950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рилейшнз</w:t>
            </w:r>
            <w:proofErr w:type="spellEnd"/>
            <w:r w:rsidRPr="00950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15" w:type="pct"/>
            <w:shd w:val="clear" w:color="auto" w:fill="auto"/>
          </w:tcPr>
          <w:p w14:paraId="6C6A58B8" w14:textId="03EAD10E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14" w:type="pct"/>
          </w:tcPr>
          <w:p w14:paraId="46DA899F" w14:textId="6C1B3765" w:rsidR="009506C1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E81E0F" w:rsidRPr="00E81E0F" w14:paraId="56434676" w14:textId="77777777" w:rsidTr="009506C1">
        <w:trPr>
          <w:trHeight w:val="609"/>
          <w:jc w:val="center"/>
        </w:trPr>
        <w:tc>
          <w:tcPr>
            <w:tcW w:w="325" w:type="pct"/>
            <w:shd w:val="clear" w:color="auto" w:fill="auto"/>
          </w:tcPr>
          <w:p w14:paraId="19041437" w14:textId="77777777" w:rsidR="00970D6A" w:rsidRPr="00E81E0F" w:rsidRDefault="00970D6A" w:rsidP="00A179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46" w:type="pct"/>
            <w:shd w:val="clear" w:color="auto" w:fill="auto"/>
          </w:tcPr>
          <w:p w14:paraId="4C884FE8" w14:textId="2AF15477" w:rsidR="001B2B54" w:rsidRPr="00E81E0F" w:rsidRDefault="00C01399" w:rsidP="00C0139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715" w:type="pct"/>
            <w:shd w:val="clear" w:color="auto" w:fill="auto"/>
          </w:tcPr>
          <w:p w14:paraId="246E4D87" w14:textId="7ED59B13" w:rsidR="001B2B54" w:rsidRPr="00E81E0F" w:rsidRDefault="009506C1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714" w:type="pct"/>
          </w:tcPr>
          <w:p w14:paraId="36A0EA24" w14:textId="305AEE34" w:rsidR="001B2B54" w:rsidRPr="00E81E0F" w:rsidRDefault="0028663F" w:rsidP="00E81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</w:tbl>
    <w:p w14:paraId="6DF2FF78" w14:textId="77777777" w:rsidR="00BD159D" w:rsidRPr="00E81E0F" w:rsidRDefault="00BD159D" w:rsidP="00E81E0F">
      <w:pPr>
        <w:spacing w:after="0" w:line="240" w:lineRule="auto"/>
        <w:ind w:left="7513" w:hanging="694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</w:t>
      </w:r>
    </w:p>
    <w:p w14:paraId="1E3FA04C" w14:textId="77777777" w:rsidR="00BD159D" w:rsidRPr="00E81E0F" w:rsidRDefault="00BD159D" w:rsidP="00E81E0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09F54746" w14:textId="77777777" w:rsidR="00FA51D4" w:rsidRDefault="00FA51D4" w:rsidP="00E81E0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51D191E4" w14:textId="77777777" w:rsidR="00C01399" w:rsidRDefault="00C01399" w:rsidP="00E81E0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1A42809B" w14:textId="77777777" w:rsidR="00C01399" w:rsidRDefault="00C01399" w:rsidP="00E81E0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05F0E91B" w14:textId="77777777" w:rsidR="00C01399" w:rsidRDefault="00C01399" w:rsidP="00E81E0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93A5B9F" w14:textId="77777777" w:rsidR="00C01399" w:rsidRDefault="00C01399" w:rsidP="00E81E0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65051082" w14:textId="77777777" w:rsidR="00C01399" w:rsidRDefault="00C01399" w:rsidP="00E81E0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3046E84" w14:textId="77777777" w:rsidR="00C01399" w:rsidRDefault="00C01399" w:rsidP="00E81E0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2EF13976" w14:textId="77777777" w:rsidR="00C01399" w:rsidRDefault="00C01399" w:rsidP="009506C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71AF839" w14:textId="77777777" w:rsidR="00C01399" w:rsidRPr="00E81E0F" w:rsidRDefault="00C01399" w:rsidP="00E81E0F">
      <w:pPr>
        <w:spacing w:after="0" w:line="240" w:lineRule="auto"/>
        <w:ind w:left="7513" w:hanging="694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21BBFCBB" w14:textId="77777777" w:rsidR="00BD159D" w:rsidRPr="00E81E0F" w:rsidRDefault="00EE64B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6.4</w:t>
      </w:r>
      <w:r w:rsidR="0034151A" w:rsidRPr="00E81E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Самостійна робота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0"/>
        <w:gridCol w:w="6315"/>
        <w:gridCol w:w="992"/>
        <w:gridCol w:w="1128"/>
      </w:tblGrid>
      <w:tr w:rsidR="00E81E0F" w:rsidRPr="00E81E0F" w14:paraId="4710902A" w14:textId="77777777" w:rsidTr="00DE5088">
        <w:tc>
          <w:tcPr>
            <w:tcW w:w="910" w:type="dxa"/>
            <w:vMerge w:val="restart"/>
          </w:tcPr>
          <w:p w14:paraId="43DB6388" w14:textId="77777777" w:rsidR="0034151A" w:rsidRPr="00E81E0F" w:rsidRDefault="0034151A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6315" w:type="dxa"/>
            <w:vMerge w:val="restart"/>
          </w:tcPr>
          <w:p w14:paraId="52862AD4" w14:textId="77777777" w:rsidR="0034151A" w:rsidRPr="00E81E0F" w:rsidRDefault="0034151A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2120" w:type="dxa"/>
            <w:gridSpan w:val="2"/>
          </w:tcPr>
          <w:p w14:paraId="0025D95E" w14:textId="77777777" w:rsidR="0034151A" w:rsidRPr="00E81E0F" w:rsidRDefault="0034151A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E81E0F" w:rsidRPr="00E81E0F" w14:paraId="31200545" w14:textId="77777777" w:rsidTr="00DE5088">
        <w:tc>
          <w:tcPr>
            <w:tcW w:w="910" w:type="dxa"/>
            <w:vMerge/>
          </w:tcPr>
          <w:p w14:paraId="61776AC2" w14:textId="77777777" w:rsidR="0034151A" w:rsidRPr="00E81E0F" w:rsidRDefault="0034151A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315" w:type="dxa"/>
            <w:vMerge/>
          </w:tcPr>
          <w:p w14:paraId="3D4771FD" w14:textId="77777777" w:rsidR="0034151A" w:rsidRPr="00E81E0F" w:rsidRDefault="0034151A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78ECC4C2" w14:textId="77777777" w:rsidR="0034151A" w:rsidRPr="00E81E0F" w:rsidRDefault="0034151A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денна</w:t>
            </w:r>
          </w:p>
        </w:tc>
        <w:tc>
          <w:tcPr>
            <w:tcW w:w="1128" w:type="dxa"/>
          </w:tcPr>
          <w:p w14:paraId="2E453C1E" w14:textId="77777777" w:rsidR="0034151A" w:rsidRPr="00E81E0F" w:rsidRDefault="0034151A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81E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заочна</w:t>
            </w:r>
          </w:p>
        </w:tc>
      </w:tr>
      <w:tr w:rsidR="00E81E0F" w:rsidRPr="00E81E0F" w14:paraId="20C8FF46" w14:textId="77777777" w:rsidTr="00DE5088">
        <w:tc>
          <w:tcPr>
            <w:tcW w:w="910" w:type="dxa"/>
          </w:tcPr>
          <w:p w14:paraId="3476EEA6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315" w:type="dxa"/>
          </w:tcPr>
          <w:p w14:paraId="51AE3430" w14:textId="7BF00CA1" w:rsidR="00127AC8" w:rsidRPr="00E81E0F" w:rsidRDefault="00DE5088" w:rsidP="00DE50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  <w:r w:rsidR="00127AC8" w:rsidRPr="00E81E0F">
              <w:rPr>
                <w:rFonts w:ascii="Times New Roman" w:hAnsi="Times New Roman" w:cs="Times New Roman"/>
                <w:sz w:val="28"/>
                <w:szCs w:val="28"/>
              </w:rPr>
              <w:t xml:space="preserve"> та структура </w:t>
            </w:r>
            <w:proofErr w:type="spellStart"/>
            <w:r w:rsidR="00127AC8" w:rsidRPr="00E81E0F">
              <w:rPr>
                <w:rFonts w:ascii="Times New Roman" w:hAnsi="Times New Roman" w:cs="Times New Roman"/>
                <w:sz w:val="28"/>
                <w:szCs w:val="28"/>
              </w:rPr>
              <w:t>ділової</w:t>
            </w:r>
            <w:proofErr w:type="spellEnd"/>
            <w:r w:rsidR="00127AC8" w:rsidRPr="00E81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7AC8" w:rsidRPr="00E81E0F">
              <w:rPr>
                <w:rFonts w:ascii="Times New Roman" w:hAnsi="Times New Roman" w:cs="Times New Roman"/>
                <w:sz w:val="28"/>
                <w:szCs w:val="28"/>
              </w:rPr>
              <w:t>комунікації</w:t>
            </w:r>
            <w:proofErr w:type="spellEnd"/>
            <w:r w:rsidR="00127AC8" w:rsidRPr="00E8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23150622" w14:textId="6DE4C6C4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128" w:type="dxa"/>
          </w:tcPr>
          <w:p w14:paraId="78990104" w14:textId="43161BA5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E81E0F" w:rsidRPr="00E81E0F" w14:paraId="2DED6B84" w14:textId="77777777" w:rsidTr="00DE5088">
        <w:tc>
          <w:tcPr>
            <w:tcW w:w="910" w:type="dxa"/>
          </w:tcPr>
          <w:p w14:paraId="59F5EDFB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315" w:type="dxa"/>
          </w:tcPr>
          <w:p w14:paraId="4AB78FF3" w14:textId="21683593" w:rsidR="00127AC8" w:rsidRPr="00DE5088" w:rsidRDefault="00127AC8" w:rsidP="00DE50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1E0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та </w:t>
            </w:r>
            <w:proofErr w:type="spellStart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бізнес-комунікації</w:t>
            </w:r>
            <w:proofErr w:type="spellEnd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5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7F1A27FA" w14:textId="60E445F8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28" w:type="dxa"/>
          </w:tcPr>
          <w:p w14:paraId="297CA5B2" w14:textId="2F5F58E6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12</w:t>
            </w:r>
          </w:p>
        </w:tc>
      </w:tr>
      <w:tr w:rsidR="00E81E0F" w:rsidRPr="00E81E0F" w14:paraId="00BA8267" w14:textId="77777777" w:rsidTr="00DE5088">
        <w:tc>
          <w:tcPr>
            <w:tcW w:w="910" w:type="dxa"/>
          </w:tcPr>
          <w:p w14:paraId="0842763B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315" w:type="dxa"/>
          </w:tcPr>
          <w:p w14:paraId="78BE6FA6" w14:textId="3E7AD367" w:rsidR="00127AC8" w:rsidRPr="00E81E0F" w:rsidRDefault="00DE5088" w:rsidP="00DE50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к</w:t>
            </w:r>
            <w:proofErr w:type="spellStart"/>
            <w:r w:rsidR="009800FF" w:rsidRPr="009800FF">
              <w:rPr>
                <w:rFonts w:ascii="Times New Roman" w:hAnsi="Times New Roman" w:cs="Times New Roman"/>
                <w:sz w:val="28"/>
                <w:szCs w:val="28"/>
              </w:rPr>
              <w:t>онфлікти</w:t>
            </w:r>
            <w:proofErr w:type="spellEnd"/>
            <w:r w:rsidR="009800FF"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9800FF" w:rsidRPr="009800FF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9800FF"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0FF" w:rsidRPr="009800FF">
              <w:rPr>
                <w:rFonts w:ascii="Times New Roman" w:hAnsi="Times New Roman" w:cs="Times New Roman"/>
                <w:sz w:val="28"/>
                <w:szCs w:val="28"/>
              </w:rPr>
              <w:t>вирішення</w:t>
            </w:r>
            <w:proofErr w:type="spellEnd"/>
            <w:r w:rsidR="009800FF"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9800FF" w:rsidRPr="009800FF">
              <w:rPr>
                <w:rFonts w:ascii="Times New Roman" w:hAnsi="Times New Roman" w:cs="Times New Roman"/>
                <w:sz w:val="28"/>
                <w:szCs w:val="28"/>
              </w:rPr>
              <w:t>бізнес-комунікаціях</w:t>
            </w:r>
            <w:proofErr w:type="spellEnd"/>
            <w:r w:rsidR="009800FF" w:rsidRPr="00980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3CCE38AD" w14:textId="02C44F47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28" w:type="dxa"/>
          </w:tcPr>
          <w:p w14:paraId="4E612AF9" w14:textId="0F031A34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E81E0F" w:rsidRPr="00E81E0F" w14:paraId="66330EEA" w14:textId="77777777" w:rsidTr="00DE5088">
        <w:tc>
          <w:tcPr>
            <w:tcW w:w="910" w:type="dxa"/>
          </w:tcPr>
          <w:p w14:paraId="0E296B22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315" w:type="dxa"/>
          </w:tcPr>
          <w:p w14:paraId="2153E56F" w14:textId="77777777" w:rsidR="009800FF" w:rsidRPr="009800FF" w:rsidRDefault="009800FF" w:rsidP="00DE50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виникнення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паблік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рилейшнз.</w:t>
            </w:r>
          </w:p>
          <w:p w14:paraId="65FFB64A" w14:textId="2731F25F" w:rsidR="00127AC8" w:rsidRPr="00DD51F3" w:rsidRDefault="009800FF" w:rsidP="00DE50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Передумови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виникнення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громадськістю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14:paraId="1E013068" w14:textId="75A022D9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128" w:type="dxa"/>
          </w:tcPr>
          <w:p w14:paraId="2EAAB6C9" w14:textId="56589B39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E81E0F" w:rsidRPr="00E81E0F" w14:paraId="6AA7BA55" w14:textId="77777777" w:rsidTr="00DE5088">
        <w:tc>
          <w:tcPr>
            <w:tcW w:w="910" w:type="dxa"/>
          </w:tcPr>
          <w:p w14:paraId="4FD0154D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315" w:type="dxa"/>
          </w:tcPr>
          <w:p w14:paraId="7CCE1332" w14:textId="049BC907" w:rsidR="00127AC8" w:rsidRPr="00DE5088" w:rsidRDefault="00127AC8" w:rsidP="00DE50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Поняття</w:t>
            </w:r>
            <w:proofErr w:type="spellEnd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 xml:space="preserve"> PR.</w:t>
            </w:r>
            <w:r w:rsidR="00DE5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Характеристика </w:t>
            </w:r>
            <w:r w:rsidR="00DE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="00DE5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міжнародному бізнесі.</w:t>
            </w:r>
          </w:p>
        </w:tc>
        <w:tc>
          <w:tcPr>
            <w:tcW w:w="992" w:type="dxa"/>
          </w:tcPr>
          <w:p w14:paraId="08C35868" w14:textId="39249670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28" w:type="dxa"/>
          </w:tcPr>
          <w:p w14:paraId="49234F58" w14:textId="7B2D1741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E81E0F" w:rsidRPr="00E81E0F" w14:paraId="57D124BA" w14:textId="77777777" w:rsidTr="00DE5088">
        <w:tc>
          <w:tcPr>
            <w:tcW w:w="910" w:type="dxa"/>
          </w:tcPr>
          <w:p w14:paraId="3FA44724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315" w:type="dxa"/>
          </w:tcPr>
          <w:p w14:paraId="1C49F803" w14:textId="01C05103" w:rsidR="00127AC8" w:rsidRPr="00DE5088" w:rsidRDefault="009800FF" w:rsidP="00DE50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Роль ПР у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формуванні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іміджу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5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Особливості іміджу ТНК.</w:t>
            </w:r>
          </w:p>
        </w:tc>
        <w:tc>
          <w:tcPr>
            <w:tcW w:w="992" w:type="dxa"/>
          </w:tcPr>
          <w:p w14:paraId="5CBC4CF3" w14:textId="25D5E7CD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28" w:type="dxa"/>
          </w:tcPr>
          <w:p w14:paraId="3EE0F984" w14:textId="7A40EE4B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</w:tr>
      <w:tr w:rsidR="00E81E0F" w:rsidRPr="00E81E0F" w14:paraId="59F1BF89" w14:textId="77777777" w:rsidTr="00DE5088">
        <w:tc>
          <w:tcPr>
            <w:tcW w:w="910" w:type="dxa"/>
          </w:tcPr>
          <w:p w14:paraId="0D7AE35E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315" w:type="dxa"/>
          </w:tcPr>
          <w:p w14:paraId="3E7140ED" w14:textId="28AD6ED9" w:rsidR="00127AC8" w:rsidRPr="00DE5088" w:rsidRDefault="00127AC8" w:rsidP="00DE50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 xml:space="preserve"> PR та </w:t>
            </w:r>
            <w:proofErr w:type="spellStart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5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 </w:t>
            </w:r>
            <w:r w:rsidR="00DE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 </w:t>
            </w:r>
            <w:r w:rsidR="00DE5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міжнародному бізнесі.</w:t>
            </w:r>
          </w:p>
        </w:tc>
        <w:tc>
          <w:tcPr>
            <w:tcW w:w="992" w:type="dxa"/>
          </w:tcPr>
          <w:p w14:paraId="19D48B48" w14:textId="6A8C3DF1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128" w:type="dxa"/>
          </w:tcPr>
          <w:p w14:paraId="09F01211" w14:textId="2F5F9323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</w:tr>
      <w:tr w:rsidR="00E81E0F" w:rsidRPr="00E81E0F" w14:paraId="7ADF003D" w14:textId="77777777" w:rsidTr="00DE5088">
        <w:tc>
          <w:tcPr>
            <w:tcW w:w="910" w:type="dxa"/>
          </w:tcPr>
          <w:p w14:paraId="2A4DCECD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315" w:type="dxa"/>
          </w:tcPr>
          <w:p w14:paraId="060354C2" w14:textId="00A30E52" w:rsidR="00127AC8" w:rsidRPr="00DD51F3" w:rsidRDefault="00127AC8" w:rsidP="00DE50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Принципи</w:t>
            </w:r>
            <w:proofErr w:type="spellEnd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функції</w:t>
            </w:r>
            <w:proofErr w:type="spellEnd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 xml:space="preserve"> та шляхи </w:t>
            </w:r>
            <w:proofErr w:type="spellStart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E81E0F">
              <w:rPr>
                <w:rFonts w:ascii="Times New Roman" w:hAnsi="Times New Roman" w:cs="Times New Roman"/>
                <w:sz w:val="28"/>
                <w:szCs w:val="28"/>
              </w:rPr>
              <w:t xml:space="preserve"> задач PR.</w:t>
            </w:r>
            <w:r w:rsidR="009800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5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D5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Механізми </w:t>
            </w:r>
            <w:r w:rsidR="00DD5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="00DD5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14:paraId="48D7587D" w14:textId="7589246D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28" w:type="dxa"/>
          </w:tcPr>
          <w:p w14:paraId="086A8E3A" w14:textId="4A29DF84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</w:tr>
      <w:tr w:rsidR="00E81E0F" w:rsidRPr="00E81E0F" w14:paraId="39E535FC" w14:textId="77777777" w:rsidTr="00DE5088">
        <w:tc>
          <w:tcPr>
            <w:tcW w:w="910" w:type="dxa"/>
          </w:tcPr>
          <w:p w14:paraId="581914B4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315" w:type="dxa"/>
          </w:tcPr>
          <w:p w14:paraId="553C10A3" w14:textId="4111918D" w:rsidR="00127AC8" w:rsidRPr="00DE5088" w:rsidRDefault="009800FF" w:rsidP="00DE50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PR в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системі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E5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 </w:t>
            </w:r>
            <w:r w:rsidR="00DE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 </w:t>
            </w:r>
            <w:r w:rsidR="00DE50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розвитку міжнародного бізнесу.</w:t>
            </w:r>
          </w:p>
        </w:tc>
        <w:tc>
          <w:tcPr>
            <w:tcW w:w="992" w:type="dxa"/>
          </w:tcPr>
          <w:p w14:paraId="7C570F7C" w14:textId="33EC2CA2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128" w:type="dxa"/>
          </w:tcPr>
          <w:p w14:paraId="32F9F2D2" w14:textId="5598287C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E81E0F" w:rsidRPr="00E81E0F" w14:paraId="5D696D3A" w14:textId="77777777" w:rsidTr="00DE5088">
        <w:tc>
          <w:tcPr>
            <w:tcW w:w="910" w:type="dxa"/>
          </w:tcPr>
          <w:p w14:paraId="2954DA44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315" w:type="dxa"/>
          </w:tcPr>
          <w:p w14:paraId="374634C0" w14:textId="6BABE935" w:rsidR="00127AC8" w:rsidRPr="00DE5088" w:rsidRDefault="00DE5088" w:rsidP="00DE50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Практичні інструменти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міжнародному бізнесу.</w:t>
            </w:r>
          </w:p>
        </w:tc>
        <w:tc>
          <w:tcPr>
            <w:tcW w:w="992" w:type="dxa"/>
          </w:tcPr>
          <w:p w14:paraId="1B627F9F" w14:textId="6F304DA4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28" w:type="dxa"/>
          </w:tcPr>
          <w:p w14:paraId="2CC6B062" w14:textId="032F25A8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E81E0F" w:rsidRPr="00E81E0F" w14:paraId="6FE1C4DE" w14:textId="77777777" w:rsidTr="00DE5088">
        <w:tc>
          <w:tcPr>
            <w:tcW w:w="910" w:type="dxa"/>
          </w:tcPr>
          <w:p w14:paraId="30902ACE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315" w:type="dxa"/>
          </w:tcPr>
          <w:p w14:paraId="25C6E76C" w14:textId="35DF0350" w:rsidR="00127AC8" w:rsidRPr="00E81E0F" w:rsidRDefault="009800FF" w:rsidP="00DE50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Лобіювання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як форма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комунікації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5AA8D1C1" w14:textId="5A4340B5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128" w:type="dxa"/>
          </w:tcPr>
          <w:p w14:paraId="1983C9CF" w14:textId="1216835B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18</w:t>
            </w:r>
          </w:p>
        </w:tc>
      </w:tr>
      <w:tr w:rsidR="00E81E0F" w:rsidRPr="00E81E0F" w14:paraId="3E2B5197" w14:textId="77777777" w:rsidTr="00DE5088">
        <w:tc>
          <w:tcPr>
            <w:tcW w:w="910" w:type="dxa"/>
          </w:tcPr>
          <w:p w14:paraId="434A5B1B" w14:textId="77777777" w:rsidR="00127AC8" w:rsidRPr="009800F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980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12</w:t>
            </w:r>
          </w:p>
        </w:tc>
        <w:tc>
          <w:tcPr>
            <w:tcW w:w="6315" w:type="dxa"/>
          </w:tcPr>
          <w:p w14:paraId="1695E85D" w14:textId="1276E292" w:rsidR="00127AC8" w:rsidRPr="00E81E0F" w:rsidRDefault="009800FF" w:rsidP="00DE50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Міжнародні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зв’язки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>громадськістю</w:t>
            </w:r>
            <w:proofErr w:type="spellEnd"/>
            <w:r w:rsidRPr="009800FF">
              <w:rPr>
                <w:rFonts w:ascii="Times New Roman" w:hAnsi="Times New Roman" w:cs="Times New Roman"/>
                <w:sz w:val="28"/>
                <w:szCs w:val="28"/>
              </w:rPr>
              <w:t xml:space="preserve"> (PR).</w:t>
            </w:r>
          </w:p>
        </w:tc>
        <w:tc>
          <w:tcPr>
            <w:tcW w:w="992" w:type="dxa"/>
          </w:tcPr>
          <w:p w14:paraId="0FFFEB30" w14:textId="3038A506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28" w:type="dxa"/>
          </w:tcPr>
          <w:p w14:paraId="67EE5B24" w14:textId="2D96E40C" w:rsidR="00127AC8" w:rsidRPr="00DE5088" w:rsidRDefault="0028663F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</w:tr>
      <w:tr w:rsidR="00127AC8" w:rsidRPr="00E81E0F" w14:paraId="34FB59DA" w14:textId="77777777" w:rsidTr="00DE5088">
        <w:tc>
          <w:tcPr>
            <w:tcW w:w="910" w:type="dxa"/>
          </w:tcPr>
          <w:p w14:paraId="1EE5DBB5" w14:textId="77777777" w:rsidR="00127AC8" w:rsidRPr="00E81E0F" w:rsidRDefault="00127AC8" w:rsidP="00DE50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315" w:type="dxa"/>
          </w:tcPr>
          <w:p w14:paraId="732A7E06" w14:textId="3C8F6B8B" w:rsidR="00127AC8" w:rsidRPr="009800FF" w:rsidRDefault="009800FF" w:rsidP="00DE508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00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992" w:type="dxa"/>
          </w:tcPr>
          <w:p w14:paraId="4031B320" w14:textId="33E805D5" w:rsidR="00127AC8" w:rsidRPr="00DE5088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72</w:t>
            </w:r>
          </w:p>
        </w:tc>
        <w:tc>
          <w:tcPr>
            <w:tcW w:w="1128" w:type="dxa"/>
          </w:tcPr>
          <w:p w14:paraId="4DB1B1B5" w14:textId="663751F8" w:rsidR="00127AC8" w:rsidRPr="0028663F" w:rsidRDefault="00DE5088" w:rsidP="00DE50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</w:t>
            </w:r>
            <w:r w:rsidR="002866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</w:tr>
    </w:tbl>
    <w:p w14:paraId="619C044B" w14:textId="77777777" w:rsidR="001635A3" w:rsidRDefault="001635A3" w:rsidP="00E81E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576574" w14:textId="77777777" w:rsidR="00A17914" w:rsidRDefault="00A17914" w:rsidP="00E81E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B02583" w14:textId="77777777" w:rsidR="001635A3" w:rsidRDefault="001635A3" w:rsidP="00E81E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283754" w14:textId="77777777" w:rsidR="001635A3" w:rsidRPr="00E81E0F" w:rsidRDefault="001635A3" w:rsidP="00E81E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55801E" w14:textId="77777777" w:rsidR="00BD159D" w:rsidRPr="00E81E0F" w:rsidRDefault="00EE64B4" w:rsidP="00E81E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7</w:t>
      </w:r>
      <w:r w:rsidR="00F35AC0" w:rsidRPr="00E81E0F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. ІНСТРУМЕНТИ, ОБЛАДНАННЯ ТА ПРОГРАМНЕ ЗАБЕЗПЕЧЕННЯ, ВИКОРИСТАННЯ ЯКИХ ПЕРЕДБАЧАЄ НАВЧАЛЬНА ДИСЦИПЛІНА</w:t>
      </w:r>
    </w:p>
    <w:p w14:paraId="4D20E0AE" w14:textId="01B2BB25" w:rsidR="00F35AC0" w:rsidRPr="00E81E0F" w:rsidRDefault="00F35AC0" w:rsidP="00E81E0F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E81E0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Технічні засоби – </w:t>
      </w:r>
      <w:r w:rsidR="009800FF" w:rsidRPr="009800F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мультимедійна дошка, </w:t>
      </w:r>
      <w:r w:rsidRPr="00E81E0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проектор та ін.</w:t>
      </w:r>
    </w:p>
    <w:p w14:paraId="01584EA1" w14:textId="77777777" w:rsidR="00970D6A" w:rsidRPr="00E81E0F" w:rsidRDefault="00F35AC0" w:rsidP="00E81E0F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Програмне забезпечення –</w:t>
      </w:r>
      <w:r w:rsidRPr="00E81E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81E0F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Moodle</w:t>
      </w:r>
      <w:r w:rsidRPr="00E81E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</w:t>
      </w:r>
      <w:r w:rsidRPr="00E81E0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сайт електронного навчання</w:t>
      </w:r>
      <w:r w:rsidRPr="00E81E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Pr="00E81E0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.</w:t>
      </w:r>
    </w:p>
    <w:p w14:paraId="33CD1AAE" w14:textId="77777777" w:rsidR="00970D6A" w:rsidRPr="00E81E0F" w:rsidRDefault="00970D6A" w:rsidP="00E81E0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5E8554C9" w14:textId="77777777" w:rsidR="00BD159D" w:rsidRDefault="00BD159D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7AC3532E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6B2F72F4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14F6226C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4B306566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3E8B3ACE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22D43C83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1326EF23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37720D78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75CF641E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402372E2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015FF48F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00C9826B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1A66FD37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140BAD58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39DBF5EF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4DEA155E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1AC1629B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3236F473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775175E1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04BDF477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002248A5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280A1AA4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4EC7D747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3EF7D857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5DB55CAE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5E611A7C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522C0150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673F68AD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371CCEF7" w14:textId="77777777" w:rsidR="009800F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5A6EE84F" w14:textId="77777777" w:rsidR="00F0538D" w:rsidRDefault="00F0538D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1B726B52" w14:textId="77777777" w:rsidR="00F0538D" w:rsidRDefault="00F0538D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03C76BCB" w14:textId="77777777" w:rsidR="00F0538D" w:rsidRDefault="00F0538D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65FFECFB" w14:textId="77777777" w:rsidR="00F0538D" w:rsidRDefault="00F0538D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05B4F2E0" w14:textId="77777777" w:rsidR="009800FF" w:rsidRPr="00E81E0F" w:rsidRDefault="009800FF" w:rsidP="00E81E0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</w:pPr>
    </w:p>
    <w:p w14:paraId="3C12849D" w14:textId="50340074" w:rsidR="00BD159D" w:rsidRDefault="00EE64B4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81E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8</w:t>
      </w:r>
      <w:r w:rsidR="00BD159D" w:rsidRPr="00E81E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9800FF" w:rsidRPr="009800F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РЕКОМЕНДОВАНІ ДЖЕРЕЛА ІНФОРМАЦІЇ</w:t>
      </w:r>
    </w:p>
    <w:p w14:paraId="50564BC0" w14:textId="77777777" w:rsidR="009800FF" w:rsidRDefault="009800FF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4B71BA1" w14:textId="77777777" w:rsidR="009800FF" w:rsidRDefault="009800FF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680A50C" w14:textId="7E11867F" w:rsidR="009800FF" w:rsidRPr="001635A3" w:rsidRDefault="009800FF" w:rsidP="00E8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35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Основна література</w:t>
      </w:r>
    </w:p>
    <w:p w14:paraId="5E91E0C0" w14:textId="51172FB7" w:rsidR="00723E80" w:rsidRPr="00723E80" w:rsidRDefault="009800FF" w:rsidP="00723E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</w:t>
      </w:r>
      <w:r w:rsidR="00723E80"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Д. </w:t>
      </w:r>
      <w:proofErr w:type="spellStart"/>
      <w:r w:rsidR="00723E80"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Оґілві</w:t>
      </w:r>
      <w:proofErr w:type="spellEnd"/>
      <w:r w:rsidR="00723E80"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Про рекламу. КСД. 2023. С.240</w:t>
      </w:r>
    </w:p>
    <w:p w14:paraId="1D6816D2" w14:textId="77777777" w:rsidR="00723E80" w:rsidRPr="00723E80" w:rsidRDefault="00723E80" w:rsidP="00723E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</w:t>
      </w:r>
      <w:proofErr w:type="spellStart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Дж</w:t>
      </w:r>
      <w:proofErr w:type="spellEnd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Велч</w:t>
      </w:r>
      <w:proofErr w:type="spellEnd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С. </w:t>
      </w:r>
      <w:proofErr w:type="spellStart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Велч</w:t>
      </w:r>
      <w:proofErr w:type="spellEnd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Переможець. КСД. 2024. С. 368</w:t>
      </w:r>
    </w:p>
    <w:p w14:paraId="3D402D70" w14:textId="77777777" w:rsidR="00723E80" w:rsidRPr="00723E80" w:rsidRDefault="00723E80" w:rsidP="00723E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Д. Кеннеді. Безжальний менеджмент. Управління людьми та прибутком. Фабула. 2023. С. 304</w:t>
      </w:r>
    </w:p>
    <w:p w14:paraId="621BEF89" w14:textId="77777777" w:rsidR="00723E80" w:rsidRPr="00723E80" w:rsidRDefault="00723E80" w:rsidP="00723E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4. Д. Норман. Дизайн звичних речей. КСД. 2023. С. 320</w:t>
      </w:r>
    </w:p>
    <w:p w14:paraId="64C15068" w14:textId="77777777" w:rsidR="00723E80" w:rsidRPr="00723E80" w:rsidRDefault="00723E80" w:rsidP="00723E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 </w:t>
      </w:r>
      <w:proofErr w:type="spellStart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Дж</w:t>
      </w:r>
      <w:proofErr w:type="spellEnd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Берґер</w:t>
      </w:r>
      <w:proofErr w:type="spellEnd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Чарівні слова. Що казати і писати, аби досягти свого. Наш формат. 2024. С. 208</w:t>
      </w:r>
    </w:p>
    <w:p w14:paraId="6736865D" w14:textId="77777777" w:rsidR="00723E80" w:rsidRPr="00723E80" w:rsidRDefault="00723E80" w:rsidP="00723E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 К. М. </w:t>
      </w:r>
      <w:proofErr w:type="spellStart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Крістенсен</w:t>
      </w:r>
      <w:proofErr w:type="spellEnd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Е. </w:t>
      </w:r>
      <w:proofErr w:type="spellStart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Оджомо</w:t>
      </w:r>
      <w:proofErr w:type="spellEnd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К. </w:t>
      </w:r>
      <w:proofErr w:type="spellStart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Діллон</w:t>
      </w:r>
      <w:proofErr w:type="spellEnd"/>
      <w:r w:rsidRPr="00723E8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Парадокс процвітання. Як інновації можуть вивести нації з бідності. Видавництво Старого Лева. С. 416</w:t>
      </w:r>
    </w:p>
    <w:p w14:paraId="1B554819" w14:textId="4CCD8187" w:rsidR="009800FF" w:rsidRPr="001635A3" w:rsidRDefault="00723E80" w:rsidP="007062D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6. </w:t>
      </w:r>
      <w:r w:rsidR="009800FF"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Тихомирова Є.Б. Зв’язки з громадськістю: Навчальний посібник. Київ: НМЦВО, 2001.  560 с.</w:t>
      </w:r>
    </w:p>
    <w:p w14:paraId="63C895C1" w14:textId="192D400A" w:rsidR="007062DF" w:rsidRPr="001635A3" w:rsidRDefault="007062DF" w:rsidP="007062D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A3915A4" w14:textId="77777777" w:rsidR="007062DF" w:rsidRPr="001635A3" w:rsidRDefault="007062DF" w:rsidP="007062D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7AEC0FC" w14:textId="77777777" w:rsidR="007062DF" w:rsidRPr="001635A3" w:rsidRDefault="007062DF" w:rsidP="007062DF">
      <w:pP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635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Допоміжна література</w:t>
      </w:r>
    </w:p>
    <w:p w14:paraId="77FE884F" w14:textId="589C9943" w:rsidR="00723E80" w:rsidRPr="001635A3" w:rsidRDefault="00723E80" w:rsidP="00723E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Євтухова</w:t>
      </w:r>
      <w:proofErr w:type="spellEnd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С.М. Паблік </w:t>
      </w:r>
      <w:proofErr w:type="spellStart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рилейшнз</w:t>
      </w:r>
      <w:proofErr w:type="spellEnd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Навчально-методичний посібник для студентів напряму підготовки 6.030601 «Менеджмент» освітньо-кваліфікаційного рівня «бакалавр». Херсон: Видавництво ХДУ, 2015. 151 с.</w:t>
      </w:r>
    </w:p>
    <w:p w14:paraId="7AC0463E" w14:textId="3119D4E2" w:rsidR="00723E80" w:rsidRPr="001635A3" w:rsidRDefault="00723E80" w:rsidP="00723E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Основи паблік </w:t>
      </w:r>
      <w:proofErr w:type="spellStart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рилейшнз</w:t>
      </w:r>
      <w:proofErr w:type="spellEnd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: навчальний посібник для студентів спеціальностей 053 «Психологія» та 074 «Публічне управління та адміністрування» / О.Г. Романовський, Н.В. Середа, Є.В. Воробйова. Харків : НТУ «ХПІ», 2018. 174 с</w:t>
      </w:r>
    </w:p>
    <w:p w14:paraId="4AF7EBBE" w14:textId="31140CC8" w:rsidR="00723E80" w:rsidRDefault="00723E80" w:rsidP="00723E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«Паблік </w:t>
      </w:r>
      <w:proofErr w:type="spellStart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рилейшнз</w:t>
      </w:r>
      <w:proofErr w:type="spellEnd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бізнесі» «Зв’язки з громадськістю у бізнесі»: </w:t>
      </w:r>
      <w:proofErr w:type="spellStart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посіб</w:t>
      </w:r>
      <w:proofErr w:type="spellEnd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./</w:t>
      </w:r>
      <w:proofErr w:type="spellStart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Солдатенко</w:t>
      </w:r>
      <w:proofErr w:type="spellEnd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І.О., </w:t>
      </w:r>
      <w:proofErr w:type="spellStart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Нетецька</w:t>
      </w:r>
      <w:proofErr w:type="spellEnd"/>
      <w:r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Т.М. Харків: НТУ “ХПІ”, 2009. 112 с.</w:t>
      </w:r>
    </w:p>
    <w:p w14:paraId="34C048F8" w14:textId="1C7F6650" w:rsidR="003E260C" w:rsidRPr="001635A3" w:rsidRDefault="00723E80" w:rsidP="00723E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7062DF"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Мойсеєв В.А. Паблік </w:t>
      </w:r>
      <w:proofErr w:type="spellStart"/>
      <w:r w:rsidR="007062DF"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рілейшнз</w:t>
      </w:r>
      <w:proofErr w:type="spellEnd"/>
      <w:r w:rsidR="007062DF"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="007062DF"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</w:t>
      </w:r>
      <w:proofErr w:type="spellEnd"/>
      <w:r w:rsidR="007062DF"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proofErr w:type="spellStart"/>
      <w:r w:rsidR="007062DF"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посіб</w:t>
      </w:r>
      <w:proofErr w:type="spellEnd"/>
      <w:r w:rsidR="007062DF"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К.: </w:t>
      </w:r>
      <w:proofErr w:type="spellStart"/>
      <w:r w:rsidR="007062DF"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Академвидав</w:t>
      </w:r>
      <w:proofErr w:type="spellEnd"/>
      <w:r w:rsidR="007062DF" w:rsidRPr="001635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2007. 224 с. (Альма-матер)</w:t>
      </w:r>
    </w:p>
    <w:p w14:paraId="24E84DC3" w14:textId="2976D8CD" w:rsidR="003E260C" w:rsidRPr="001635A3" w:rsidRDefault="00723E80" w:rsidP="003E26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3E260C" w:rsidRPr="001635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Стадник В. В., </w:t>
      </w:r>
      <w:proofErr w:type="spellStart"/>
      <w:r w:rsidR="003E260C" w:rsidRPr="001635A3">
        <w:rPr>
          <w:rFonts w:ascii="Times New Roman" w:eastAsia="Calibri" w:hAnsi="Times New Roman" w:cs="Times New Roman"/>
          <w:sz w:val="28"/>
          <w:szCs w:val="28"/>
          <w:lang w:val="uk-UA"/>
        </w:rPr>
        <w:t>Йохна</w:t>
      </w:r>
      <w:proofErr w:type="spellEnd"/>
      <w:r w:rsidR="003E260C" w:rsidRPr="001635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 А. Менеджмент: Посібник. К.: </w:t>
      </w:r>
      <w:proofErr w:type="spellStart"/>
      <w:r w:rsidR="003E260C" w:rsidRPr="001635A3">
        <w:rPr>
          <w:rFonts w:ascii="Times New Roman" w:eastAsia="Calibri" w:hAnsi="Times New Roman" w:cs="Times New Roman"/>
          <w:sz w:val="28"/>
          <w:szCs w:val="28"/>
          <w:lang w:val="uk-UA"/>
        </w:rPr>
        <w:t>Академіздат</w:t>
      </w:r>
      <w:proofErr w:type="spellEnd"/>
      <w:r w:rsidR="003E260C" w:rsidRPr="001635A3">
        <w:rPr>
          <w:rFonts w:ascii="Times New Roman" w:eastAsia="Calibri" w:hAnsi="Times New Roman" w:cs="Times New Roman"/>
          <w:sz w:val="28"/>
          <w:szCs w:val="28"/>
          <w:lang w:val="uk-UA"/>
        </w:rPr>
        <w:t>, 2003.</w:t>
      </w:r>
      <w:r w:rsidR="003E260C" w:rsidRPr="001635A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E260C" w:rsidRPr="001635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462 с. </w:t>
      </w:r>
    </w:p>
    <w:p w14:paraId="7EFBF69F" w14:textId="631BCADB" w:rsidR="003E260C" w:rsidRPr="001635A3" w:rsidRDefault="00723E80" w:rsidP="003E260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6</w:t>
      </w:r>
      <w:r w:rsidR="003E260C" w:rsidRPr="001635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Тихомирова Є. Б. Технологія </w:t>
      </w:r>
      <w:proofErr w:type="spellStart"/>
      <w:r w:rsidR="003E260C" w:rsidRPr="001635A3">
        <w:rPr>
          <w:rFonts w:ascii="Times New Roman" w:eastAsia="Calibri" w:hAnsi="Times New Roman" w:cs="Times New Roman"/>
          <w:sz w:val="28"/>
          <w:szCs w:val="28"/>
          <w:lang w:val="uk-UA"/>
        </w:rPr>
        <w:t>зв’язків</w:t>
      </w:r>
      <w:proofErr w:type="spellEnd"/>
      <w:r w:rsidR="003E260C" w:rsidRPr="001635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владою: міжнародний досвід лобіювання // Вісник Львівського університету. Серія міжнародні відносини. 2001. Випуск 6. С. 235 – 244.</w:t>
      </w:r>
    </w:p>
    <w:p w14:paraId="4540FDB3" w14:textId="77777777" w:rsidR="007062DF" w:rsidRPr="001635A3" w:rsidRDefault="007062DF" w:rsidP="007062D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1358E0D" w14:textId="77777777" w:rsidR="007062DF" w:rsidRPr="001635A3" w:rsidRDefault="007062DF" w:rsidP="007062DF">
      <w:pPr>
        <w:widowControl w:val="0"/>
        <w:autoSpaceDE w:val="0"/>
        <w:autoSpaceDN w:val="0"/>
        <w:spacing w:after="0" w:line="261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635A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Інформаційні ресурси в мережі Інтернет</w:t>
      </w:r>
    </w:p>
    <w:p w14:paraId="5AE5ED1F" w14:textId="77777777" w:rsidR="003E260C" w:rsidRPr="001635A3" w:rsidRDefault="003E260C" w:rsidP="003E260C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Financial</w:t>
      </w:r>
      <w:proofErr w:type="spellEnd"/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Times</w:t>
      </w:r>
      <w:proofErr w:type="spellEnd"/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635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hyperlink r:id="rId7" w:history="1">
        <w:r w:rsidRPr="001635A3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http://ft.com</w:t>
        </w:r>
      </w:hyperlink>
    </w:p>
    <w:p w14:paraId="41C6B65F" w14:textId="77777777" w:rsidR="003E260C" w:rsidRPr="001635A3" w:rsidRDefault="003E260C" w:rsidP="003E260C">
      <w:pPr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Economist</w:t>
      </w:r>
      <w:proofErr w:type="spellEnd"/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1635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hyperlink r:id="rId8" w:history="1">
        <w:r w:rsidRPr="001635A3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www.economist.com</w:t>
        </w:r>
      </w:hyperlink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F4F3ADE" w14:textId="77777777" w:rsidR="003E260C" w:rsidRPr="001635A3" w:rsidRDefault="003E260C" w:rsidP="003E260C">
      <w:pPr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Європейський союз. </w:t>
      </w:r>
      <w:r w:rsidRPr="001635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hyperlink r:id="rId9" w:history="1">
        <w:r w:rsidRPr="001635A3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www.europe.eu.int</w:t>
        </w:r>
      </w:hyperlink>
    </w:p>
    <w:p w14:paraId="1D92471E" w14:textId="77777777" w:rsidR="003E260C" w:rsidRPr="001635A3" w:rsidRDefault="003E260C" w:rsidP="003E260C">
      <w:pPr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Міжнародний валютний фонд. </w:t>
      </w:r>
      <w:r w:rsidRPr="001635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hyperlink r:id="rId10" w:history="1">
        <w:r w:rsidRPr="001635A3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www.imf.org</w:t>
        </w:r>
      </w:hyperlink>
    </w:p>
    <w:p w14:paraId="490DB6B2" w14:textId="4ADD0A92" w:rsidR="007062DF" w:rsidRPr="001635A3" w:rsidRDefault="003E260C" w:rsidP="001635A3">
      <w:pPr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Світовий банк. </w:t>
      </w:r>
      <w:r w:rsidRPr="001635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1635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hyperlink r:id="rId11" w:history="1">
        <w:r w:rsidRPr="001635A3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ru-RU"/>
          </w:rPr>
          <w:t>www.worldbank.org</w:t>
        </w:r>
      </w:hyperlink>
      <w:r w:rsidRPr="003E26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F636A97" w14:textId="77777777" w:rsidR="007062DF" w:rsidRDefault="007062DF" w:rsidP="007062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EC64BBA" w14:textId="77777777" w:rsidR="007062DF" w:rsidRDefault="007062DF" w:rsidP="009800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BF73C53" w14:textId="5F14FB1F" w:rsidR="006F419E" w:rsidRPr="00E81E0F" w:rsidRDefault="006F419E" w:rsidP="00E81E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F419E" w:rsidRPr="00E8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02499"/>
    <w:multiLevelType w:val="hybridMultilevel"/>
    <w:tmpl w:val="223E0E2E"/>
    <w:lvl w:ilvl="0" w:tplc="BD2012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92469AE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4B6F"/>
    <w:multiLevelType w:val="singleLevel"/>
    <w:tmpl w:val="37447E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D26458"/>
    <w:multiLevelType w:val="hybridMultilevel"/>
    <w:tmpl w:val="A8A0A4F0"/>
    <w:lvl w:ilvl="0" w:tplc="05FE5328">
      <w:start w:val="4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C3CAE"/>
    <w:multiLevelType w:val="hybridMultilevel"/>
    <w:tmpl w:val="287C99D4"/>
    <w:lvl w:ilvl="0" w:tplc="BD4829D2">
      <w:start w:val="72"/>
      <w:numFmt w:val="bullet"/>
      <w:lvlText w:val="-"/>
      <w:lvlJc w:val="left"/>
      <w:pPr>
        <w:tabs>
          <w:tab w:val="num" w:pos="1869"/>
        </w:tabs>
        <w:ind w:left="1869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0C93B92"/>
    <w:multiLevelType w:val="hybridMultilevel"/>
    <w:tmpl w:val="94E2425C"/>
    <w:lvl w:ilvl="0" w:tplc="05FE5328">
      <w:start w:val="4"/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62"/>
        </w:tabs>
        <w:ind w:left="1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2"/>
        </w:tabs>
        <w:ind w:left="1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2"/>
        </w:tabs>
        <w:ind w:left="2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2"/>
        </w:tabs>
        <w:ind w:left="3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2"/>
        </w:tabs>
        <w:ind w:left="3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2"/>
        </w:tabs>
        <w:ind w:left="4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2"/>
        </w:tabs>
        <w:ind w:left="5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2"/>
        </w:tabs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629367E7"/>
    <w:multiLevelType w:val="singleLevel"/>
    <w:tmpl w:val="2034D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8895987">
    <w:abstractNumId w:val="4"/>
  </w:num>
  <w:num w:numId="2" w16cid:durableId="2014411527">
    <w:abstractNumId w:val="2"/>
  </w:num>
  <w:num w:numId="3" w16cid:durableId="104034376">
    <w:abstractNumId w:val="6"/>
  </w:num>
  <w:num w:numId="4" w16cid:durableId="1426341891">
    <w:abstractNumId w:val="3"/>
  </w:num>
  <w:num w:numId="5" w16cid:durableId="644168335">
    <w:abstractNumId w:val="1"/>
  </w:num>
  <w:num w:numId="6" w16cid:durableId="1395852189">
    <w:abstractNumId w:val="0"/>
  </w:num>
  <w:num w:numId="7" w16cid:durableId="489254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9D"/>
    <w:rsid w:val="0005076E"/>
    <w:rsid w:val="0007530B"/>
    <w:rsid w:val="000D6704"/>
    <w:rsid w:val="00114067"/>
    <w:rsid w:val="00127AC8"/>
    <w:rsid w:val="00144C49"/>
    <w:rsid w:val="001635A3"/>
    <w:rsid w:val="001937F4"/>
    <w:rsid w:val="001B2B54"/>
    <w:rsid w:val="001C7871"/>
    <w:rsid w:val="00201350"/>
    <w:rsid w:val="0028663F"/>
    <w:rsid w:val="00294CFF"/>
    <w:rsid w:val="003014AF"/>
    <w:rsid w:val="0034151A"/>
    <w:rsid w:val="00373D94"/>
    <w:rsid w:val="003E260C"/>
    <w:rsid w:val="004A0697"/>
    <w:rsid w:val="004D54BA"/>
    <w:rsid w:val="0057746C"/>
    <w:rsid w:val="005E0E8F"/>
    <w:rsid w:val="006468AB"/>
    <w:rsid w:val="006963C1"/>
    <w:rsid w:val="006A3D88"/>
    <w:rsid w:val="006F1FEA"/>
    <w:rsid w:val="006F419E"/>
    <w:rsid w:val="007062DF"/>
    <w:rsid w:val="00723E80"/>
    <w:rsid w:val="00764348"/>
    <w:rsid w:val="007717B8"/>
    <w:rsid w:val="007E7A19"/>
    <w:rsid w:val="007F7FA8"/>
    <w:rsid w:val="00822324"/>
    <w:rsid w:val="008D1B27"/>
    <w:rsid w:val="009506C1"/>
    <w:rsid w:val="00970D6A"/>
    <w:rsid w:val="009800FF"/>
    <w:rsid w:val="009A0097"/>
    <w:rsid w:val="00A17914"/>
    <w:rsid w:val="00A5405E"/>
    <w:rsid w:val="00A9416A"/>
    <w:rsid w:val="00B70BA4"/>
    <w:rsid w:val="00B93CCB"/>
    <w:rsid w:val="00B96266"/>
    <w:rsid w:val="00BA7172"/>
    <w:rsid w:val="00BD159D"/>
    <w:rsid w:val="00BF5597"/>
    <w:rsid w:val="00C01399"/>
    <w:rsid w:val="00C1380E"/>
    <w:rsid w:val="00C44E8A"/>
    <w:rsid w:val="00CC2BDD"/>
    <w:rsid w:val="00CC62A2"/>
    <w:rsid w:val="00D11C26"/>
    <w:rsid w:val="00D60F24"/>
    <w:rsid w:val="00D6670A"/>
    <w:rsid w:val="00DD51F3"/>
    <w:rsid w:val="00DE11C3"/>
    <w:rsid w:val="00DE5088"/>
    <w:rsid w:val="00E81E0F"/>
    <w:rsid w:val="00E95FF3"/>
    <w:rsid w:val="00EE64B4"/>
    <w:rsid w:val="00F0538D"/>
    <w:rsid w:val="00F35AC0"/>
    <w:rsid w:val="00FA3ADF"/>
    <w:rsid w:val="00FA51D4"/>
    <w:rsid w:val="00FD6326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513B"/>
  <w15:docId w15:val="{22BE501A-335B-4FD9-A2EB-8640B4D6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59D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C62A2"/>
    <w:pPr>
      <w:widowControl w:val="0"/>
      <w:autoSpaceDE w:val="0"/>
      <w:autoSpaceDN w:val="0"/>
      <w:spacing w:after="0" w:line="240" w:lineRule="auto"/>
      <w:ind w:left="15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4CFF"/>
    <w:pPr>
      <w:ind w:left="720"/>
      <w:contextualSpacing/>
    </w:pPr>
  </w:style>
  <w:style w:type="table" w:customStyle="1" w:styleId="11">
    <w:name w:val="Сітка таблиці1"/>
    <w:basedOn w:val="a1"/>
    <w:next w:val="a3"/>
    <w:uiPriority w:val="39"/>
    <w:rsid w:val="00CC62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C62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1"/>
    <w:rsid w:val="00CC62A2"/>
    <w:rPr>
      <w:rFonts w:ascii="Times New Roman" w:eastAsia="Times New Roman" w:hAnsi="Times New Roman" w:cs="Times New Roman"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C62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C62A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DE11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is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t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6%D1%96%D0%BB%D1%8C%D0%BE%D0%B2%D0%B0_%D0%B0%D1%83%D0%B4%D0%B8%D1%82%D0%BE%D1%80%D1%96%D1%8F" TargetMode="External"/><Relationship Id="rId11" Type="http://schemas.openxmlformats.org/officeDocument/2006/relationships/hyperlink" Target="http://www.worldban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mf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e.eu.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28A1-A324-47B6-B3AC-551B6477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12323</Words>
  <Characters>7025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Pavilion Hp</cp:lastModifiedBy>
  <cp:revision>2</cp:revision>
  <dcterms:created xsi:type="dcterms:W3CDTF">2024-10-29T21:13:00Z</dcterms:created>
  <dcterms:modified xsi:type="dcterms:W3CDTF">2024-10-29T21:13:00Z</dcterms:modified>
</cp:coreProperties>
</file>