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4E" w:rsidRDefault="00B4664E" w:rsidP="00B4664E">
      <w:pPr>
        <w:spacing w:line="200" w:lineRule="exact"/>
        <w:rPr>
          <w:rFonts w:ascii="Times New Roman" w:eastAsia="Times New Roman" w:hAnsi="Times New Roman"/>
        </w:rPr>
      </w:pPr>
    </w:p>
    <w:p w:rsidR="00B4664E" w:rsidRDefault="00B4664E" w:rsidP="00B4664E">
      <w:pPr>
        <w:spacing w:line="342" w:lineRule="exact"/>
        <w:rPr>
          <w:rFonts w:ascii="Times New Roman" w:eastAsia="Times New Roman" w:hAnsi="Times New Roman"/>
        </w:rPr>
      </w:pPr>
    </w:p>
    <w:p w:rsidR="00B4664E" w:rsidRDefault="00B4664E" w:rsidP="00B4664E">
      <w:pPr>
        <w:spacing w:line="0" w:lineRule="atLeast"/>
        <w:jc w:val="center"/>
        <w:rPr>
          <w:rFonts w:ascii="Times New Roman" w:eastAsia="Times New Roman" w:hAnsi="Times New Roman"/>
          <w:sz w:val="24"/>
        </w:rPr>
      </w:pPr>
      <w:r>
        <w:rPr>
          <w:rFonts w:ascii="Times New Roman" w:eastAsia="Times New Roman" w:hAnsi="Times New Roman"/>
          <w:sz w:val="24"/>
        </w:rPr>
        <w:t>АНОТОВАНИЙ ЗВІТ</w:t>
      </w:r>
    </w:p>
    <w:p w:rsidR="00B4664E" w:rsidRDefault="00B4664E" w:rsidP="00B4664E">
      <w:pPr>
        <w:spacing w:line="276" w:lineRule="exact"/>
        <w:rPr>
          <w:rFonts w:ascii="Times New Roman" w:eastAsia="Times New Roman" w:hAnsi="Times New Roman"/>
        </w:rPr>
      </w:pPr>
    </w:p>
    <w:p w:rsidR="00B4664E" w:rsidRDefault="00B4664E" w:rsidP="00B4664E">
      <w:pPr>
        <w:spacing w:line="0" w:lineRule="atLeast"/>
        <w:jc w:val="center"/>
        <w:rPr>
          <w:rFonts w:ascii="Times New Roman" w:eastAsia="Times New Roman" w:hAnsi="Times New Roman"/>
          <w:sz w:val="24"/>
        </w:rPr>
      </w:pPr>
      <w:r>
        <w:rPr>
          <w:rFonts w:ascii="Times New Roman" w:eastAsia="Times New Roman" w:hAnsi="Times New Roman"/>
          <w:sz w:val="24"/>
        </w:rPr>
        <w:t>за результатами</w:t>
      </w:r>
      <w:r>
        <w:rPr>
          <w:rFonts w:ascii="Times New Roman" w:eastAsia="Times New Roman" w:hAnsi="Times New Roman"/>
          <w:sz w:val="24"/>
          <w:lang w:val="uk-UA"/>
        </w:rPr>
        <w:t xml:space="preserve"> перехідної</w:t>
      </w:r>
      <w:r>
        <w:rPr>
          <w:rFonts w:ascii="Times New Roman" w:eastAsia="Times New Roman" w:hAnsi="Times New Roman"/>
          <w:sz w:val="24"/>
        </w:rPr>
        <w:t xml:space="preserve"> </w:t>
      </w:r>
      <w:r>
        <w:rPr>
          <w:rFonts w:ascii="Times New Roman" w:eastAsia="Times New Roman" w:hAnsi="Times New Roman"/>
          <w:sz w:val="24"/>
          <w:lang w:val="uk-UA"/>
        </w:rPr>
        <w:t>НДР</w:t>
      </w:r>
      <w:r>
        <w:rPr>
          <w:rFonts w:ascii="Times New Roman" w:eastAsia="Times New Roman" w:hAnsi="Times New Roman"/>
          <w:sz w:val="24"/>
        </w:rPr>
        <w:t xml:space="preserve">, яку виконували в межах робочого часу </w:t>
      </w:r>
      <w:r>
        <w:rPr>
          <w:rFonts w:ascii="Times New Roman" w:eastAsia="Times New Roman" w:hAnsi="Times New Roman"/>
          <w:sz w:val="24"/>
          <w:lang w:val="uk-UA"/>
        </w:rPr>
        <w:t>науково-педагогічні працівники</w:t>
      </w:r>
      <w:r>
        <w:rPr>
          <w:rFonts w:ascii="Times New Roman" w:eastAsia="Times New Roman" w:hAnsi="Times New Roman"/>
          <w:sz w:val="24"/>
        </w:rPr>
        <w:t xml:space="preserve"> кафедри</w:t>
      </w:r>
    </w:p>
    <w:p w:rsidR="00B4664E" w:rsidRDefault="00B4664E" w:rsidP="00B4664E">
      <w:pPr>
        <w:spacing w:line="396" w:lineRule="exact"/>
        <w:rPr>
          <w:rFonts w:ascii="Times New Roman" w:eastAsia="Times New Roman" w:hAnsi="Times New Roman"/>
        </w:rPr>
      </w:pPr>
    </w:p>
    <w:p w:rsidR="00AD1211" w:rsidRPr="00AD1211" w:rsidRDefault="00AD1211" w:rsidP="00AD1211">
      <w:pPr>
        <w:pStyle w:val="a3"/>
        <w:numPr>
          <w:ilvl w:val="0"/>
          <w:numId w:val="3"/>
        </w:numPr>
        <w:tabs>
          <w:tab w:val="left" w:pos="284"/>
        </w:tabs>
        <w:rPr>
          <w:rFonts w:ascii="Times New Roman" w:eastAsia="Times New Roman" w:hAnsi="Times New Roman"/>
          <w:bCs/>
          <w:i/>
          <w:iCs/>
          <w:sz w:val="24"/>
          <w:lang w:val="uk-UA"/>
        </w:rPr>
      </w:pPr>
      <w:r w:rsidRPr="00AD1211">
        <w:rPr>
          <w:rFonts w:ascii="Times New Roman" w:eastAsia="Times New Roman" w:hAnsi="Times New Roman"/>
          <w:b/>
          <w:sz w:val="24"/>
        </w:rPr>
        <w:t>Тема НДР:</w:t>
      </w:r>
      <w:r w:rsidRPr="00AD1211">
        <w:rPr>
          <w:rFonts w:ascii="Times New Roman" w:eastAsia="Times New Roman" w:hAnsi="Times New Roman"/>
          <w:b/>
          <w:sz w:val="24"/>
          <w:lang w:val="uk-UA"/>
        </w:rPr>
        <w:t xml:space="preserve"> </w:t>
      </w:r>
      <w:r w:rsidRPr="00AD1211">
        <w:rPr>
          <w:rFonts w:ascii="Times New Roman" w:eastAsia="Times New Roman" w:hAnsi="Times New Roman"/>
          <w:bCs/>
          <w:i/>
          <w:iCs/>
          <w:sz w:val="24"/>
          <w:lang w:val="uk-UA"/>
        </w:rPr>
        <w:t xml:space="preserve">Конституційно - правове будівництво в умовах надзвичайних правових режимів: пошуки оптимальних моделей </w:t>
      </w:r>
    </w:p>
    <w:p w:rsidR="00AD1211" w:rsidRPr="00D15D71" w:rsidRDefault="00AD1211" w:rsidP="00AD1211">
      <w:pPr>
        <w:numPr>
          <w:ilvl w:val="0"/>
          <w:numId w:val="3"/>
        </w:numPr>
        <w:tabs>
          <w:tab w:val="left" w:pos="361"/>
        </w:tabs>
        <w:spacing w:line="0" w:lineRule="atLeast"/>
        <w:ind w:left="361" w:hanging="361"/>
        <w:rPr>
          <w:rFonts w:ascii="Times New Roman" w:eastAsia="Times New Roman" w:hAnsi="Times New Roman"/>
          <w:b/>
          <w:sz w:val="24"/>
        </w:rPr>
      </w:pPr>
      <w:r w:rsidRPr="00357A6D">
        <w:rPr>
          <w:rFonts w:ascii="Times New Roman" w:eastAsia="Times New Roman" w:hAnsi="Times New Roman"/>
          <w:b/>
          <w:sz w:val="24"/>
        </w:rPr>
        <w:t xml:space="preserve">Керівник НДР: </w:t>
      </w:r>
      <w:r w:rsidRPr="00B14260">
        <w:rPr>
          <w:rFonts w:ascii="Times New Roman" w:eastAsia="Times New Roman" w:hAnsi="Times New Roman"/>
          <w:bCs/>
          <w:i/>
          <w:iCs/>
          <w:sz w:val="24"/>
          <w:lang w:val="uk-UA"/>
        </w:rPr>
        <w:t>Бисага Юрій Михайлович</w:t>
      </w:r>
    </w:p>
    <w:p w:rsidR="00AD1211" w:rsidRPr="00D15D71" w:rsidRDefault="00AD1211" w:rsidP="00AD1211">
      <w:pPr>
        <w:numPr>
          <w:ilvl w:val="0"/>
          <w:numId w:val="3"/>
        </w:numPr>
        <w:tabs>
          <w:tab w:val="left" w:pos="361"/>
        </w:tabs>
        <w:spacing w:line="0" w:lineRule="atLeast"/>
        <w:ind w:left="361" w:hanging="361"/>
        <w:rPr>
          <w:rFonts w:ascii="Times New Roman" w:eastAsia="Times New Roman" w:hAnsi="Times New Roman"/>
          <w:b/>
          <w:sz w:val="24"/>
        </w:rPr>
      </w:pPr>
      <w:r w:rsidRPr="00357A6D">
        <w:rPr>
          <w:rFonts w:ascii="Times New Roman" w:eastAsia="Times New Roman" w:hAnsi="Times New Roman"/>
          <w:b/>
          <w:sz w:val="24"/>
        </w:rPr>
        <w:t>Номер державної реєстрації НДР:</w:t>
      </w:r>
      <w:r w:rsidRPr="00B14260">
        <w:rPr>
          <w:rFonts w:ascii="Times New Roman" w:eastAsia="Times New Roman" w:hAnsi="Times New Roman"/>
          <w:bCs/>
          <w:i/>
          <w:iCs/>
          <w:sz w:val="24"/>
          <w:lang w:val="uk-UA"/>
        </w:rPr>
        <w:t xml:space="preserve"> </w:t>
      </w:r>
      <w:r w:rsidRPr="00355CC3">
        <w:rPr>
          <w:rFonts w:ascii="Times New Roman" w:eastAsia="Times New Roman" w:hAnsi="Times New Roman"/>
          <w:bCs/>
          <w:i/>
          <w:iCs/>
          <w:sz w:val="24"/>
          <w:lang w:val="uk-UA"/>
        </w:rPr>
        <w:t>01231U04048</w:t>
      </w:r>
    </w:p>
    <w:p w:rsidR="00AD1211" w:rsidRPr="00D15D71" w:rsidRDefault="00AD1211" w:rsidP="00AD1211">
      <w:pPr>
        <w:numPr>
          <w:ilvl w:val="0"/>
          <w:numId w:val="3"/>
        </w:numPr>
        <w:tabs>
          <w:tab w:val="left" w:pos="361"/>
        </w:tabs>
        <w:spacing w:line="0" w:lineRule="atLeast"/>
        <w:ind w:left="361" w:hanging="361"/>
        <w:rPr>
          <w:rFonts w:ascii="Times New Roman" w:eastAsia="Times New Roman" w:hAnsi="Times New Roman"/>
          <w:b/>
          <w:sz w:val="24"/>
        </w:rPr>
      </w:pPr>
      <w:r w:rsidRPr="00357A6D">
        <w:rPr>
          <w:rFonts w:ascii="Times New Roman" w:eastAsia="Times New Roman" w:hAnsi="Times New Roman"/>
          <w:b/>
          <w:sz w:val="24"/>
        </w:rPr>
        <w:t xml:space="preserve">Терміни виконання: </w:t>
      </w:r>
      <w:r w:rsidRPr="00357A6D">
        <w:rPr>
          <w:rFonts w:ascii="Times New Roman" w:eastAsia="Times New Roman" w:hAnsi="Times New Roman"/>
          <w:sz w:val="24"/>
          <w:lang w:val="uk-UA"/>
        </w:rPr>
        <w:t>202</w:t>
      </w:r>
      <w:r w:rsidRPr="00357A6D">
        <w:rPr>
          <w:rFonts w:ascii="Times New Roman" w:eastAsia="Times New Roman" w:hAnsi="Times New Roman"/>
          <w:sz w:val="24"/>
          <w:lang w:val="en-US"/>
        </w:rPr>
        <w:t>4</w:t>
      </w:r>
      <w:r w:rsidRPr="00357A6D">
        <w:rPr>
          <w:rFonts w:ascii="Times New Roman" w:eastAsia="Times New Roman" w:hAnsi="Times New Roman"/>
          <w:sz w:val="24"/>
          <w:lang w:val="uk-UA"/>
        </w:rPr>
        <w:t xml:space="preserve"> рік</w:t>
      </w:r>
    </w:p>
    <w:p w:rsidR="00AD1211" w:rsidRPr="00B14260" w:rsidRDefault="00AD1211" w:rsidP="00AD1211">
      <w:pPr>
        <w:numPr>
          <w:ilvl w:val="0"/>
          <w:numId w:val="3"/>
        </w:numPr>
        <w:tabs>
          <w:tab w:val="left" w:pos="361"/>
        </w:tabs>
        <w:spacing w:line="0" w:lineRule="atLeast"/>
        <w:ind w:left="361" w:hanging="361"/>
        <w:rPr>
          <w:rFonts w:ascii="Times New Roman" w:eastAsia="Times New Roman" w:hAnsi="Times New Roman"/>
          <w:b/>
          <w:sz w:val="24"/>
        </w:rPr>
      </w:pPr>
      <w:r w:rsidRPr="00357A6D">
        <w:rPr>
          <w:rFonts w:ascii="Times New Roman" w:eastAsia="Times New Roman" w:hAnsi="Times New Roman"/>
          <w:b/>
          <w:sz w:val="24"/>
        </w:rPr>
        <w:t xml:space="preserve">Анотація: </w:t>
      </w:r>
      <w:r w:rsidRPr="00357A6D">
        <w:rPr>
          <w:rFonts w:ascii="Times New Roman" w:eastAsia="Times New Roman" w:hAnsi="Times New Roman"/>
          <w:sz w:val="24"/>
        </w:rPr>
        <w:t xml:space="preserve">результати </w:t>
      </w:r>
      <w:proofErr w:type="gramStart"/>
      <w:r w:rsidRPr="00357A6D">
        <w:rPr>
          <w:rFonts w:ascii="Times New Roman" w:eastAsia="Times New Roman" w:hAnsi="Times New Roman"/>
          <w:sz w:val="24"/>
        </w:rPr>
        <w:t>НДР  (</w:t>
      </w:r>
      <w:proofErr w:type="gramEnd"/>
      <w:r w:rsidRPr="00357A6D">
        <w:rPr>
          <w:rFonts w:ascii="Times New Roman" w:eastAsia="Times New Roman" w:hAnsi="Times New Roman"/>
          <w:sz w:val="24"/>
        </w:rPr>
        <w:t>0,5 с)</w:t>
      </w:r>
    </w:p>
    <w:p w:rsidR="00E17340" w:rsidRDefault="00AD1211" w:rsidP="00E17340">
      <w:pPr>
        <w:tabs>
          <w:tab w:val="left" w:pos="361"/>
        </w:tabs>
        <w:spacing w:line="0" w:lineRule="atLeast"/>
        <w:jc w:val="both"/>
        <w:rPr>
          <w:rFonts w:ascii="Times New Roman" w:eastAsia="Times New Roman" w:hAnsi="Times New Roman"/>
          <w:sz w:val="24"/>
          <w:lang w:val="uk-UA"/>
        </w:rPr>
      </w:pPr>
      <w:r>
        <w:rPr>
          <w:rFonts w:ascii="Times New Roman" w:eastAsia="Times New Roman" w:hAnsi="Times New Roman"/>
          <w:bCs/>
          <w:i/>
          <w:iCs/>
          <w:sz w:val="24"/>
        </w:rPr>
        <w:tab/>
      </w:r>
      <w:r w:rsidRPr="00E17340">
        <w:rPr>
          <w:rFonts w:ascii="Times New Roman" w:eastAsia="Times New Roman" w:hAnsi="Times New Roman"/>
          <w:bCs/>
          <w:sz w:val="24"/>
        </w:rPr>
        <w:t xml:space="preserve">За результатами науково-дослідної роботи по темі «Конституційно - правове будівництво в умовах надзвичайних правових режимів: пошуки оптимальних моделей» опубліковано </w:t>
      </w:r>
      <w:r w:rsidR="00E17340" w:rsidRPr="00E17340">
        <w:rPr>
          <w:rFonts w:ascii="Times New Roman" w:eastAsia="Times New Roman" w:hAnsi="Times New Roman"/>
          <w:bCs/>
          <w:sz w:val="24"/>
          <w:lang w:val="uk-UA"/>
        </w:rPr>
        <w:t>7</w:t>
      </w:r>
      <w:r w:rsidRPr="00E17340">
        <w:rPr>
          <w:rFonts w:ascii="Times New Roman" w:eastAsia="Times New Roman" w:hAnsi="Times New Roman"/>
          <w:bCs/>
          <w:sz w:val="24"/>
        </w:rPr>
        <w:t xml:space="preserve"> монографій, значна частина</w:t>
      </w:r>
      <w:r w:rsidRPr="00E17340">
        <w:rPr>
          <w:rFonts w:ascii="Times New Roman" w:eastAsia="Times New Roman" w:hAnsi="Times New Roman"/>
          <w:bCs/>
          <w:sz w:val="24"/>
          <w:lang w:val="uk-UA"/>
        </w:rPr>
        <w:t xml:space="preserve"> </w:t>
      </w:r>
      <w:r w:rsidRPr="00E17340">
        <w:rPr>
          <w:rFonts w:ascii="Times New Roman" w:eastAsia="Times New Roman" w:hAnsi="Times New Roman"/>
          <w:bCs/>
          <w:sz w:val="24"/>
        </w:rPr>
        <w:t>наукових статей у фахових виданнях, участь викладачів кафедри на вітчизняних та</w:t>
      </w:r>
      <w:r w:rsidRPr="00E17340">
        <w:rPr>
          <w:rFonts w:ascii="Times New Roman" w:eastAsia="Times New Roman" w:hAnsi="Times New Roman"/>
          <w:bCs/>
          <w:sz w:val="24"/>
          <w:lang w:val="uk-UA"/>
        </w:rPr>
        <w:t xml:space="preserve"> </w:t>
      </w:r>
      <w:r w:rsidRPr="00E17340">
        <w:rPr>
          <w:rFonts w:ascii="Times New Roman" w:eastAsia="Times New Roman" w:hAnsi="Times New Roman"/>
          <w:bCs/>
          <w:sz w:val="24"/>
        </w:rPr>
        <w:t xml:space="preserve">міжнародних конференціях. </w:t>
      </w:r>
      <w:r w:rsidR="00E17340" w:rsidRPr="0074542C">
        <w:rPr>
          <w:rFonts w:ascii="Times New Roman" w:eastAsia="Times New Roman" w:hAnsi="Times New Roman"/>
          <w:sz w:val="24"/>
          <w:lang w:val="uk-UA"/>
        </w:rPr>
        <w:t>За звітний період під керівництвом колективу кафедри захищено понад 20 кандидатських дисертацій, що свідчить про потужний науковий потенціал і ефективність наставництва. Щороку працівники кафедри надають понад 50 експертних відгуків на кандидатські та докторські дисертації, беручи активну участь у роботі вчених рад вищих навчальних закладів та наукових установ. </w:t>
      </w:r>
    </w:p>
    <w:p w:rsidR="00E17340" w:rsidRPr="00D37D1E" w:rsidRDefault="00E17340" w:rsidP="00E17340">
      <w:pPr>
        <w:tabs>
          <w:tab w:val="left" w:pos="409"/>
        </w:tabs>
        <w:spacing w:line="234" w:lineRule="auto"/>
        <w:jc w:val="both"/>
        <w:rPr>
          <w:rFonts w:ascii="Times New Roman" w:eastAsia="Times New Roman" w:hAnsi="Times New Roman"/>
          <w:sz w:val="24"/>
          <w:lang w:val="uk-UA"/>
        </w:rPr>
      </w:pPr>
      <w:r>
        <w:rPr>
          <w:rFonts w:ascii="Times New Roman" w:eastAsia="Times New Roman" w:hAnsi="Times New Roman"/>
          <w:sz w:val="24"/>
          <w:lang w:val="uk-UA"/>
        </w:rPr>
        <w:tab/>
      </w:r>
      <w:r w:rsidRPr="00D37D1E">
        <w:rPr>
          <w:rFonts w:ascii="Times New Roman" w:eastAsia="Times New Roman" w:hAnsi="Times New Roman"/>
          <w:sz w:val="24"/>
          <w:lang w:val="uk-UA"/>
        </w:rPr>
        <w:t>Зусиллями колективу кафедри, проф. Бисаги Ю.М., проф. Бєлова Д.М., проф. Заборовського В.В., доц. Берч В.В. фундаментально вдосконалено журнали: «Науковий вісник Ужгородського Національного Університету. Серія «Право», «Конституційно-правові академічні студії», «Visegrad Journal on Human Rights», «Аналітично-порівняльне правознавство», котрі входять до наукометричної бази даних Index Copernicus і отримали категорію Б МОН України. Кафедра активно і плідно взяла участь у позитивній акредитації факультетської аспірантури.</w:t>
      </w:r>
    </w:p>
    <w:p w:rsidR="00E17340" w:rsidRPr="0074542C" w:rsidRDefault="00E17340" w:rsidP="00E17340">
      <w:pPr>
        <w:tabs>
          <w:tab w:val="left" w:pos="409"/>
        </w:tabs>
        <w:spacing w:line="234" w:lineRule="auto"/>
        <w:jc w:val="both"/>
        <w:rPr>
          <w:rFonts w:ascii="Times New Roman" w:eastAsia="Times New Roman" w:hAnsi="Times New Roman"/>
          <w:sz w:val="24"/>
          <w:lang w:val="uk-UA"/>
        </w:rPr>
      </w:pPr>
      <w:r w:rsidRPr="00D37D1E">
        <w:rPr>
          <w:rFonts w:ascii="Times New Roman" w:eastAsia="Times New Roman" w:hAnsi="Times New Roman"/>
          <w:sz w:val="24"/>
          <w:lang w:val="uk-UA"/>
        </w:rPr>
        <w:tab/>
      </w:r>
      <w:r w:rsidRPr="0074542C">
        <w:rPr>
          <w:rFonts w:ascii="Times New Roman" w:eastAsia="Times New Roman" w:hAnsi="Times New Roman"/>
          <w:sz w:val="24"/>
          <w:lang w:val="uk-UA"/>
        </w:rPr>
        <w:t>Результатами виконання тематики дослідження є публікації наукових статей; участь у науково-практичних конференціях, яка мала наслідком опублікування тез; підготовка монографій, підручників та навчальних посібників. Ці видання відповідають всім встановленим вимогам, стимулюючи подальший розвиток науково-дослідної діяльності та підвищення якості підготовки фахівців.</w:t>
      </w:r>
    </w:p>
    <w:p w:rsidR="00E17340" w:rsidRPr="0074542C" w:rsidRDefault="00E17340" w:rsidP="00E17340">
      <w:pPr>
        <w:tabs>
          <w:tab w:val="left" w:pos="409"/>
        </w:tabs>
        <w:spacing w:line="232"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sidRPr="0074542C">
        <w:rPr>
          <w:rFonts w:ascii="Times New Roman" w:eastAsia="Times New Roman" w:hAnsi="Times New Roman" w:cs="Times New Roman"/>
          <w:sz w:val="24"/>
          <w:szCs w:val="24"/>
          <w:lang w:val="uk-UA"/>
        </w:rPr>
        <w:t xml:space="preserve">Додатково колектив організував міжнародні правові школи та семінари, що об’єднали провідних експертів для обговорення актуальних проблем конституціоналізму й гармонізації національного законодавства з європейськими стандартами. Активна участь у всеукраїнських та міжнародних конференціях забезпечила обмін досвідом, встановлення професійних контактів і </w:t>
      </w:r>
      <w:r>
        <w:rPr>
          <w:rFonts w:ascii="Times New Roman" w:eastAsia="Times New Roman" w:hAnsi="Times New Roman" w:cs="Times New Roman"/>
          <w:sz w:val="24"/>
          <w:szCs w:val="24"/>
          <w:lang w:val="uk-UA"/>
        </w:rPr>
        <w:t>розвитку</w:t>
      </w:r>
      <w:r w:rsidRPr="0074542C">
        <w:rPr>
          <w:rFonts w:ascii="Times New Roman" w:eastAsia="Times New Roman" w:hAnsi="Times New Roman" w:cs="Times New Roman"/>
          <w:sz w:val="24"/>
          <w:szCs w:val="24"/>
          <w:lang w:val="uk-UA"/>
        </w:rPr>
        <w:t xml:space="preserve"> ідей для </w:t>
      </w:r>
      <w:r>
        <w:rPr>
          <w:rFonts w:ascii="Times New Roman" w:eastAsia="Times New Roman" w:hAnsi="Times New Roman" w:cs="Times New Roman"/>
          <w:sz w:val="24"/>
          <w:szCs w:val="24"/>
          <w:lang w:val="uk-UA"/>
        </w:rPr>
        <w:t>наступних</w:t>
      </w:r>
      <w:r w:rsidRPr="0074542C">
        <w:rPr>
          <w:rFonts w:ascii="Times New Roman" w:eastAsia="Times New Roman" w:hAnsi="Times New Roman" w:cs="Times New Roman"/>
          <w:sz w:val="24"/>
          <w:szCs w:val="24"/>
          <w:lang w:val="uk-UA"/>
        </w:rPr>
        <w:t xml:space="preserve"> публікацій.</w:t>
      </w:r>
    </w:p>
    <w:p w:rsidR="00E17340" w:rsidRPr="0074542C" w:rsidRDefault="00E17340" w:rsidP="00E17340">
      <w:pPr>
        <w:tabs>
          <w:tab w:val="left" w:pos="409"/>
        </w:tabs>
        <w:spacing w:line="232" w:lineRule="auto"/>
        <w:jc w:val="both"/>
        <w:rPr>
          <w:rFonts w:ascii="Times New Roman" w:eastAsia="Times New Roman" w:hAnsi="Times New Roman" w:cs="Times New Roman"/>
          <w:sz w:val="24"/>
          <w:szCs w:val="24"/>
          <w:lang w:val="uk-UA"/>
        </w:rPr>
      </w:pPr>
      <w:r w:rsidRPr="0074542C">
        <w:rPr>
          <w:rFonts w:ascii="Times New Roman" w:eastAsia="Times New Roman" w:hAnsi="Times New Roman" w:cs="Times New Roman"/>
          <w:sz w:val="24"/>
          <w:szCs w:val="24"/>
          <w:lang w:val="uk-UA"/>
        </w:rPr>
        <w:t>Подальший розвиток наукової діяльності кафедри передбачає розширення міжнародної співпраці, публікаці</w:t>
      </w:r>
      <w:r>
        <w:rPr>
          <w:rFonts w:ascii="Times New Roman" w:eastAsia="Times New Roman" w:hAnsi="Times New Roman" w:cs="Times New Roman"/>
          <w:sz w:val="24"/>
          <w:szCs w:val="24"/>
          <w:lang w:val="uk-UA"/>
        </w:rPr>
        <w:t>ї в провідних наукових</w:t>
      </w:r>
      <w:r w:rsidRPr="0074542C">
        <w:rPr>
          <w:rFonts w:ascii="Times New Roman" w:eastAsia="Times New Roman" w:hAnsi="Times New Roman" w:cs="Times New Roman"/>
          <w:sz w:val="24"/>
          <w:szCs w:val="24"/>
          <w:lang w:val="uk-UA"/>
        </w:rPr>
        <w:t xml:space="preserve"> журналах та впровадження інноваційних освітніх програм. </w:t>
      </w:r>
    </w:p>
    <w:p w:rsidR="00E17340" w:rsidRDefault="00E17340" w:rsidP="00E17340">
      <w:pPr>
        <w:tabs>
          <w:tab w:val="left" w:pos="361"/>
        </w:tabs>
        <w:spacing w:line="0" w:lineRule="atLeast"/>
        <w:jc w:val="both"/>
        <w:rPr>
          <w:rFonts w:ascii="Times New Roman" w:eastAsia="Times New Roman" w:hAnsi="Times New Roman"/>
          <w:sz w:val="24"/>
          <w:lang w:val="uk-UA"/>
        </w:rPr>
      </w:pPr>
    </w:p>
    <w:p w:rsidR="00AD1211" w:rsidRPr="00267172" w:rsidRDefault="00AD1211" w:rsidP="00E17340">
      <w:pPr>
        <w:pStyle w:val="a3"/>
        <w:numPr>
          <w:ilvl w:val="0"/>
          <w:numId w:val="3"/>
        </w:numPr>
        <w:tabs>
          <w:tab w:val="left" w:pos="361"/>
        </w:tabs>
        <w:spacing w:line="0" w:lineRule="atLeast"/>
        <w:jc w:val="both"/>
        <w:rPr>
          <w:rFonts w:ascii="Times New Roman" w:eastAsia="Times New Roman" w:hAnsi="Times New Roman"/>
          <w:b/>
          <w:sz w:val="24"/>
          <w:lang w:val="uk-UA"/>
        </w:rPr>
      </w:pPr>
      <w:r w:rsidRPr="00267172">
        <w:rPr>
          <w:rFonts w:ascii="Times New Roman" w:eastAsia="Times New Roman" w:hAnsi="Times New Roman"/>
          <w:b/>
          <w:sz w:val="24"/>
          <w:lang w:val="uk-UA"/>
        </w:rPr>
        <w:t>Бібліографічний перелік монографій, підручників, посібників, словників, довідників, наукових статей, інших публікацій; подані заявки та отримані патенти</w:t>
      </w:r>
      <w:r w:rsidRPr="00E17340">
        <w:rPr>
          <w:rFonts w:ascii="Times New Roman" w:eastAsia="Times New Roman" w:hAnsi="Times New Roman"/>
          <w:b/>
          <w:sz w:val="24"/>
          <w:lang w:val="uk-UA"/>
        </w:rPr>
        <w:t>.</w:t>
      </w:r>
    </w:p>
    <w:p w:rsidR="00E17340" w:rsidRDefault="00E17340" w:rsidP="00E17340">
      <w:pPr>
        <w:pStyle w:val="a3"/>
        <w:tabs>
          <w:tab w:val="left" w:pos="361"/>
        </w:tabs>
        <w:spacing w:line="0" w:lineRule="atLeast"/>
        <w:ind w:left="0"/>
        <w:jc w:val="both"/>
        <w:rPr>
          <w:rFonts w:ascii="Times New Roman" w:eastAsia="Times New Roman" w:hAnsi="Times New Roman"/>
          <w:b/>
          <w:sz w:val="24"/>
          <w:lang w:val="uk-UA"/>
        </w:rPr>
      </w:pPr>
    </w:p>
    <w:p w:rsidR="00E17340" w:rsidRDefault="00E17340" w:rsidP="00E17340">
      <w:pPr>
        <w:pStyle w:val="a3"/>
        <w:tabs>
          <w:tab w:val="left" w:pos="361"/>
        </w:tabs>
        <w:spacing w:line="0" w:lineRule="atLeast"/>
        <w:ind w:left="0"/>
        <w:jc w:val="both"/>
        <w:rPr>
          <w:rFonts w:ascii="Times New Roman" w:eastAsia="Times New Roman" w:hAnsi="Times New Roman"/>
          <w:b/>
          <w:sz w:val="24"/>
          <w:lang w:val="uk-UA"/>
        </w:rPr>
      </w:pPr>
    </w:p>
    <w:p w:rsidR="00BF3FEB" w:rsidRPr="00950321" w:rsidRDefault="00BF3FEB" w:rsidP="00BF3FEB">
      <w:pPr>
        <w:tabs>
          <w:tab w:val="left" w:pos="309"/>
        </w:tabs>
        <w:spacing w:line="0" w:lineRule="atLeast"/>
        <w:jc w:val="both"/>
        <w:rPr>
          <w:rFonts w:ascii="Times New Roman" w:eastAsia="Times New Roman" w:hAnsi="Times New Roman" w:cs="Times New Roman"/>
          <w:sz w:val="24"/>
          <w:szCs w:val="24"/>
          <w:lang w:val="uk-UA"/>
        </w:rPr>
      </w:pPr>
      <w:r w:rsidRPr="00950321">
        <w:rPr>
          <w:rFonts w:ascii="Times New Roman" w:eastAsia="Times New Roman" w:hAnsi="Times New Roman" w:cs="Times New Roman"/>
          <w:b/>
          <w:sz w:val="24"/>
          <w:szCs w:val="24"/>
          <w:lang w:val="uk-UA"/>
        </w:rPr>
        <w:t xml:space="preserve">Конференції, семінари, виставки </w:t>
      </w:r>
      <w:r w:rsidRPr="00950321">
        <w:rPr>
          <w:rFonts w:ascii="Times New Roman" w:eastAsia="Times New Roman" w:hAnsi="Times New Roman" w:cs="Times New Roman"/>
          <w:sz w:val="24"/>
          <w:szCs w:val="24"/>
          <w:lang w:val="uk-UA"/>
        </w:rPr>
        <w:t>(стислий звіт про проведення заходів на базі ДВНЗ</w:t>
      </w:r>
    </w:p>
    <w:p w:rsidR="00BF3FEB" w:rsidRDefault="00BF3FEB" w:rsidP="00BF3FEB">
      <w:pPr>
        <w:spacing w:line="0" w:lineRule="atLeast"/>
        <w:ind w:left="49"/>
        <w:jc w:val="both"/>
        <w:rPr>
          <w:rFonts w:ascii="Times New Roman" w:eastAsia="Times New Roman" w:hAnsi="Times New Roman" w:cs="Times New Roman"/>
          <w:sz w:val="24"/>
          <w:szCs w:val="24"/>
          <w:lang w:val="uk-UA"/>
        </w:rPr>
      </w:pPr>
      <w:r w:rsidRPr="00950321">
        <w:rPr>
          <w:rFonts w:ascii="Times New Roman" w:eastAsia="Times New Roman" w:hAnsi="Times New Roman" w:cs="Times New Roman"/>
          <w:sz w:val="24"/>
          <w:szCs w:val="24"/>
          <w:lang w:val="uk-UA"/>
        </w:rPr>
        <w:t>«УжНУ» ( на 0,5 с.);</w:t>
      </w:r>
    </w:p>
    <w:p w:rsidR="00BF3FEB" w:rsidRDefault="00BF3FEB" w:rsidP="00BF3FEB">
      <w:pPr>
        <w:spacing w:line="0" w:lineRule="atLeast"/>
        <w:ind w:left="49" w:firstLine="65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Протягом звітного періоду кафедра конституційного права та порівняльного правознавства організовувала проведення міжнародних правових шкіл, продовжуючи розвивати наукові обговорення ключових тем. Вдалося започаткувати щомісячну традицію проведення міжнародно правової школи. Кожного разу темою обговорення стає актуальна проблема, яка потребує детального розгляду.</w:t>
      </w:r>
    </w:p>
    <w:p w:rsidR="00BF3FEB" w:rsidRPr="00620356" w:rsidRDefault="00BF3FEB" w:rsidP="00BF3FEB">
      <w:pPr>
        <w:spacing w:line="0" w:lineRule="atLeast"/>
        <w:ind w:left="49" w:firstLine="659"/>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Колектив кафедри активно займався науковою діяльністю, про що свідчать опубліковані наукові статті, тези всеукраїнських та міжнародних конференцій, монографії, підручники та навчальні посібники. </w:t>
      </w:r>
      <w:r w:rsidRPr="00620356">
        <w:rPr>
          <w:rFonts w:ascii="Times New Roman" w:eastAsia="Times New Roman" w:hAnsi="Times New Roman" w:cs="Times New Roman"/>
          <w:sz w:val="24"/>
          <w:szCs w:val="24"/>
          <w:lang w:val="uk-UA"/>
        </w:rPr>
        <w:t xml:space="preserve">Кафедра також активно працює над формуванням наукової молоді, залучаючи аспірантів та студентів до участі в дослідницьких проектах і міжнародних правових ініціативах. </w:t>
      </w:r>
    </w:p>
    <w:p w:rsidR="00BF3FEB" w:rsidRPr="00620356" w:rsidRDefault="00BF3FEB" w:rsidP="00BF3FEB">
      <w:pPr>
        <w:spacing w:line="0" w:lineRule="atLeast"/>
        <w:ind w:left="49" w:firstLine="659"/>
        <w:jc w:val="both"/>
        <w:rPr>
          <w:rFonts w:ascii="Times New Roman" w:eastAsia="Times New Roman" w:hAnsi="Times New Roman" w:cs="Times New Roman"/>
          <w:sz w:val="24"/>
          <w:szCs w:val="24"/>
          <w:lang w:val="uk-UA"/>
        </w:rPr>
      </w:pPr>
      <w:r w:rsidRPr="00620356">
        <w:rPr>
          <w:rFonts w:ascii="Times New Roman" w:eastAsia="Times New Roman" w:hAnsi="Times New Roman" w:cs="Times New Roman"/>
          <w:sz w:val="24"/>
          <w:szCs w:val="24"/>
          <w:lang w:val="uk-UA"/>
        </w:rPr>
        <w:t>Не менш важливим є те, що колектив брав активну участь у міжнародних та всеукраїнських наукових конференціях. Це сприяє обміну досвідом, встановленню професійних контактів та інтеграції сучасних правових ідей у національну практику.</w:t>
      </w:r>
    </w:p>
    <w:p w:rsidR="00BF3FEB" w:rsidRPr="00620356" w:rsidRDefault="00BF3FEB" w:rsidP="00BF3FEB">
      <w:pPr>
        <w:spacing w:line="12" w:lineRule="exact"/>
        <w:jc w:val="both"/>
        <w:rPr>
          <w:rFonts w:ascii="Times New Roman" w:eastAsia="Times New Roman" w:hAnsi="Times New Roman" w:cs="Times New Roman"/>
          <w:sz w:val="24"/>
          <w:szCs w:val="24"/>
          <w:lang w:val="uk-UA"/>
        </w:rPr>
      </w:pPr>
    </w:p>
    <w:p w:rsidR="00BF3FEB" w:rsidRPr="00620356" w:rsidRDefault="00BF3FEB" w:rsidP="00BF3FEB">
      <w:pPr>
        <w:spacing w:line="0" w:lineRule="atLeast"/>
        <w:ind w:right="320" w:firstLine="708"/>
        <w:jc w:val="both"/>
        <w:rPr>
          <w:rFonts w:ascii="Times New Roman" w:eastAsia="Times New Roman" w:hAnsi="Times New Roman" w:cs="Times New Roman"/>
          <w:sz w:val="24"/>
          <w:szCs w:val="24"/>
          <w:lang w:val="uk-UA"/>
        </w:rPr>
      </w:pPr>
      <w:r w:rsidRPr="00620356">
        <w:rPr>
          <w:rFonts w:ascii="Times New Roman" w:eastAsia="Times New Roman" w:hAnsi="Times New Roman" w:cs="Times New Roman"/>
          <w:sz w:val="24"/>
          <w:szCs w:val="24"/>
          <w:lang w:val="uk-UA"/>
        </w:rPr>
        <w:t xml:space="preserve">Колектив кафедри приймав активну участь у наукових заходах (семінарах, конференціях, симпозіумах), усього, з них: </w:t>
      </w:r>
    </w:p>
    <w:p w:rsidR="00BF3FEB" w:rsidRDefault="00BF3FEB" w:rsidP="00BF3FEB">
      <w:pPr>
        <w:spacing w:line="0" w:lineRule="atLeast"/>
        <w:ind w:left="142" w:right="320"/>
        <w:rPr>
          <w:rFonts w:ascii="Times New Roman" w:eastAsia="Times New Roman" w:hAnsi="Times New Roman" w:cs="Times New Roman"/>
          <w:sz w:val="24"/>
          <w:szCs w:val="24"/>
          <w:lang w:val="uk-UA"/>
        </w:rPr>
      </w:pPr>
    </w:p>
    <w:p w:rsidR="004C5070" w:rsidRDefault="004C5070" w:rsidP="004C5070">
      <w:pPr>
        <w:pStyle w:val="a3"/>
        <w:numPr>
          <w:ilvl w:val="0"/>
          <w:numId w:val="5"/>
        </w:numPr>
        <w:spacing w:line="0" w:lineRule="atLeast"/>
        <w:ind w:left="284" w:right="320"/>
        <w:rPr>
          <w:rFonts w:ascii="Times New Roman" w:eastAsia="Times New Roman" w:hAnsi="Times New Roman" w:cs="Times New Roman"/>
          <w:sz w:val="24"/>
          <w:szCs w:val="24"/>
          <w:lang w:val="uk-UA"/>
        </w:rPr>
      </w:pPr>
      <w:r w:rsidRPr="0005112D">
        <w:rPr>
          <w:rFonts w:ascii="Times New Roman" w:eastAsia="Times New Roman" w:hAnsi="Times New Roman" w:cs="Times New Roman"/>
          <w:b/>
          <w:bCs/>
          <w:sz w:val="24"/>
          <w:szCs w:val="24"/>
          <w:lang w:val="uk-UA"/>
        </w:rPr>
        <w:t>Всеукраїнських -</w:t>
      </w:r>
      <w:r>
        <w:rPr>
          <w:rFonts w:ascii="Times New Roman" w:eastAsia="Times New Roman" w:hAnsi="Times New Roman" w:cs="Times New Roman"/>
          <w:b/>
          <w:bCs/>
          <w:sz w:val="24"/>
          <w:szCs w:val="24"/>
          <w:lang w:val="uk-UA"/>
        </w:rPr>
        <w:t xml:space="preserve"> 10</w:t>
      </w:r>
      <w:r w:rsidRPr="0005112D">
        <w:rPr>
          <w:rFonts w:ascii="Times New Roman" w:eastAsia="Times New Roman" w:hAnsi="Times New Roman" w:cs="Times New Roman"/>
          <w:sz w:val="24"/>
          <w:szCs w:val="24"/>
          <w:lang w:val="uk-UA"/>
        </w:rPr>
        <w:t xml:space="preserve">; </w:t>
      </w:r>
    </w:p>
    <w:p w:rsidR="004C5070" w:rsidRDefault="004C5070" w:rsidP="004C5070">
      <w:pPr>
        <w:jc w:val="both"/>
        <w:rPr>
          <w:rFonts w:ascii="Times New Roman" w:hAnsi="Times New Roman" w:cs="Times New Roman"/>
          <w:sz w:val="24"/>
          <w:szCs w:val="24"/>
          <w:lang w:val="uk-UA"/>
        </w:rPr>
      </w:pPr>
    </w:p>
    <w:p w:rsidR="004C5070" w:rsidRPr="00697C8D" w:rsidRDefault="004C5070" w:rsidP="004C5070">
      <w:pPr>
        <w:numPr>
          <w:ilvl w:val="0"/>
          <w:numId w:val="23"/>
        </w:numPr>
        <w:tabs>
          <w:tab w:val="left" w:pos="851"/>
        </w:tabs>
        <w:spacing w:line="0" w:lineRule="atLeast"/>
        <w:ind w:left="0" w:right="54" w:firstLine="567"/>
        <w:jc w:val="both"/>
        <w:rPr>
          <w:rFonts w:ascii="Times New Roman" w:eastAsia="Times New Roman" w:hAnsi="Times New Roman"/>
          <w:sz w:val="24"/>
          <w:lang w:val="en-US"/>
        </w:rPr>
      </w:pPr>
      <w:r w:rsidRPr="009A4BDE">
        <w:rPr>
          <w:rFonts w:ascii="Times New Roman" w:eastAsia="Times New Roman" w:hAnsi="Times New Roman"/>
          <w:sz w:val="24"/>
        </w:rPr>
        <w:t xml:space="preserve">Бєлов Д.М. Праксеологія конституціоналізму. Матеріали підсумкової наукової конференції професорсько-викладацького складу юридичного факультету. </w:t>
      </w:r>
      <w:r w:rsidRPr="00267172">
        <w:rPr>
          <w:rFonts w:ascii="Times New Roman" w:eastAsia="Times New Roman" w:hAnsi="Times New Roman"/>
          <w:sz w:val="24"/>
          <w:lang w:val="en-US"/>
        </w:rPr>
        <w:t xml:space="preserve">2024. </w:t>
      </w:r>
      <w:r w:rsidRPr="00697C8D">
        <w:rPr>
          <w:rFonts w:ascii="Times New Roman" w:eastAsia="Times New Roman" w:hAnsi="Times New Roman"/>
          <w:sz w:val="24"/>
          <w:lang w:val="en-US"/>
        </w:rPr>
        <w:t xml:space="preserve">44 </w:t>
      </w:r>
      <w:r w:rsidRPr="009A4BDE">
        <w:rPr>
          <w:rFonts w:ascii="Times New Roman" w:eastAsia="Times New Roman" w:hAnsi="Times New Roman"/>
          <w:sz w:val="24"/>
        </w:rPr>
        <w:t>с</w:t>
      </w:r>
      <w:r w:rsidRPr="00697C8D">
        <w:rPr>
          <w:rFonts w:ascii="Times New Roman" w:eastAsia="Times New Roman" w:hAnsi="Times New Roman"/>
          <w:sz w:val="24"/>
          <w:lang w:val="en-US"/>
        </w:rPr>
        <w:t>.</w:t>
      </w:r>
      <w:r>
        <w:rPr>
          <w:rFonts w:ascii="Times New Roman" w:eastAsia="Times New Roman" w:hAnsi="Times New Roman"/>
          <w:sz w:val="24"/>
          <w:lang w:val="en-US"/>
        </w:rPr>
        <w:t xml:space="preserve"> URL</w:t>
      </w:r>
      <w:r>
        <w:rPr>
          <w:rFonts w:ascii="Times New Roman" w:eastAsia="Times New Roman" w:hAnsi="Times New Roman"/>
          <w:sz w:val="24"/>
          <w:lang w:val="uk-UA"/>
        </w:rPr>
        <w:t xml:space="preserve">: </w:t>
      </w:r>
      <w:hyperlink r:id="rId6" w:history="1">
        <w:r w:rsidRPr="000E0368">
          <w:rPr>
            <w:rStyle w:val="a7"/>
            <w:rFonts w:ascii="Times New Roman" w:eastAsia="Times New Roman" w:hAnsi="Times New Roman"/>
            <w:sz w:val="24"/>
            <w:lang w:val="uk-UA"/>
          </w:rPr>
          <w:t>https://www.lib.uzhnu.edu.ua/materialy-konferenczij-uzhnu/</w:t>
        </w:r>
      </w:hyperlink>
      <w:r>
        <w:rPr>
          <w:rFonts w:ascii="Times New Roman" w:eastAsia="Times New Roman" w:hAnsi="Times New Roman"/>
          <w:sz w:val="24"/>
          <w:lang w:val="uk-UA"/>
        </w:rPr>
        <w:t xml:space="preserve"> </w:t>
      </w:r>
    </w:p>
    <w:p w:rsidR="004C5070" w:rsidRPr="00697C8D" w:rsidRDefault="004C5070" w:rsidP="004C5070">
      <w:pPr>
        <w:numPr>
          <w:ilvl w:val="0"/>
          <w:numId w:val="23"/>
        </w:numPr>
        <w:tabs>
          <w:tab w:val="left" w:pos="851"/>
        </w:tabs>
        <w:ind w:left="0" w:right="54" w:firstLine="567"/>
        <w:jc w:val="both"/>
        <w:rPr>
          <w:rFonts w:ascii="Times New Roman" w:eastAsia="Times New Roman" w:hAnsi="Times New Roman" w:cs="Times New Roman"/>
          <w:sz w:val="24"/>
          <w:szCs w:val="24"/>
          <w:lang w:val="uk-UA"/>
        </w:rPr>
      </w:pPr>
      <w:r w:rsidRPr="009A4BDE">
        <w:rPr>
          <w:rFonts w:ascii="Times New Roman" w:hAnsi="Times New Roman" w:cs="Times New Roman"/>
          <w:sz w:val="24"/>
          <w:szCs w:val="24"/>
        </w:rPr>
        <w:t>Бєлов</w:t>
      </w:r>
      <w:r w:rsidRPr="009A4BDE">
        <w:rPr>
          <w:rFonts w:ascii="Times New Roman" w:hAnsi="Times New Roman" w:cs="Times New Roman"/>
          <w:sz w:val="24"/>
          <w:szCs w:val="24"/>
          <w:lang w:val="uk-UA"/>
        </w:rPr>
        <w:t>а</w:t>
      </w:r>
      <w:r w:rsidRPr="009A4BDE">
        <w:rPr>
          <w:rFonts w:ascii="Times New Roman" w:hAnsi="Times New Roman" w:cs="Times New Roman"/>
          <w:sz w:val="24"/>
          <w:szCs w:val="24"/>
        </w:rPr>
        <w:t xml:space="preserve"> </w:t>
      </w:r>
      <w:r w:rsidRPr="009A4BDE">
        <w:rPr>
          <w:rFonts w:ascii="Times New Roman" w:hAnsi="Times New Roman" w:cs="Times New Roman"/>
          <w:sz w:val="24"/>
          <w:szCs w:val="24"/>
          <w:lang w:val="uk-UA"/>
        </w:rPr>
        <w:t>М</w:t>
      </w:r>
      <w:r w:rsidRPr="009A4BDE">
        <w:rPr>
          <w:rFonts w:ascii="Times New Roman" w:hAnsi="Times New Roman" w:cs="Times New Roman"/>
          <w:sz w:val="24"/>
          <w:szCs w:val="24"/>
        </w:rPr>
        <w:t>.</w:t>
      </w:r>
      <w:r w:rsidRPr="009A4BDE">
        <w:rPr>
          <w:rFonts w:ascii="Times New Roman" w:hAnsi="Times New Roman" w:cs="Times New Roman"/>
          <w:sz w:val="24"/>
          <w:szCs w:val="24"/>
          <w:lang w:val="uk-UA"/>
        </w:rPr>
        <w:t>В</w:t>
      </w:r>
      <w:r w:rsidRPr="009A4BDE">
        <w:rPr>
          <w:rFonts w:ascii="Times New Roman" w:hAnsi="Times New Roman" w:cs="Times New Roman"/>
          <w:sz w:val="24"/>
          <w:szCs w:val="24"/>
        </w:rPr>
        <w:t xml:space="preserve">. </w:t>
      </w:r>
      <w:r w:rsidRPr="009A4BDE">
        <w:rPr>
          <w:rFonts w:ascii="Times New Roman" w:hAnsi="Times New Roman" w:cs="Times New Roman"/>
          <w:sz w:val="24"/>
          <w:szCs w:val="24"/>
          <w:lang w:val="uk-UA"/>
        </w:rPr>
        <w:t>Соматичні права людини</w:t>
      </w:r>
      <w:r w:rsidRPr="009A4BDE">
        <w:rPr>
          <w:rFonts w:ascii="Times New Roman" w:hAnsi="Times New Roman" w:cs="Times New Roman"/>
          <w:sz w:val="24"/>
          <w:szCs w:val="24"/>
        </w:rPr>
        <w:t>. Матеріали підсумкової наукової конференції професорсько-викладацького складу юридичного факультету.</w:t>
      </w:r>
      <w:r w:rsidRPr="009A4BDE">
        <w:rPr>
          <w:rFonts w:ascii="Times New Roman" w:hAnsi="Times New Roman" w:cs="Times New Roman"/>
          <w:sz w:val="24"/>
          <w:szCs w:val="24"/>
          <w:lang w:val="uk-UA"/>
        </w:rPr>
        <w:t xml:space="preserve"> 2024</w:t>
      </w:r>
      <w:r w:rsidRPr="00267172">
        <w:rPr>
          <w:rFonts w:ascii="Times New Roman" w:hAnsi="Times New Roman" w:cs="Times New Roman"/>
          <w:sz w:val="24"/>
          <w:szCs w:val="24"/>
          <w:lang w:val="en-US"/>
        </w:rPr>
        <w:t>.</w:t>
      </w:r>
      <w:r w:rsidRPr="009A4BDE">
        <w:rPr>
          <w:rFonts w:ascii="Times New Roman" w:hAnsi="Times New Roman" w:cs="Times New Roman"/>
          <w:sz w:val="24"/>
          <w:szCs w:val="24"/>
          <w:lang w:val="uk-UA"/>
        </w:rPr>
        <w:t xml:space="preserve"> 44 с.</w:t>
      </w:r>
      <w:r w:rsidRPr="00697C8D">
        <w:rPr>
          <w:rFonts w:ascii="Times New Roman" w:eastAsia="Times New Roman" w:hAnsi="Times New Roman"/>
          <w:sz w:val="24"/>
          <w:lang w:val="en-US"/>
        </w:rPr>
        <w:t xml:space="preserve"> </w:t>
      </w:r>
      <w:r>
        <w:rPr>
          <w:rFonts w:ascii="Times New Roman" w:eastAsia="Times New Roman" w:hAnsi="Times New Roman"/>
          <w:sz w:val="24"/>
          <w:lang w:val="en-US"/>
        </w:rPr>
        <w:t>URL</w:t>
      </w:r>
      <w:r>
        <w:rPr>
          <w:rFonts w:ascii="Times New Roman" w:eastAsia="Times New Roman" w:hAnsi="Times New Roman"/>
          <w:sz w:val="24"/>
          <w:lang w:val="uk-UA"/>
        </w:rPr>
        <w:t>:</w:t>
      </w:r>
      <w:r w:rsidRPr="00697C8D">
        <w:rPr>
          <w:rFonts w:ascii="Times New Roman" w:eastAsia="Times New Roman" w:hAnsi="Times New Roman"/>
          <w:sz w:val="24"/>
          <w:lang w:val="uk-UA"/>
        </w:rPr>
        <w:t xml:space="preserve"> </w:t>
      </w:r>
      <w:hyperlink r:id="rId7" w:history="1">
        <w:r w:rsidRPr="000E0368">
          <w:rPr>
            <w:rStyle w:val="a7"/>
            <w:rFonts w:ascii="Times New Roman" w:eastAsia="Times New Roman" w:hAnsi="Times New Roman"/>
            <w:sz w:val="24"/>
            <w:lang w:val="uk-UA"/>
          </w:rPr>
          <w:t>https://www.lib.uzhnu.edu.ua/materialy-konferenczij-uzhnu/</w:t>
        </w:r>
      </w:hyperlink>
      <w:r>
        <w:rPr>
          <w:rFonts w:ascii="Times New Roman" w:eastAsia="Times New Roman" w:hAnsi="Times New Roman"/>
          <w:sz w:val="24"/>
          <w:lang w:val="uk-UA"/>
        </w:rPr>
        <w:t xml:space="preserve"> </w:t>
      </w:r>
    </w:p>
    <w:p w:rsidR="004C5070" w:rsidRPr="009A4BDE" w:rsidRDefault="004C5070" w:rsidP="004C5070">
      <w:pPr>
        <w:numPr>
          <w:ilvl w:val="0"/>
          <w:numId w:val="23"/>
        </w:numPr>
        <w:tabs>
          <w:tab w:val="left" w:pos="851"/>
        </w:tabs>
        <w:spacing w:line="0" w:lineRule="atLeast"/>
        <w:ind w:left="0" w:right="54" w:firstLine="567"/>
        <w:jc w:val="both"/>
        <w:rPr>
          <w:rFonts w:ascii="Times New Roman" w:eastAsia="Times New Roman" w:hAnsi="Times New Roman"/>
          <w:sz w:val="24"/>
          <w:lang w:val="uk-UA"/>
        </w:rPr>
      </w:pPr>
      <w:r w:rsidRPr="009A4BDE">
        <w:rPr>
          <w:rFonts w:ascii="Times New Roman" w:eastAsia="Times New Roman" w:hAnsi="Times New Roman"/>
          <w:sz w:val="24"/>
          <w:lang w:val="uk-UA"/>
        </w:rPr>
        <w:t>Бисага Ю.М., Берч В.В. Парадигма конституційних цінностей в умовах війни. Матеріали 78-ї підсумкової наукової конференції професорсько-викладацького складу юридичного факультету (26-29 лютого 2024 року). Ужгород: Видавництво УжНУ «Говерла». 2024. С. 52-57.</w:t>
      </w:r>
      <w:r w:rsidRPr="00267172">
        <w:rPr>
          <w:rFonts w:ascii="Times New Roman" w:eastAsia="Times New Roman" w:hAnsi="Times New Roman"/>
          <w:sz w:val="24"/>
        </w:rPr>
        <w:t xml:space="preserve"> </w:t>
      </w:r>
      <w:r>
        <w:rPr>
          <w:rFonts w:ascii="Times New Roman" w:eastAsia="Times New Roman" w:hAnsi="Times New Roman"/>
          <w:sz w:val="24"/>
          <w:lang w:val="en-US"/>
        </w:rPr>
        <w:t>URL</w:t>
      </w:r>
      <w:r>
        <w:rPr>
          <w:rFonts w:ascii="Times New Roman" w:eastAsia="Times New Roman" w:hAnsi="Times New Roman"/>
          <w:sz w:val="24"/>
          <w:lang w:val="uk-UA"/>
        </w:rPr>
        <w:t>:</w:t>
      </w:r>
      <w:r w:rsidRPr="00697C8D">
        <w:rPr>
          <w:rFonts w:ascii="Times New Roman" w:eastAsia="Times New Roman" w:hAnsi="Times New Roman"/>
          <w:sz w:val="24"/>
          <w:lang w:val="uk-UA"/>
        </w:rPr>
        <w:t xml:space="preserve"> </w:t>
      </w:r>
      <w:hyperlink r:id="rId8" w:history="1">
        <w:r w:rsidRPr="000E0368">
          <w:rPr>
            <w:rStyle w:val="a7"/>
            <w:rFonts w:ascii="Times New Roman" w:eastAsia="Times New Roman" w:hAnsi="Times New Roman"/>
            <w:sz w:val="24"/>
            <w:lang w:val="uk-UA"/>
          </w:rPr>
          <w:t>https://www.lib.uzhnu.edu.ua/materialy-konferenczij-uzhnu/</w:t>
        </w:r>
      </w:hyperlink>
      <w:r>
        <w:rPr>
          <w:rFonts w:ascii="Times New Roman" w:eastAsia="Times New Roman" w:hAnsi="Times New Roman"/>
          <w:sz w:val="24"/>
          <w:lang w:val="uk-UA"/>
        </w:rPr>
        <w:t xml:space="preserve"> </w:t>
      </w:r>
    </w:p>
    <w:p w:rsidR="004C5070" w:rsidRPr="00697C8D" w:rsidRDefault="004C5070" w:rsidP="004C5070">
      <w:pPr>
        <w:numPr>
          <w:ilvl w:val="0"/>
          <w:numId w:val="23"/>
        </w:numPr>
        <w:tabs>
          <w:tab w:val="left" w:pos="851"/>
        </w:tabs>
        <w:spacing w:line="0" w:lineRule="atLeast"/>
        <w:ind w:left="0" w:right="54" w:firstLine="567"/>
        <w:jc w:val="both"/>
        <w:rPr>
          <w:rFonts w:ascii="Times New Roman" w:eastAsia="Times New Roman" w:hAnsi="Times New Roman"/>
          <w:sz w:val="24"/>
          <w:lang w:val="en-US"/>
        </w:rPr>
      </w:pPr>
      <w:r w:rsidRPr="009A4BDE">
        <w:rPr>
          <w:rFonts w:ascii="Times New Roman" w:eastAsia="Times New Roman" w:hAnsi="Times New Roman"/>
          <w:sz w:val="24"/>
        </w:rPr>
        <w:t>Гомонай В.В. Використання інструментів безпосередньої демократії в Україні в умовах воєнного стану. Матер</w:t>
      </w:r>
      <w:r>
        <w:rPr>
          <w:rFonts w:ascii="Times New Roman" w:eastAsia="Times New Roman" w:hAnsi="Times New Roman"/>
          <w:sz w:val="24"/>
        </w:rPr>
        <w:t xml:space="preserve">іали 78-ї наукової конференції </w:t>
      </w:r>
      <w:r w:rsidRPr="009A4BDE">
        <w:rPr>
          <w:rFonts w:ascii="Times New Roman" w:eastAsia="Times New Roman" w:hAnsi="Times New Roman"/>
          <w:sz w:val="24"/>
        </w:rPr>
        <w:t>професорсько-викладацького складу юридичного факультету Ужгород, 2024. С</w:t>
      </w:r>
      <w:r w:rsidRPr="00697C8D">
        <w:rPr>
          <w:rFonts w:ascii="Times New Roman" w:eastAsia="Times New Roman" w:hAnsi="Times New Roman"/>
          <w:sz w:val="24"/>
          <w:lang w:val="en-US"/>
        </w:rPr>
        <w:t xml:space="preserve">. 57-64. </w:t>
      </w:r>
      <w:r>
        <w:rPr>
          <w:rFonts w:ascii="Times New Roman" w:eastAsia="Times New Roman" w:hAnsi="Times New Roman"/>
          <w:sz w:val="24"/>
          <w:lang w:val="en-US"/>
        </w:rPr>
        <w:t>URL</w:t>
      </w:r>
      <w:r>
        <w:rPr>
          <w:rFonts w:ascii="Times New Roman" w:eastAsia="Times New Roman" w:hAnsi="Times New Roman"/>
          <w:sz w:val="24"/>
          <w:lang w:val="uk-UA"/>
        </w:rPr>
        <w:t>:</w:t>
      </w:r>
      <w:r w:rsidRPr="00697C8D">
        <w:rPr>
          <w:rFonts w:ascii="Times New Roman" w:eastAsia="Times New Roman" w:hAnsi="Times New Roman"/>
          <w:sz w:val="24"/>
          <w:lang w:val="uk-UA"/>
        </w:rPr>
        <w:t xml:space="preserve"> </w:t>
      </w:r>
      <w:hyperlink r:id="rId9" w:history="1">
        <w:r w:rsidRPr="000E0368">
          <w:rPr>
            <w:rStyle w:val="a7"/>
            <w:rFonts w:ascii="Times New Roman" w:eastAsia="Times New Roman" w:hAnsi="Times New Roman"/>
            <w:sz w:val="24"/>
            <w:lang w:val="uk-UA"/>
          </w:rPr>
          <w:t>https://www.lib.uzhnu.edu.ua/materialy-konferenczij-uzhnu/</w:t>
        </w:r>
      </w:hyperlink>
      <w:r>
        <w:rPr>
          <w:rFonts w:ascii="Times New Roman" w:eastAsia="Times New Roman" w:hAnsi="Times New Roman"/>
          <w:sz w:val="24"/>
          <w:lang w:val="uk-UA"/>
        </w:rPr>
        <w:t xml:space="preserve"> </w:t>
      </w:r>
    </w:p>
    <w:p w:rsidR="004C5070" w:rsidRPr="009A4BDE" w:rsidRDefault="004C5070" w:rsidP="004C5070">
      <w:pPr>
        <w:numPr>
          <w:ilvl w:val="0"/>
          <w:numId w:val="23"/>
        </w:numPr>
        <w:tabs>
          <w:tab w:val="left" w:pos="851"/>
        </w:tabs>
        <w:spacing w:line="0" w:lineRule="atLeast"/>
        <w:ind w:left="0" w:right="54" w:firstLine="567"/>
        <w:jc w:val="both"/>
        <w:rPr>
          <w:rFonts w:ascii="Times New Roman" w:eastAsia="Times New Roman" w:hAnsi="Times New Roman"/>
          <w:sz w:val="24"/>
        </w:rPr>
      </w:pPr>
      <w:r w:rsidRPr="009A4BDE">
        <w:rPr>
          <w:rFonts w:ascii="Times New Roman" w:eastAsia="Times New Roman" w:hAnsi="Times New Roman"/>
          <w:sz w:val="24"/>
        </w:rPr>
        <w:t xml:space="preserve">Греца Я.В. Греца С.М. </w:t>
      </w:r>
      <w:r>
        <w:rPr>
          <w:rFonts w:ascii="Times New Roman" w:eastAsia="Times New Roman" w:hAnsi="Times New Roman"/>
          <w:sz w:val="24"/>
          <w:lang w:val="uk-UA"/>
        </w:rPr>
        <w:t>О</w:t>
      </w:r>
      <w:r w:rsidRPr="009A4BDE">
        <w:rPr>
          <w:rFonts w:ascii="Times New Roman" w:eastAsia="Times New Roman" w:hAnsi="Times New Roman"/>
          <w:sz w:val="24"/>
        </w:rPr>
        <w:t>собливості застосування доктрини «ділової мети» у податкових відносинах. П’яті наукові читання пам’яті академіка В.К. Мамутова: матеріали Всеукраїнської науково-практичної конференції (м. Київ, 28 червня 2024 р.). за заг. ред. В.А. Устименка; НАН України, ДУ «ІЕПД імені В.К. Мамутова НАН України». Київ-Чернігів, 2024. С.48-52.</w:t>
      </w:r>
      <w:r w:rsidRPr="00267172">
        <w:rPr>
          <w:rFonts w:ascii="Times New Roman" w:eastAsia="Times New Roman" w:hAnsi="Times New Roman"/>
          <w:sz w:val="24"/>
        </w:rPr>
        <w:t xml:space="preserve"> </w:t>
      </w:r>
      <w:r>
        <w:rPr>
          <w:rFonts w:ascii="Times New Roman" w:eastAsia="Times New Roman" w:hAnsi="Times New Roman"/>
          <w:sz w:val="24"/>
          <w:lang w:val="en-US"/>
        </w:rPr>
        <w:t>URL</w:t>
      </w:r>
      <w:r>
        <w:rPr>
          <w:rFonts w:ascii="Times New Roman" w:eastAsia="Times New Roman" w:hAnsi="Times New Roman"/>
          <w:sz w:val="24"/>
          <w:lang w:val="uk-UA"/>
        </w:rPr>
        <w:t>:</w:t>
      </w:r>
      <w:r w:rsidRPr="00697C8D">
        <w:t xml:space="preserve"> </w:t>
      </w:r>
      <w:hyperlink r:id="rId10" w:history="1">
        <w:r w:rsidRPr="000E0368">
          <w:rPr>
            <w:rStyle w:val="a7"/>
            <w:rFonts w:ascii="Times New Roman" w:eastAsia="Times New Roman" w:hAnsi="Times New Roman"/>
            <w:sz w:val="24"/>
            <w:lang w:val="uk-UA"/>
          </w:rPr>
          <w:t>https://hozpravoreposit.kyiv.ua/handle/765432198/64</w:t>
        </w:r>
      </w:hyperlink>
      <w:r>
        <w:rPr>
          <w:rFonts w:ascii="Times New Roman" w:eastAsia="Times New Roman" w:hAnsi="Times New Roman"/>
          <w:sz w:val="24"/>
          <w:lang w:val="uk-UA"/>
        </w:rPr>
        <w:t xml:space="preserve"> </w:t>
      </w:r>
    </w:p>
    <w:p w:rsidR="004C5070" w:rsidRPr="00134555" w:rsidRDefault="004C5070" w:rsidP="004C5070">
      <w:pPr>
        <w:numPr>
          <w:ilvl w:val="0"/>
          <w:numId w:val="23"/>
        </w:numPr>
        <w:tabs>
          <w:tab w:val="left" w:pos="851"/>
        </w:tabs>
        <w:spacing w:line="0" w:lineRule="atLeast"/>
        <w:ind w:left="0" w:right="54" w:firstLine="567"/>
        <w:jc w:val="both"/>
        <w:rPr>
          <w:rFonts w:ascii="Times New Roman" w:eastAsia="Times New Roman" w:hAnsi="Times New Roman"/>
          <w:sz w:val="24"/>
          <w:lang w:val="en-US"/>
        </w:rPr>
      </w:pPr>
      <w:r w:rsidRPr="009A4BDE">
        <w:rPr>
          <w:rFonts w:ascii="Times New Roman" w:eastAsia="Times New Roman" w:hAnsi="Times New Roman"/>
          <w:sz w:val="24"/>
        </w:rPr>
        <w:t>Пирога І.С., Продан В.І. Напрямки вдосконалення правового регулювання статусу парламентської опозиції в Україні. Матеріали 78-ї підсумкової наукової конференції професорсько-викладацького складу юридичного факультету. ДВНЗ «Ужгородський національний університет». (м. Ужгород, 20-26-29 лютого 2024 р.). Ужгород, 2024, с. 69-75.</w:t>
      </w:r>
      <w:r w:rsidRPr="00697C8D">
        <w:rPr>
          <w:rFonts w:ascii="Times New Roman" w:eastAsia="Times New Roman" w:hAnsi="Times New Roman"/>
          <w:sz w:val="24"/>
        </w:rPr>
        <w:t xml:space="preserve"> </w:t>
      </w:r>
      <w:r>
        <w:rPr>
          <w:rFonts w:ascii="Times New Roman" w:eastAsia="Times New Roman" w:hAnsi="Times New Roman"/>
          <w:sz w:val="24"/>
          <w:lang w:val="en-US"/>
        </w:rPr>
        <w:t>URL</w:t>
      </w:r>
      <w:r>
        <w:rPr>
          <w:rFonts w:ascii="Times New Roman" w:eastAsia="Times New Roman" w:hAnsi="Times New Roman"/>
          <w:sz w:val="24"/>
          <w:lang w:val="uk-UA"/>
        </w:rPr>
        <w:t>:</w:t>
      </w:r>
      <w:r w:rsidRPr="00697C8D">
        <w:rPr>
          <w:rFonts w:ascii="Times New Roman" w:eastAsia="Times New Roman" w:hAnsi="Times New Roman"/>
          <w:sz w:val="24"/>
          <w:lang w:val="uk-UA"/>
        </w:rPr>
        <w:t xml:space="preserve"> </w:t>
      </w:r>
      <w:hyperlink r:id="rId11" w:history="1">
        <w:r w:rsidRPr="000E0368">
          <w:rPr>
            <w:rStyle w:val="a7"/>
            <w:rFonts w:ascii="Times New Roman" w:eastAsia="Times New Roman" w:hAnsi="Times New Roman"/>
            <w:sz w:val="24"/>
            <w:lang w:val="uk-UA"/>
          </w:rPr>
          <w:t>https://www.lib.uzhnu.edu.ua/materialy-konferenczij-uzhnu/</w:t>
        </w:r>
      </w:hyperlink>
      <w:r>
        <w:rPr>
          <w:rFonts w:ascii="Times New Roman" w:eastAsia="Times New Roman" w:hAnsi="Times New Roman"/>
          <w:sz w:val="24"/>
          <w:lang w:val="uk-UA"/>
        </w:rPr>
        <w:t xml:space="preserve"> </w:t>
      </w:r>
    </w:p>
    <w:p w:rsidR="004C5070" w:rsidRDefault="004C5070" w:rsidP="004C5070">
      <w:pPr>
        <w:pStyle w:val="a3"/>
        <w:numPr>
          <w:ilvl w:val="0"/>
          <w:numId w:val="23"/>
        </w:numPr>
        <w:tabs>
          <w:tab w:val="left" w:pos="851"/>
        </w:tabs>
        <w:ind w:left="0" w:firstLine="567"/>
        <w:contextualSpacing w:val="0"/>
        <w:jc w:val="both"/>
        <w:rPr>
          <w:rFonts w:ascii="Times New Roman" w:hAnsi="Times New Roman" w:cs="Times New Roman"/>
          <w:sz w:val="24"/>
          <w:szCs w:val="24"/>
          <w:lang w:val="uk-UA"/>
        </w:rPr>
      </w:pPr>
      <w:r w:rsidRPr="009A4BDE">
        <w:rPr>
          <w:rFonts w:ascii="Times New Roman" w:eastAsia="Times New Roman" w:hAnsi="Times New Roman"/>
          <w:sz w:val="24"/>
        </w:rPr>
        <w:t>Продан В.І., Дранчак К.В. Конституційно-правовий статус людини і громадянина: проблемні аспекти. Матеріали 78-ї підсумкової наукової конференції професорсько-викладацького складу юридичного факультету. Ужгород: ДВНЗ «УжНУ», 2024. С. 64-67.</w:t>
      </w:r>
      <w:r>
        <w:rPr>
          <w:rFonts w:ascii="Times New Roman" w:eastAsia="Times New Roman" w:hAnsi="Times New Roman"/>
          <w:sz w:val="24"/>
          <w:lang w:val="uk-UA"/>
        </w:rPr>
        <w:t xml:space="preserve"> </w:t>
      </w:r>
      <w:r>
        <w:rPr>
          <w:rFonts w:ascii="Times New Roman" w:eastAsia="Times New Roman" w:hAnsi="Times New Roman"/>
          <w:sz w:val="24"/>
          <w:lang w:val="en-US"/>
        </w:rPr>
        <w:t>URL</w:t>
      </w:r>
      <w:r>
        <w:rPr>
          <w:rFonts w:ascii="Times New Roman" w:eastAsia="Times New Roman" w:hAnsi="Times New Roman"/>
          <w:sz w:val="24"/>
          <w:lang w:val="uk-UA"/>
        </w:rPr>
        <w:t>:</w:t>
      </w:r>
      <w:r w:rsidRPr="00697C8D">
        <w:rPr>
          <w:rFonts w:ascii="Times New Roman" w:eastAsia="Times New Roman" w:hAnsi="Times New Roman"/>
          <w:sz w:val="24"/>
          <w:lang w:val="uk-UA"/>
        </w:rPr>
        <w:t xml:space="preserve"> </w:t>
      </w:r>
      <w:hyperlink r:id="rId12" w:history="1">
        <w:r w:rsidRPr="000E0368">
          <w:rPr>
            <w:rStyle w:val="a7"/>
            <w:rFonts w:ascii="Times New Roman" w:eastAsia="Times New Roman" w:hAnsi="Times New Roman"/>
            <w:sz w:val="24"/>
            <w:lang w:val="uk-UA"/>
          </w:rPr>
          <w:t>https://www.lib.uzhnu.edu.ua/materialy-konferenczij-uzhnu/</w:t>
        </w:r>
      </w:hyperlink>
    </w:p>
    <w:p w:rsidR="004C5070" w:rsidRPr="007F61F6" w:rsidRDefault="004C5070" w:rsidP="004C5070">
      <w:pPr>
        <w:pStyle w:val="a3"/>
        <w:numPr>
          <w:ilvl w:val="0"/>
          <w:numId w:val="23"/>
        </w:numPr>
        <w:tabs>
          <w:tab w:val="left" w:pos="851"/>
        </w:tabs>
        <w:ind w:left="0" w:firstLine="567"/>
        <w:jc w:val="both"/>
        <w:rPr>
          <w:rFonts w:ascii="Times New Roman" w:hAnsi="Times New Roman" w:cs="Times New Roman"/>
          <w:sz w:val="24"/>
          <w:szCs w:val="24"/>
          <w:lang w:val="uk-UA"/>
        </w:rPr>
      </w:pPr>
      <w:r w:rsidRPr="007F61F6">
        <w:rPr>
          <w:rFonts w:ascii="Times New Roman" w:hAnsi="Times New Roman" w:cs="Times New Roman"/>
          <w:sz w:val="24"/>
          <w:szCs w:val="24"/>
          <w:lang w:val="uk-UA"/>
        </w:rPr>
        <w:t xml:space="preserve">Бєлова М.В. Соматичні права людини: біометичні питання. </w:t>
      </w:r>
      <w:r w:rsidRPr="007F61F6">
        <w:rPr>
          <w:rFonts w:ascii="Times New Roman" w:hAnsi="Times New Roman" w:cs="Times New Roman"/>
          <w:i/>
          <w:sz w:val="24"/>
          <w:szCs w:val="24"/>
        </w:rPr>
        <w:t>Матеріали підсумкової наукової конференції професорсько-викладацького складу юридичного факультету</w:t>
      </w:r>
      <w:r w:rsidRPr="007F61F6">
        <w:rPr>
          <w:rFonts w:ascii="Times New Roman" w:hAnsi="Times New Roman" w:cs="Times New Roman"/>
          <w:sz w:val="24"/>
          <w:szCs w:val="24"/>
        </w:rPr>
        <w:t>.</w:t>
      </w:r>
      <w:r w:rsidRPr="007F61F6">
        <w:rPr>
          <w:rFonts w:ascii="Times New Roman" w:hAnsi="Times New Roman" w:cs="Times New Roman"/>
          <w:sz w:val="24"/>
          <w:szCs w:val="24"/>
          <w:lang w:val="uk-UA"/>
        </w:rPr>
        <w:t xml:space="preserve"> 2025</w:t>
      </w:r>
      <w:r w:rsidRPr="007F61F6">
        <w:rPr>
          <w:rFonts w:ascii="Times New Roman" w:hAnsi="Times New Roman" w:cs="Times New Roman"/>
          <w:sz w:val="24"/>
          <w:szCs w:val="24"/>
        </w:rPr>
        <w:t>.</w:t>
      </w:r>
      <w:r>
        <w:rPr>
          <w:rFonts w:ascii="Times New Roman" w:hAnsi="Times New Roman" w:cs="Times New Roman"/>
          <w:sz w:val="24"/>
          <w:szCs w:val="24"/>
          <w:lang w:val="uk-UA"/>
        </w:rPr>
        <w:t xml:space="preserve"> 44</w:t>
      </w:r>
      <w:r w:rsidRPr="007F61F6">
        <w:rPr>
          <w:rFonts w:ascii="Times New Roman" w:hAnsi="Times New Roman" w:cs="Times New Roman"/>
          <w:sz w:val="24"/>
          <w:szCs w:val="24"/>
          <w:lang w:val="uk-UA"/>
        </w:rPr>
        <w:t>с.</w:t>
      </w:r>
    </w:p>
    <w:p w:rsidR="004C5070" w:rsidRPr="007F61F6" w:rsidRDefault="004C5070" w:rsidP="004C5070">
      <w:pPr>
        <w:pStyle w:val="a3"/>
        <w:numPr>
          <w:ilvl w:val="0"/>
          <w:numId w:val="23"/>
        </w:numPr>
        <w:tabs>
          <w:tab w:val="left" w:pos="851"/>
        </w:tabs>
        <w:ind w:left="0" w:firstLine="567"/>
        <w:jc w:val="both"/>
        <w:rPr>
          <w:rFonts w:ascii="Times New Roman" w:hAnsi="Times New Roman" w:cs="Times New Roman"/>
          <w:sz w:val="24"/>
          <w:szCs w:val="24"/>
          <w:lang w:val="uk-UA"/>
        </w:rPr>
      </w:pPr>
      <w:r w:rsidRPr="007F61F6">
        <w:rPr>
          <w:rFonts w:ascii="Times New Roman" w:hAnsi="Times New Roman" w:cs="Times New Roman"/>
          <w:sz w:val="24"/>
          <w:szCs w:val="24"/>
          <w:lang w:val="uk-UA"/>
        </w:rPr>
        <w:lastRenderedPageBreak/>
        <w:t xml:space="preserve">Пирога І.С., Шпуганич А.П. </w:t>
      </w:r>
      <w:r w:rsidRPr="007F61F6">
        <w:rPr>
          <w:rFonts w:ascii="Times New Roman" w:eastAsia="Times New Roman" w:hAnsi="Times New Roman"/>
          <w:sz w:val="24"/>
          <w:lang w:val="uk-UA"/>
        </w:rPr>
        <w:t xml:space="preserve">Статус народного депутата України під час дії правового режиму воєнного стану. Матеріали 79-ї підсумкової наукової конференції професорсько-викладацького складу юридичного факультету. ДВНЗ «Ужгородський національний університет». (м. Ужгород, 26-27 лютого 2025 р.). Ужгород, 2025, с. 39-44. </w:t>
      </w:r>
      <w:r w:rsidRPr="007F61F6">
        <w:rPr>
          <w:rFonts w:ascii="Times New Roman" w:eastAsia="Times New Roman" w:hAnsi="Times New Roman"/>
          <w:sz w:val="24"/>
          <w:lang w:val="en-US"/>
        </w:rPr>
        <w:t>URL</w:t>
      </w:r>
      <w:r w:rsidRPr="007F61F6">
        <w:rPr>
          <w:rFonts w:ascii="Times New Roman" w:eastAsia="Times New Roman" w:hAnsi="Times New Roman"/>
          <w:sz w:val="24"/>
          <w:lang w:val="uk-UA"/>
        </w:rPr>
        <w:t xml:space="preserve">: </w:t>
      </w:r>
      <w:hyperlink r:id="rId13" w:history="1">
        <w:r w:rsidRPr="007F61F6">
          <w:rPr>
            <w:rStyle w:val="a7"/>
            <w:rFonts w:ascii="Times New Roman" w:eastAsia="Times New Roman" w:hAnsi="Times New Roman"/>
            <w:sz w:val="24"/>
            <w:lang w:val="uk-UA"/>
          </w:rPr>
          <w:t>https://dspace.uzhnu.edu.ua/server/api/core/bitstreams/6bd66f90-3e96-4feb-9338-8ecc0e0d2ce2/content</w:t>
        </w:r>
      </w:hyperlink>
      <w:r w:rsidRPr="007F61F6">
        <w:rPr>
          <w:rFonts w:ascii="Times New Roman" w:eastAsia="Times New Roman" w:hAnsi="Times New Roman"/>
          <w:sz w:val="24"/>
          <w:lang w:val="uk-UA"/>
        </w:rPr>
        <w:t xml:space="preserve"> </w:t>
      </w:r>
    </w:p>
    <w:p w:rsidR="004C5070" w:rsidRPr="00844BBE" w:rsidRDefault="004C5070" w:rsidP="004C5070">
      <w:pPr>
        <w:pStyle w:val="a3"/>
        <w:numPr>
          <w:ilvl w:val="0"/>
          <w:numId w:val="23"/>
        </w:numPr>
        <w:tabs>
          <w:tab w:val="left" w:pos="851"/>
          <w:tab w:val="left" w:pos="993"/>
        </w:tabs>
        <w:spacing w:line="263" w:lineRule="exact"/>
        <w:ind w:left="0" w:firstLine="567"/>
        <w:jc w:val="both"/>
        <w:rPr>
          <w:rFonts w:ascii="Times New Roman" w:eastAsia="Times New Roman" w:hAnsi="Times New Roman" w:cs="Times New Roman"/>
          <w:bCs/>
          <w:sz w:val="24"/>
          <w:szCs w:val="24"/>
          <w:lang w:val="uk-UA"/>
        </w:rPr>
      </w:pPr>
      <w:r w:rsidRPr="007F61F6">
        <w:rPr>
          <w:rFonts w:ascii="Times New Roman" w:eastAsia="Times New Roman" w:hAnsi="Times New Roman" w:cs="Times New Roman"/>
          <w:bCs/>
          <w:sz w:val="24"/>
          <w:szCs w:val="24"/>
          <w:lang w:val="uk-UA"/>
        </w:rPr>
        <w:t xml:space="preserve">Пирога І.С. </w:t>
      </w:r>
      <w:r w:rsidRPr="007F61F6">
        <w:rPr>
          <w:rFonts w:ascii="Times New Roman" w:eastAsia="Times New Roman" w:hAnsi="Times New Roman"/>
          <w:sz w:val="24"/>
          <w:lang w:val="uk-UA"/>
        </w:rPr>
        <w:t>Поняття джерел конституційного права та їх види. Матеріали  Всеукраїнської  науково-практичної  конференції  студентів,  аспірантів  та молодих вчених «Сучасна освіта і наука Волині» (22 травня 2025 року). Луцьк: ФОП с. Мажула Ю. М., 2025. 384 с. с. 319-320</w:t>
      </w:r>
    </w:p>
    <w:p w:rsidR="004C5070" w:rsidRPr="0005112D" w:rsidRDefault="004C5070" w:rsidP="004C5070">
      <w:pPr>
        <w:spacing w:line="0" w:lineRule="atLeast"/>
        <w:ind w:left="-76" w:right="320"/>
        <w:rPr>
          <w:rFonts w:ascii="Times New Roman" w:eastAsia="Times New Roman" w:hAnsi="Times New Roman" w:cs="Times New Roman"/>
          <w:sz w:val="24"/>
          <w:szCs w:val="24"/>
          <w:lang w:val="uk-UA"/>
        </w:rPr>
      </w:pPr>
    </w:p>
    <w:p w:rsidR="004C5070" w:rsidRPr="0005112D" w:rsidRDefault="004C5070" w:rsidP="004C5070">
      <w:pPr>
        <w:pStyle w:val="a3"/>
        <w:numPr>
          <w:ilvl w:val="0"/>
          <w:numId w:val="5"/>
        </w:numPr>
        <w:spacing w:line="0" w:lineRule="atLeast"/>
        <w:ind w:left="284" w:right="320"/>
        <w:rPr>
          <w:rFonts w:ascii="Times New Roman" w:eastAsia="Times New Roman" w:hAnsi="Times New Roman" w:cs="Times New Roman"/>
          <w:sz w:val="24"/>
          <w:szCs w:val="24"/>
          <w:lang w:val="uk-UA"/>
        </w:rPr>
      </w:pPr>
      <w:r w:rsidRPr="0005112D">
        <w:rPr>
          <w:rFonts w:ascii="Times New Roman" w:eastAsia="Times New Roman" w:hAnsi="Times New Roman" w:cs="Times New Roman"/>
          <w:b/>
          <w:bCs/>
          <w:sz w:val="24"/>
          <w:szCs w:val="24"/>
          <w:lang w:val="uk-UA"/>
        </w:rPr>
        <w:t>Міжнародних -</w:t>
      </w:r>
      <w:r>
        <w:rPr>
          <w:rFonts w:ascii="Times New Roman" w:eastAsia="Times New Roman" w:hAnsi="Times New Roman" w:cs="Times New Roman"/>
          <w:b/>
          <w:bCs/>
          <w:sz w:val="24"/>
          <w:szCs w:val="24"/>
          <w:lang w:val="uk-UA"/>
        </w:rPr>
        <w:t xml:space="preserve"> 47</w:t>
      </w:r>
      <w:r w:rsidRPr="0005112D">
        <w:rPr>
          <w:rFonts w:ascii="Times New Roman" w:eastAsia="Times New Roman" w:hAnsi="Times New Roman" w:cs="Times New Roman"/>
          <w:sz w:val="24"/>
          <w:szCs w:val="24"/>
          <w:lang w:val="uk-UA"/>
        </w:rPr>
        <w:t>.</w:t>
      </w:r>
    </w:p>
    <w:p w:rsidR="004C5070" w:rsidRDefault="004C5070" w:rsidP="004C5070">
      <w:pPr>
        <w:spacing w:line="263" w:lineRule="exact"/>
        <w:rPr>
          <w:rFonts w:ascii="Times New Roman" w:eastAsia="Times New Roman" w:hAnsi="Times New Roman" w:cs="Times New Roman"/>
          <w:b/>
          <w:sz w:val="24"/>
          <w:szCs w:val="24"/>
          <w:lang w:val="uk-UA"/>
        </w:rPr>
      </w:pPr>
    </w:p>
    <w:p w:rsidR="004C5070" w:rsidRPr="007F61F6" w:rsidRDefault="004C5070" w:rsidP="004C5070">
      <w:pPr>
        <w:numPr>
          <w:ilvl w:val="0"/>
          <w:numId w:val="24"/>
        </w:numPr>
        <w:tabs>
          <w:tab w:val="left" w:pos="851"/>
          <w:tab w:val="left" w:pos="1134"/>
        </w:tabs>
        <w:spacing w:line="276" w:lineRule="auto"/>
        <w:ind w:left="0" w:right="-1" w:firstLine="709"/>
        <w:jc w:val="both"/>
        <w:rPr>
          <w:rFonts w:ascii="Times New Roman" w:eastAsia="Times New Roman" w:hAnsi="Times New Roman" w:cs="Times New Roman"/>
          <w:sz w:val="24"/>
          <w:szCs w:val="24"/>
        </w:rPr>
      </w:pPr>
      <w:r w:rsidRPr="00267172">
        <w:rPr>
          <w:rFonts w:ascii="Times New Roman" w:eastAsia="Times New Roman" w:hAnsi="Times New Roman" w:cs="Times New Roman"/>
          <w:sz w:val="24"/>
          <w:szCs w:val="24"/>
          <w:lang w:val="en-US"/>
        </w:rPr>
        <w:t>Byelov D., Peresh I., Bielova M. Digital human rights: essence and content</w:t>
      </w:r>
      <w:r w:rsidRPr="007F61F6">
        <w:rPr>
          <w:rFonts w:ascii="Times New Roman" w:eastAsia="Times New Roman" w:hAnsi="Times New Roman" w:cs="Times New Roman"/>
          <w:sz w:val="24"/>
          <w:szCs w:val="24"/>
          <w:lang w:val="en-US"/>
        </w:rPr>
        <w:t>.</w:t>
      </w:r>
      <w:r w:rsidRPr="00267172">
        <w:rPr>
          <w:rFonts w:ascii="Times New Roman" w:eastAsia="Times New Roman" w:hAnsi="Times New Roman" w:cs="Times New Roman"/>
          <w:sz w:val="24"/>
          <w:szCs w:val="24"/>
          <w:lang w:val="en-US"/>
        </w:rPr>
        <w:t xml:space="preserve"> Transparency of the public sector and open governance at national and regional </w:t>
      </w:r>
      <w:proofErr w:type="gramStart"/>
      <w:r w:rsidRPr="00267172">
        <w:rPr>
          <w:rFonts w:ascii="Times New Roman" w:eastAsia="Times New Roman" w:hAnsi="Times New Roman" w:cs="Times New Roman"/>
          <w:sz w:val="24"/>
          <w:szCs w:val="24"/>
          <w:lang w:val="en-US"/>
        </w:rPr>
        <w:t>level :</w:t>
      </w:r>
      <w:proofErr w:type="gramEnd"/>
      <w:r w:rsidRPr="00267172">
        <w:rPr>
          <w:rFonts w:ascii="Times New Roman" w:eastAsia="Times New Roman" w:hAnsi="Times New Roman" w:cs="Times New Roman"/>
          <w:sz w:val="24"/>
          <w:szCs w:val="24"/>
          <w:lang w:val="en-US"/>
        </w:rPr>
        <w:t xml:space="preserve"> conference materials / </w:t>
      </w:r>
      <w:r w:rsidRPr="007F61F6">
        <w:rPr>
          <w:rFonts w:ascii="Times New Roman" w:eastAsia="Times New Roman" w:hAnsi="Times New Roman" w:cs="Times New Roman"/>
          <w:sz w:val="24"/>
          <w:szCs w:val="24"/>
          <w:lang w:val="en-US"/>
        </w:rPr>
        <w:t>ed</w:t>
      </w:r>
      <w:r w:rsidRPr="00267172">
        <w:rPr>
          <w:rFonts w:ascii="Times New Roman" w:eastAsia="Times New Roman" w:hAnsi="Times New Roman" w:cs="Times New Roman"/>
          <w:sz w:val="24"/>
          <w:szCs w:val="24"/>
          <w:lang w:val="en-US"/>
        </w:rPr>
        <w:t xml:space="preserve">. </w:t>
      </w:r>
      <w:r w:rsidRPr="007F61F6">
        <w:rPr>
          <w:rFonts w:ascii="Times New Roman" w:eastAsia="Times New Roman" w:hAnsi="Times New Roman" w:cs="Times New Roman"/>
          <w:sz w:val="24"/>
          <w:szCs w:val="24"/>
        </w:rPr>
        <w:t xml:space="preserve">J. Ivančík. </w:t>
      </w:r>
      <w:r w:rsidRPr="007F61F6">
        <w:rPr>
          <w:rFonts w:ascii="Times New Roman" w:eastAsia="Times New Roman" w:hAnsi="Times New Roman" w:cs="Times New Roman"/>
          <w:sz w:val="24"/>
          <w:szCs w:val="24"/>
          <w:lang w:val="en-US"/>
        </w:rPr>
        <w:t>Bratislava</w:t>
      </w:r>
      <w:r w:rsidRPr="007F61F6">
        <w:rPr>
          <w:rFonts w:ascii="Times New Roman" w:eastAsia="Times New Roman" w:hAnsi="Times New Roman" w:cs="Times New Roman"/>
          <w:sz w:val="24"/>
          <w:szCs w:val="24"/>
          <w:lang w:val="uk-UA"/>
        </w:rPr>
        <w:t xml:space="preserve">. </w:t>
      </w:r>
      <w:r w:rsidRPr="007F61F6">
        <w:rPr>
          <w:rFonts w:ascii="Times New Roman" w:eastAsia="Times New Roman" w:hAnsi="Times New Roman" w:cs="Times New Roman"/>
          <w:sz w:val="24"/>
          <w:szCs w:val="24"/>
        </w:rPr>
        <w:t xml:space="preserve">2025. </w:t>
      </w:r>
      <w:r w:rsidRPr="007F61F6">
        <w:rPr>
          <w:rFonts w:ascii="Times New Roman" w:eastAsia="Times New Roman" w:hAnsi="Times New Roman" w:cs="Times New Roman"/>
          <w:sz w:val="24"/>
          <w:szCs w:val="24"/>
          <w:lang w:val="en-US"/>
        </w:rPr>
        <w:t>p</w:t>
      </w:r>
      <w:r w:rsidRPr="007F61F6">
        <w:rPr>
          <w:rFonts w:ascii="Times New Roman" w:eastAsia="Times New Roman" w:hAnsi="Times New Roman" w:cs="Times New Roman"/>
          <w:sz w:val="24"/>
          <w:szCs w:val="24"/>
        </w:rPr>
        <w:t>. 86–91.</w:t>
      </w:r>
    </w:p>
    <w:p w:rsidR="004C5070" w:rsidRPr="001B4C6E" w:rsidRDefault="004C5070" w:rsidP="004C5070">
      <w:pPr>
        <w:numPr>
          <w:ilvl w:val="0"/>
          <w:numId w:val="24"/>
        </w:numPr>
        <w:tabs>
          <w:tab w:val="left" w:pos="851"/>
          <w:tab w:val="left" w:pos="1134"/>
        </w:tabs>
        <w:spacing w:line="276" w:lineRule="auto"/>
        <w:ind w:left="0" w:right="-1" w:firstLine="709"/>
        <w:jc w:val="both"/>
        <w:rPr>
          <w:rFonts w:ascii="Times New Roman" w:eastAsia="Times New Roman" w:hAnsi="Times New Roman" w:cs="Times New Roman"/>
          <w:sz w:val="24"/>
          <w:szCs w:val="24"/>
        </w:rPr>
      </w:pPr>
      <w:r w:rsidRPr="007F61F6">
        <w:rPr>
          <w:rFonts w:ascii="Times New Roman" w:eastAsia="Times New Roman" w:hAnsi="Times New Roman" w:cs="Times New Roman"/>
          <w:sz w:val="24"/>
          <w:szCs w:val="24"/>
          <w:lang w:val="uk-UA"/>
        </w:rPr>
        <w:t>Dzhuhan R., Dzhuhan V., Bartosh O. Supporting veterans: social services in the territorial communities of the zakarpattia region of Ukraine. Intergenerational relationships in the context of social work and health sciences – theory and practice: proceedings of XII International scientific conference (Michalovce, Slovakia, 13 November 2025). Michalovce: St.Elisabeth University of Public Health and Social Sciences, Bratislava Institute of bl. M.D.Trčku, 2025. P.20-28</w:t>
      </w:r>
    </w:p>
    <w:p w:rsidR="004C5070" w:rsidRPr="00267172" w:rsidRDefault="004C5070" w:rsidP="004C5070">
      <w:pPr>
        <w:pStyle w:val="a3"/>
        <w:numPr>
          <w:ilvl w:val="0"/>
          <w:numId w:val="24"/>
        </w:numPr>
        <w:tabs>
          <w:tab w:val="left" w:pos="1134"/>
        </w:tabs>
        <w:ind w:left="0" w:firstLine="709"/>
        <w:rPr>
          <w:rFonts w:ascii="Times New Roman" w:eastAsia="Times New Roman" w:hAnsi="Times New Roman" w:cs="Times New Roman"/>
          <w:sz w:val="24"/>
          <w:szCs w:val="24"/>
          <w:lang w:val="en-US"/>
        </w:rPr>
      </w:pPr>
      <w:r w:rsidRPr="00267172">
        <w:rPr>
          <w:rFonts w:ascii="Times New Roman" w:eastAsia="Times New Roman" w:hAnsi="Times New Roman" w:cs="Times New Roman"/>
          <w:sz w:val="24"/>
          <w:szCs w:val="24"/>
          <w:lang w:val="en-US"/>
        </w:rPr>
        <w:t>Petretska N. Principles of planning an urban ecological network in Ukraine «Transparency of the Public Sector and Open Governance at the National and Regional Level», December 5-6, 2024, Comenius University Bratislava</w:t>
      </w:r>
      <w:r>
        <w:rPr>
          <w:rFonts w:ascii="Times New Roman" w:eastAsia="Times New Roman" w:hAnsi="Times New Roman" w:cs="Times New Roman"/>
          <w:sz w:val="24"/>
          <w:szCs w:val="24"/>
          <w:lang w:val="uk-UA"/>
        </w:rPr>
        <w:t>.</w:t>
      </w:r>
    </w:p>
    <w:p w:rsidR="004C5070" w:rsidRDefault="004C5070" w:rsidP="004C5070">
      <w:pPr>
        <w:pStyle w:val="a3"/>
        <w:numPr>
          <w:ilvl w:val="0"/>
          <w:numId w:val="24"/>
        </w:numPr>
        <w:tabs>
          <w:tab w:val="left" w:pos="851"/>
          <w:tab w:val="left" w:pos="1134"/>
        </w:tabs>
        <w:spacing w:line="276" w:lineRule="auto"/>
        <w:ind w:left="0" w:firstLine="709"/>
        <w:jc w:val="both"/>
        <w:rPr>
          <w:rFonts w:ascii="Times New Roman" w:eastAsia="Times New Roman" w:hAnsi="Times New Roman"/>
          <w:sz w:val="24"/>
          <w:lang w:val="uk-UA"/>
        </w:rPr>
      </w:pPr>
      <w:r w:rsidRPr="007F61F6">
        <w:rPr>
          <w:rFonts w:ascii="Times New Roman" w:eastAsia="Times New Roman" w:hAnsi="Times New Roman"/>
          <w:sz w:val="24"/>
          <w:lang w:val="en-US"/>
        </w:rPr>
        <w:t>Pyroha I.</w:t>
      </w:r>
      <w:proofErr w:type="gramStart"/>
      <w:r w:rsidRPr="007F61F6">
        <w:rPr>
          <w:rFonts w:ascii="Times New Roman" w:eastAsia="Times New Roman" w:hAnsi="Times New Roman"/>
          <w:sz w:val="24"/>
          <w:lang w:val="en-US"/>
        </w:rPr>
        <w:t>S.Transparency</w:t>
      </w:r>
      <w:proofErr w:type="gramEnd"/>
      <w:r w:rsidRPr="007F61F6">
        <w:rPr>
          <w:rFonts w:ascii="Times New Roman" w:eastAsia="Times New Roman" w:hAnsi="Times New Roman"/>
          <w:sz w:val="24"/>
          <w:lang w:val="en-US"/>
        </w:rPr>
        <w:t xml:space="preserve"> and participation in communities of Transcarpathia</w:t>
      </w:r>
      <w:r w:rsidRPr="007F61F6">
        <w:rPr>
          <w:rFonts w:ascii="Times New Roman" w:eastAsia="Times New Roman" w:hAnsi="Times New Roman"/>
          <w:sz w:val="24"/>
          <w:lang w:val="uk-UA"/>
        </w:rPr>
        <w:t xml:space="preserve">. Transparency of the public sector and open governance at the national and regional level. Bratislava: Comenius University, Faculty of law, 6.01.2025. </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en-US"/>
        </w:rPr>
      </w:pPr>
      <w:r w:rsidRPr="009A4BDE">
        <w:rPr>
          <w:rFonts w:ascii="Times New Roman" w:eastAsia="Times New Roman" w:hAnsi="Times New Roman"/>
          <w:sz w:val="24"/>
          <w:szCs w:val="24"/>
        </w:rPr>
        <w:t xml:space="preserve">Берч В.В. Безпосереднє народовладдя та судове право: специфіка поєднання та взаємодії. </w:t>
      </w:r>
      <w:r w:rsidRPr="009A4BDE">
        <w:rPr>
          <w:rFonts w:ascii="Times New Roman" w:eastAsia="Times New Roman" w:hAnsi="Times New Roman"/>
          <w:sz w:val="24"/>
          <w:szCs w:val="24"/>
          <w:lang w:val="en-US"/>
        </w:rPr>
        <w:t xml:space="preserve">Modern problems of science, education and society: the 12th International scientific and practical conference (Kyiv, Fabruary 5-7, 2024). Kyiv, Ukraine. 2024. </w:t>
      </w:r>
      <w:r w:rsidRPr="009A4BDE">
        <w:rPr>
          <w:rFonts w:ascii="Times New Roman" w:eastAsia="Times New Roman" w:hAnsi="Times New Roman"/>
          <w:sz w:val="24"/>
          <w:szCs w:val="24"/>
        </w:rPr>
        <w:t>Р</w:t>
      </w:r>
      <w:r w:rsidRPr="009A4BDE">
        <w:rPr>
          <w:rFonts w:ascii="Times New Roman" w:eastAsia="Times New Roman" w:hAnsi="Times New Roman"/>
          <w:sz w:val="24"/>
          <w:szCs w:val="24"/>
          <w:lang w:val="en-US"/>
        </w:rPr>
        <w:t>.1228-1230.</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Берч В.В. Етимологія поняття «судова демократія»: ключові засади. Особливості здобуття освітнього ступеня магістра в умовах війни: досвід України: матеріали міжнародної правової школи, м. Ужгород, 27 вересня 2024 р. Ужгород: Ужгородський національний університет, 2024. С. 12-15.</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Берч В.В. Застосування принципу легітимних очікувань у використанні форм безпосередньої участі народу у реалізації судової влади. Сучасні виклики та актуальні проблеми науки, освіти і технологій: збірник тез доповідей міжнародної науково-практичної конференції (Полтава, 29 серпня 2024 р.). Полтава: ЦФЕНД, 2024. С. 22-23.</w:t>
      </w:r>
    </w:p>
    <w:p w:rsidR="004C5070" w:rsidRPr="00355CC3"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355CC3">
        <w:rPr>
          <w:rFonts w:ascii="Times New Roman" w:eastAsia="Times New Roman" w:hAnsi="Times New Roman"/>
          <w:sz w:val="24"/>
          <w:szCs w:val="24"/>
        </w:rPr>
        <w:t>Берч В.В. Інститут суду присяжних як символ народного контролю за судовою владою після перемоги України. Світ наукових досліджень. Випуск 33: матеріали Міжнародної мультидисциплінарної наукової інтернет-конференції (м. Тернопіль, Україна, м. Ополе, Польща, 19-20 вересня 2024 р.) / за ред.: О.Патряк та ін. ГО «Наукова спільнота», WSZIA w Opolu. Тернопіль: ФО- П Шпак В.Б. 2024. С</w:t>
      </w:r>
      <w:r w:rsidRPr="00355CC3">
        <w:rPr>
          <w:rFonts w:ascii="Times New Roman" w:eastAsia="Times New Roman" w:hAnsi="Times New Roman"/>
          <w:sz w:val="24"/>
          <w:szCs w:val="24"/>
          <w:lang w:val="en-US"/>
        </w:rPr>
        <w:t xml:space="preserve">. 113. </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en-US"/>
        </w:rPr>
      </w:pPr>
      <w:r w:rsidRPr="009A4BDE">
        <w:rPr>
          <w:rFonts w:ascii="Times New Roman" w:eastAsia="Times New Roman" w:hAnsi="Times New Roman"/>
          <w:sz w:val="24"/>
          <w:szCs w:val="24"/>
        </w:rPr>
        <w:t xml:space="preserve">Берч В.В. Особливості впливу засобів масової інформації </w:t>
      </w:r>
      <w:proofErr w:type="gramStart"/>
      <w:r w:rsidRPr="009A4BDE">
        <w:rPr>
          <w:rFonts w:ascii="Times New Roman" w:eastAsia="Times New Roman" w:hAnsi="Times New Roman"/>
          <w:sz w:val="24"/>
          <w:szCs w:val="24"/>
        </w:rPr>
        <w:t>на роботу</w:t>
      </w:r>
      <w:proofErr w:type="gramEnd"/>
      <w:r w:rsidRPr="009A4BDE">
        <w:rPr>
          <w:rFonts w:ascii="Times New Roman" w:eastAsia="Times New Roman" w:hAnsi="Times New Roman"/>
          <w:sz w:val="24"/>
          <w:szCs w:val="24"/>
        </w:rPr>
        <w:t xml:space="preserve"> суду присяжних. </w:t>
      </w:r>
      <w:r w:rsidRPr="009A4BDE">
        <w:rPr>
          <w:rFonts w:ascii="Times New Roman" w:eastAsia="Times New Roman" w:hAnsi="Times New Roman"/>
          <w:sz w:val="24"/>
          <w:szCs w:val="24"/>
          <w:lang w:val="en-US"/>
        </w:rPr>
        <w:t xml:space="preserve">The 8th International scientific and practical conference «Perspectives of contemporary science: theory and practice» (September 16-18, 2024). SPC «Sci-conf.com.ua», Lviv, Ukraine. 2024. </w:t>
      </w:r>
      <w:r w:rsidRPr="009A4BDE">
        <w:rPr>
          <w:rFonts w:ascii="Times New Roman" w:eastAsia="Times New Roman" w:hAnsi="Times New Roman"/>
          <w:sz w:val="24"/>
          <w:szCs w:val="24"/>
        </w:rPr>
        <w:t>С</w:t>
      </w:r>
      <w:r w:rsidRPr="009A4BDE">
        <w:rPr>
          <w:rFonts w:ascii="Times New Roman" w:eastAsia="Times New Roman" w:hAnsi="Times New Roman"/>
          <w:sz w:val="24"/>
          <w:szCs w:val="24"/>
          <w:lang w:val="en-US"/>
        </w:rPr>
        <w:t xml:space="preserve">. 776-777. </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 xml:space="preserve">Берч В.В. Особливості залучення громадськості до процесів формування органів судової влади. Дотримання Україною конституційних цінностей: святкові роздуми </w:t>
      </w:r>
      <w:r w:rsidRPr="009A4BDE">
        <w:rPr>
          <w:rFonts w:ascii="Times New Roman" w:eastAsia="Times New Roman" w:hAnsi="Times New Roman"/>
          <w:sz w:val="24"/>
          <w:szCs w:val="24"/>
        </w:rPr>
        <w:lastRenderedPageBreak/>
        <w:t>під час війни: матеріали міжнародної правової школи (м. Ужгород, 28 червня 2024 р.). Ужгород: Ужгородський національний університет, 2024. С.12-17.</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 xml:space="preserve">Берч В.В. Особливості здійснення громадського контролю за діяльністю органів судової влади. Правове регулювання земельних відносин в умовах війни: </w:t>
      </w:r>
      <w:proofErr w:type="gramStart"/>
      <w:r w:rsidRPr="009A4BDE">
        <w:rPr>
          <w:rFonts w:ascii="Times New Roman" w:eastAsia="Times New Roman" w:hAnsi="Times New Roman"/>
          <w:sz w:val="24"/>
          <w:szCs w:val="24"/>
        </w:rPr>
        <w:t>світовий  досвід</w:t>
      </w:r>
      <w:proofErr w:type="gramEnd"/>
      <w:r w:rsidRPr="009A4BDE">
        <w:rPr>
          <w:rFonts w:ascii="Times New Roman" w:eastAsia="Times New Roman" w:hAnsi="Times New Roman"/>
          <w:sz w:val="24"/>
          <w:szCs w:val="24"/>
        </w:rPr>
        <w:t xml:space="preserve">, Українські реалії: матеріали міжнародної правової школи, м. Ужгород, 23 лютого 2024 р. Ужгород: Ужгородський національний університет, 2024. С.18-20. </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Берч В.В. Проблема низької зацікавленості громадськості в участі у судовому засіданні в ролі присяжних в Україні. Вісімдесят дев’яті економіко-правові дискусії. Серія: Соціальні та гуманітарні науки: матеріали Міжнародної мультидисциплінарної наукової інтернет-конференції (м. Львів, Україна, м. Ополе, Польща, 24-25 вересня 2024 р.) / редкол</w:t>
      </w:r>
      <w:proofErr w:type="gramStart"/>
      <w:r w:rsidRPr="009A4BDE">
        <w:rPr>
          <w:rFonts w:ascii="Times New Roman" w:eastAsia="Times New Roman" w:hAnsi="Times New Roman"/>
          <w:sz w:val="24"/>
          <w:szCs w:val="24"/>
        </w:rPr>
        <w:t>. :</w:t>
      </w:r>
      <w:proofErr w:type="gramEnd"/>
      <w:r w:rsidRPr="009A4BDE">
        <w:rPr>
          <w:rFonts w:ascii="Times New Roman" w:eastAsia="Times New Roman" w:hAnsi="Times New Roman"/>
          <w:sz w:val="24"/>
          <w:szCs w:val="24"/>
        </w:rPr>
        <w:t xml:space="preserve"> О. Патряк та ін. ГО «Наукова спільнота», WSZIA w Opolu. Львів: ФО-П Шпак В.Б. С. 14-15.</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en-US"/>
        </w:rPr>
      </w:pPr>
      <w:r w:rsidRPr="009A4BDE">
        <w:rPr>
          <w:rFonts w:ascii="Times New Roman" w:eastAsia="Times New Roman" w:hAnsi="Times New Roman"/>
          <w:sz w:val="24"/>
          <w:szCs w:val="24"/>
        </w:rPr>
        <w:t xml:space="preserve">Берч В.В. Проблемні питання щодо виклику осіб </w:t>
      </w:r>
      <w:proofErr w:type="gramStart"/>
      <w:r w:rsidRPr="009A4BDE">
        <w:rPr>
          <w:rFonts w:ascii="Times New Roman" w:eastAsia="Times New Roman" w:hAnsi="Times New Roman"/>
          <w:sz w:val="24"/>
          <w:szCs w:val="24"/>
        </w:rPr>
        <w:t>до складу</w:t>
      </w:r>
      <w:proofErr w:type="gramEnd"/>
      <w:r w:rsidRPr="009A4BDE">
        <w:rPr>
          <w:rFonts w:ascii="Times New Roman" w:eastAsia="Times New Roman" w:hAnsi="Times New Roman"/>
          <w:sz w:val="24"/>
          <w:szCs w:val="24"/>
        </w:rPr>
        <w:t xml:space="preserve"> суду присяжних у кримінальному провадженні. </w:t>
      </w:r>
      <w:r w:rsidRPr="009A4BDE">
        <w:rPr>
          <w:rFonts w:ascii="Times New Roman" w:eastAsia="Times New Roman" w:hAnsi="Times New Roman"/>
          <w:sz w:val="24"/>
          <w:szCs w:val="24"/>
          <w:lang w:val="en-US"/>
        </w:rPr>
        <w:t xml:space="preserve">The 1st International Scientific and Practical Conference «Modern Science: Exploring Theories, Innovations and Practical Solution» (September 9-11, 2024. Odesa, Ukraine). European Open Science Space, 2024. </w:t>
      </w:r>
      <w:r w:rsidRPr="009A4BDE">
        <w:rPr>
          <w:rFonts w:ascii="Times New Roman" w:eastAsia="Times New Roman" w:hAnsi="Times New Roman"/>
          <w:sz w:val="24"/>
          <w:szCs w:val="24"/>
        </w:rPr>
        <w:t>С</w:t>
      </w:r>
      <w:r w:rsidRPr="009A4BDE">
        <w:rPr>
          <w:rFonts w:ascii="Times New Roman" w:eastAsia="Times New Roman" w:hAnsi="Times New Roman"/>
          <w:sz w:val="24"/>
          <w:szCs w:val="24"/>
          <w:lang w:val="en-US"/>
        </w:rPr>
        <w:t>.56-58.</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Берч</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В</w:t>
      </w:r>
      <w:r w:rsidRPr="00534BEC">
        <w:rPr>
          <w:rFonts w:ascii="Times New Roman" w:eastAsia="Times New Roman" w:hAnsi="Times New Roman"/>
          <w:sz w:val="24"/>
          <w:szCs w:val="24"/>
          <w:lang w:val="en-US"/>
        </w:rPr>
        <w:t>.</w:t>
      </w:r>
      <w:r w:rsidRPr="009A4BDE">
        <w:rPr>
          <w:rFonts w:ascii="Times New Roman" w:eastAsia="Times New Roman" w:hAnsi="Times New Roman"/>
          <w:sz w:val="24"/>
          <w:szCs w:val="24"/>
        </w:rPr>
        <w:t>В</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Суд</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присяжних</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в</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Україні</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деякі</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питання</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нормативно</w:t>
      </w:r>
      <w:r w:rsidRPr="00534BEC">
        <w:rPr>
          <w:rFonts w:ascii="Times New Roman" w:eastAsia="Times New Roman" w:hAnsi="Times New Roman"/>
          <w:sz w:val="24"/>
          <w:szCs w:val="24"/>
          <w:lang w:val="en-US"/>
        </w:rPr>
        <w:t>-</w:t>
      </w:r>
      <w:r w:rsidRPr="009A4BDE">
        <w:rPr>
          <w:rFonts w:ascii="Times New Roman" w:eastAsia="Times New Roman" w:hAnsi="Times New Roman"/>
          <w:sz w:val="24"/>
          <w:szCs w:val="24"/>
        </w:rPr>
        <w:t>правового</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регулювання</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в</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умовах</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війни</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матеріали</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міжнародної</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наукової</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інтернет</w:t>
      </w:r>
      <w:r w:rsidRPr="00534BEC">
        <w:rPr>
          <w:rFonts w:ascii="Times New Roman" w:eastAsia="Times New Roman" w:hAnsi="Times New Roman"/>
          <w:sz w:val="24"/>
          <w:szCs w:val="24"/>
          <w:lang w:val="en-US"/>
        </w:rPr>
        <w:t>-</w:t>
      </w:r>
      <w:r w:rsidRPr="009A4BDE">
        <w:rPr>
          <w:rFonts w:ascii="Times New Roman" w:eastAsia="Times New Roman" w:hAnsi="Times New Roman"/>
          <w:sz w:val="24"/>
          <w:szCs w:val="24"/>
        </w:rPr>
        <w:t>конференції</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Актуальні</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дослідження</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правової</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та</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історичної</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науки</w:t>
      </w:r>
      <w:r w:rsidRPr="00534BEC">
        <w:rPr>
          <w:rFonts w:ascii="Times New Roman" w:eastAsia="Times New Roman" w:hAnsi="Times New Roman"/>
          <w:sz w:val="24"/>
          <w:szCs w:val="24"/>
          <w:lang w:val="en-US"/>
        </w:rPr>
        <w:t>» (</w:t>
      </w:r>
      <w:r w:rsidRPr="009A4BDE">
        <w:rPr>
          <w:rFonts w:ascii="Times New Roman" w:eastAsia="Times New Roman" w:hAnsi="Times New Roman"/>
          <w:sz w:val="24"/>
          <w:szCs w:val="24"/>
        </w:rPr>
        <w:t>м</w:t>
      </w:r>
      <w:r w:rsidRPr="00534BEC">
        <w:rPr>
          <w:rFonts w:ascii="Times New Roman" w:eastAsia="Times New Roman" w:hAnsi="Times New Roman"/>
          <w:sz w:val="24"/>
          <w:szCs w:val="24"/>
          <w:lang w:val="en-US"/>
        </w:rPr>
        <w:t>.</w:t>
      </w:r>
      <w:r w:rsidRPr="009A4BDE">
        <w:rPr>
          <w:rFonts w:ascii="Times New Roman" w:eastAsia="Times New Roman" w:hAnsi="Times New Roman"/>
          <w:sz w:val="24"/>
          <w:szCs w:val="24"/>
        </w:rPr>
        <w:t>Тернопіль</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Україна</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м</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Ополе</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Польща</w:t>
      </w:r>
      <w:r w:rsidRPr="00534BEC">
        <w:rPr>
          <w:rFonts w:ascii="Times New Roman" w:eastAsia="Times New Roman" w:hAnsi="Times New Roman"/>
          <w:sz w:val="24"/>
          <w:szCs w:val="24"/>
          <w:lang w:val="en-US"/>
        </w:rPr>
        <w:t xml:space="preserve">, 12 – 13 </w:t>
      </w:r>
      <w:r w:rsidRPr="009A4BDE">
        <w:rPr>
          <w:rFonts w:ascii="Times New Roman" w:eastAsia="Times New Roman" w:hAnsi="Times New Roman"/>
          <w:sz w:val="24"/>
          <w:szCs w:val="24"/>
        </w:rPr>
        <w:t>вересня</w:t>
      </w:r>
      <w:r w:rsidRPr="00534BEC">
        <w:rPr>
          <w:rFonts w:ascii="Times New Roman" w:eastAsia="Times New Roman" w:hAnsi="Times New Roman"/>
          <w:sz w:val="24"/>
          <w:szCs w:val="24"/>
          <w:lang w:val="en-US"/>
        </w:rPr>
        <w:t xml:space="preserve"> 2024 </w:t>
      </w:r>
      <w:r w:rsidRPr="009A4BDE">
        <w:rPr>
          <w:rFonts w:ascii="Times New Roman" w:eastAsia="Times New Roman" w:hAnsi="Times New Roman"/>
          <w:sz w:val="24"/>
          <w:szCs w:val="24"/>
        </w:rPr>
        <w:t>р</w:t>
      </w:r>
      <w:r w:rsidRPr="00534BEC">
        <w:rPr>
          <w:rFonts w:ascii="Times New Roman" w:eastAsia="Times New Roman" w:hAnsi="Times New Roman"/>
          <w:sz w:val="24"/>
          <w:szCs w:val="24"/>
          <w:lang w:val="en-US"/>
        </w:rPr>
        <w:t xml:space="preserve">.) / </w:t>
      </w:r>
      <w:r w:rsidRPr="009A4BDE">
        <w:rPr>
          <w:rFonts w:ascii="Times New Roman" w:eastAsia="Times New Roman" w:hAnsi="Times New Roman"/>
          <w:sz w:val="24"/>
          <w:szCs w:val="24"/>
        </w:rPr>
        <w:t>редкол</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О</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Яремко</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та</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ін</w:t>
      </w:r>
      <w:r w:rsidRPr="00534BEC">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ГО</w:t>
      </w:r>
      <w:r w:rsidRPr="009A4BDE">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Наукова</w:t>
      </w:r>
      <w:r w:rsidRPr="009A4BDE">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спільнота</w:t>
      </w:r>
      <w:r w:rsidRPr="009A4BDE">
        <w:rPr>
          <w:rFonts w:ascii="Times New Roman" w:eastAsia="Times New Roman" w:hAnsi="Times New Roman"/>
          <w:sz w:val="24"/>
          <w:szCs w:val="24"/>
          <w:lang w:val="en-US"/>
        </w:rPr>
        <w:t xml:space="preserve">». WSZIA w Opolu. </w:t>
      </w:r>
      <w:r w:rsidRPr="009A4BDE">
        <w:rPr>
          <w:rFonts w:ascii="Times New Roman" w:eastAsia="Times New Roman" w:hAnsi="Times New Roman"/>
          <w:sz w:val="24"/>
          <w:szCs w:val="24"/>
        </w:rPr>
        <w:t>Тернопіль</w:t>
      </w:r>
      <w:r w:rsidRPr="009A4BDE">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ФО</w:t>
      </w:r>
      <w:r w:rsidRPr="009A4BDE">
        <w:rPr>
          <w:rFonts w:ascii="Times New Roman" w:eastAsia="Times New Roman" w:hAnsi="Times New Roman"/>
          <w:sz w:val="24"/>
          <w:szCs w:val="24"/>
          <w:lang w:val="en-US"/>
        </w:rPr>
        <w:t>-</w:t>
      </w:r>
      <w:r w:rsidRPr="009A4BDE">
        <w:rPr>
          <w:rFonts w:ascii="Times New Roman" w:eastAsia="Times New Roman" w:hAnsi="Times New Roman"/>
          <w:sz w:val="24"/>
          <w:szCs w:val="24"/>
        </w:rPr>
        <w:t>П</w:t>
      </w:r>
      <w:r w:rsidRPr="009A4BDE">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Шпак</w:t>
      </w:r>
      <w:r w:rsidRPr="009A4BDE">
        <w:rPr>
          <w:rFonts w:ascii="Times New Roman" w:eastAsia="Times New Roman" w:hAnsi="Times New Roman"/>
          <w:sz w:val="24"/>
          <w:szCs w:val="24"/>
          <w:lang w:val="en-US"/>
        </w:rPr>
        <w:t xml:space="preserve"> </w:t>
      </w:r>
      <w:r w:rsidRPr="009A4BDE">
        <w:rPr>
          <w:rFonts w:ascii="Times New Roman" w:eastAsia="Times New Roman" w:hAnsi="Times New Roman"/>
          <w:sz w:val="24"/>
          <w:szCs w:val="24"/>
        </w:rPr>
        <w:t>В</w:t>
      </w:r>
      <w:r w:rsidRPr="009A4BDE">
        <w:rPr>
          <w:rFonts w:ascii="Times New Roman" w:eastAsia="Times New Roman" w:hAnsi="Times New Roman"/>
          <w:sz w:val="24"/>
          <w:szCs w:val="24"/>
          <w:lang w:val="en-US"/>
        </w:rPr>
        <w:t>.</w:t>
      </w:r>
      <w:r w:rsidRPr="009A4BDE">
        <w:rPr>
          <w:rFonts w:ascii="Times New Roman" w:eastAsia="Times New Roman" w:hAnsi="Times New Roman"/>
          <w:sz w:val="24"/>
          <w:szCs w:val="24"/>
        </w:rPr>
        <w:t>Б</w:t>
      </w:r>
      <w:r w:rsidRPr="009A4BDE">
        <w:rPr>
          <w:rFonts w:ascii="Times New Roman" w:eastAsia="Times New Roman" w:hAnsi="Times New Roman"/>
          <w:sz w:val="24"/>
          <w:szCs w:val="24"/>
          <w:lang w:val="en-US"/>
        </w:rPr>
        <w:t xml:space="preserve">. 2024. </w:t>
      </w:r>
      <w:r w:rsidRPr="009A4BDE">
        <w:rPr>
          <w:rFonts w:ascii="Times New Roman" w:eastAsia="Times New Roman" w:hAnsi="Times New Roman"/>
          <w:sz w:val="24"/>
          <w:szCs w:val="24"/>
        </w:rPr>
        <w:t xml:space="preserve">Випуск 64. С. 42-43. </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Берч В.В. Феномен демократії за Юргеном Габермасом. Роль військових адвокатів у захисті прав громадян в умовах воєнного стану: досвід України: матеріали міжнародної правової школи (м. Ужгород, 28 березня 2024 р.). Ужгород: Ужгородський національний університет, 2024. С.12-14.</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Берч В.В. Характерні ознаки принципу народовладдя. Роль вищої школи, викладачів-правників у формуванні патріотизму, професіоналізму, порядності у студентському середовищі в умовах війни: досвід України: матеріали міжнародної правової школи (м. Ужгород, 30 травня 2024 р.). Ужгород: Ужгородський національний університет, 2024. С. 12-15.</w:t>
      </w:r>
    </w:p>
    <w:p w:rsidR="004C5070" w:rsidRPr="001B4C6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Берч В.В. Цифровізація судової системи: деякі аспекти застосування інструментів штучного інтелекту у роботі суду присяжних. Прикордонне співробітництво в умовах війни: досвід України: матеріали міжнародної правової школи (м. Ужгород, 26 січня 2024 р.). Ужгород: Ужгородський національний університет, 2024. С. 29-33.</w:t>
      </w:r>
    </w:p>
    <w:p w:rsidR="004C5070" w:rsidRPr="007F61F6" w:rsidRDefault="004C5070" w:rsidP="004C5070">
      <w:pPr>
        <w:numPr>
          <w:ilvl w:val="0"/>
          <w:numId w:val="24"/>
        </w:numPr>
        <w:tabs>
          <w:tab w:val="left" w:pos="851"/>
          <w:tab w:val="left" w:pos="1134"/>
        </w:tabs>
        <w:spacing w:line="276" w:lineRule="auto"/>
        <w:ind w:left="0" w:right="-1" w:firstLine="709"/>
        <w:jc w:val="both"/>
        <w:rPr>
          <w:rFonts w:ascii="Times New Roman" w:eastAsia="Times New Roman" w:hAnsi="Times New Roman" w:cs="Times New Roman"/>
          <w:sz w:val="24"/>
          <w:szCs w:val="24"/>
        </w:rPr>
      </w:pPr>
      <w:r w:rsidRPr="007F61F6">
        <w:rPr>
          <w:rFonts w:ascii="Times New Roman" w:hAnsi="Times New Roman" w:cs="Times New Roman"/>
          <w:sz w:val="24"/>
          <w:szCs w:val="24"/>
          <w:lang w:val="uk-UA"/>
        </w:rPr>
        <w:t xml:space="preserve">Берч В.В., Бобик М.М. </w:t>
      </w:r>
      <w:r w:rsidRPr="007F61F6">
        <w:rPr>
          <w:rFonts w:ascii="Times New Roman" w:hAnsi="Times New Roman" w:cs="Times New Roman"/>
          <w:kern w:val="36"/>
          <w:sz w:val="24"/>
          <w:szCs w:val="24"/>
          <w:lang w:val="uk-UA" w:eastAsia="uk-UA"/>
        </w:rPr>
        <w:t>Правові проблеми мобільності в умовах надзвичайних режимів. Правові проблеми мобільності в умовах надзвичайних режимів: конституційні, економічні, соціальні, культурні та духовні аспекти: матеріали міжнародної правової школи, м. Ужгород, 27 лютого 2025 р. Ужгород: Ужгородський національний університет, 2025.</w:t>
      </w:r>
      <w:r w:rsidRPr="007F61F6">
        <w:rPr>
          <w:sz w:val="24"/>
          <w:szCs w:val="24"/>
          <w:lang w:val="uk-UA"/>
        </w:rPr>
        <w:t xml:space="preserve"> </w:t>
      </w:r>
      <w:r w:rsidRPr="007F61F6">
        <w:rPr>
          <w:rFonts w:ascii="Times New Roman" w:hAnsi="Times New Roman" w:cs="Times New Roman"/>
          <w:kern w:val="36"/>
          <w:sz w:val="24"/>
          <w:szCs w:val="24"/>
          <w:lang w:val="uk-UA" w:eastAsia="uk-UA"/>
        </w:rPr>
        <w:t>С.12-16.</w:t>
      </w:r>
    </w:p>
    <w:p w:rsidR="004C5070" w:rsidRPr="007F61F6" w:rsidRDefault="004C5070" w:rsidP="004C5070">
      <w:pPr>
        <w:numPr>
          <w:ilvl w:val="0"/>
          <w:numId w:val="24"/>
        </w:numPr>
        <w:tabs>
          <w:tab w:val="left" w:pos="851"/>
          <w:tab w:val="left" w:pos="1134"/>
        </w:tabs>
        <w:spacing w:line="276" w:lineRule="auto"/>
        <w:ind w:left="0" w:right="-1" w:firstLine="709"/>
        <w:jc w:val="both"/>
        <w:rPr>
          <w:rFonts w:ascii="Times New Roman" w:eastAsia="Times New Roman" w:hAnsi="Times New Roman" w:cs="Times New Roman"/>
          <w:sz w:val="24"/>
          <w:szCs w:val="24"/>
        </w:rPr>
      </w:pPr>
      <w:r w:rsidRPr="007F61F6">
        <w:rPr>
          <w:rStyle w:val="a4"/>
          <w:rFonts w:ascii="Times New Roman" w:hAnsi="Times New Roman"/>
          <w:i w:val="0"/>
          <w:iCs w:val="0"/>
          <w:color w:val="000000" w:themeColor="text1"/>
          <w:sz w:val="24"/>
          <w:szCs w:val="24"/>
          <w:lang w:val="uk-UA"/>
        </w:rPr>
        <w:t>Берч В.В.</w:t>
      </w:r>
      <w:r w:rsidRPr="007F61F6">
        <w:rPr>
          <w:rStyle w:val="a4"/>
          <w:rFonts w:ascii="Times New Roman" w:hAnsi="Times New Roman"/>
          <w:i w:val="0"/>
          <w:iCs w:val="0"/>
          <w:sz w:val="24"/>
          <w:szCs w:val="24"/>
          <w:lang w:val="uk-UA"/>
        </w:rPr>
        <w:t xml:space="preserve"> </w:t>
      </w:r>
      <w:r w:rsidRPr="007F61F6">
        <w:rPr>
          <w:rFonts w:ascii="Times New Roman" w:hAnsi="Times New Roman" w:cs="Times New Roman"/>
          <w:sz w:val="24"/>
          <w:szCs w:val="24"/>
          <w:lang w:val="uk-UA"/>
        </w:rPr>
        <w:t xml:space="preserve">Феномен української жінки в умовах війни: соціологічний вимір. Українська жінка в умовах війни: міждисциплінарний дискурс: матеріали міжнародної правової школи, м. Ужгород, 28 березня 2025 р. Ужгород: Ужгородський національний університет, 2025. </w:t>
      </w:r>
      <w:r w:rsidRPr="007F61F6">
        <w:rPr>
          <w:rFonts w:ascii="Times New Roman" w:hAnsi="Times New Roman" w:cs="Times New Roman"/>
          <w:kern w:val="36"/>
          <w:sz w:val="24"/>
          <w:szCs w:val="24"/>
          <w:lang w:val="uk-UA" w:eastAsia="uk-UA"/>
        </w:rPr>
        <w:t>С.12-15.</w:t>
      </w:r>
    </w:p>
    <w:p w:rsidR="004C5070" w:rsidRPr="007F61F6" w:rsidRDefault="004C5070" w:rsidP="004C5070">
      <w:pPr>
        <w:numPr>
          <w:ilvl w:val="0"/>
          <w:numId w:val="24"/>
        </w:numPr>
        <w:tabs>
          <w:tab w:val="left" w:pos="851"/>
          <w:tab w:val="left" w:pos="1134"/>
        </w:tabs>
        <w:spacing w:line="276" w:lineRule="auto"/>
        <w:ind w:left="0" w:right="-1" w:firstLine="709"/>
        <w:jc w:val="both"/>
        <w:rPr>
          <w:rFonts w:ascii="Times New Roman" w:eastAsia="Times New Roman" w:hAnsi="Times New Roman" w:cs="Times New Roman"/>
          <w:sz w:val="24"/>
          <w:szCs w:val="24"/>
        </w:rPr>
      </w:pPr>
      <w:r w:rsidRPr="007F61F6">
        <w:rPr>
          <w:rStyle w:val="a4"/>
          <w:rFonts w:ascii="Times New Roman" w:hAnsi="Times New Roman"/>
          <w:i w:val="0"/>
          <w:iCs w:val="0"/>
          <w:color w:val="000000" w:themeColor="text1"/>
          <w:sz w:val="24"/>
          <w:szCs w:val="24"/>
          <w:lang w:val="uk-UA"/>
        </w:rPr>
        <w:t>Берч В.В.</w:t>
      </w:r>
      <w:r w:rsidRPr="007F61F6">
        <w:rPr>
          <w:rStyle w:val="a4"/>
          <w:rFonts w:ascii="Times New Roman" w:hAnsi="Times New Roman"/>
          <w:i w:val="0"/>
          <w:iCs w:val="0"/>
          <w:sz w:val="24"/>
          <w:szCs w:val="24"/>
          <w:lang w:val="uk-UA"/>
        </w:rPr>
        <w:t xml:space="preserve"> </w:t>
      </w:r>
      <w:r w:rsidRPr="007F61F6">
        <w:rPr>
          <w:rFonts w:ascii="Times New Roman" w:hAnsi="Times New Roman" w:cs="Times New Roman"/>
          <w:sz w:val="24"/>
          <w:szCs w:val="24"/>
          <w:lang w:val="uk-UA"/>
        </w:rPr>
        <w:t xml:space="preserve">Суверенітет крізь призму викликів </w:t>
      </w:r>
      <w:r w:rsidRPr="007F61F6">
        <w:rPr>
          <w:rFonts w:ascii="Times New Roman" w:hAnsi="Times New Roman" w:cs="Times New Roman"/>
          <w:sz w:val="24"/>
          <w:szCs w:val="24"/>
        </w:rPr>
        <w:t>XXI</w:t>
      </w:r>
      <w:r w:rsidRPr="007F61F6">
        <w:rPr>
          <w:rFonts w:ascii="Times New Roman" w:hAnsi="Times New Roman" w:cs="Times New Roman"/>
          <w:sz w:val="24"/>
          <w:szCs w:val="24"/>
          <w:lang w:val="uk-UA"/>
        </w:rPr>
        <w:t xml:space="preserve"> століття: українська відповідь світові. </w:t>
      </w:r>
      <w:r w:rsidRPr="007F61F6">
        <w:rPr>
          <w:rFonts w:ascii="Times New Roman" w:hAnsi="Times New Roman" w:cs="Times New Roman"/>
          <w:kern w:val="36"/>
          <w:sz w:val="24"/>
          <w:szCs w:val="24"/>
          <w:lang w:val="uk-UA" w:eastAsia="uk-UA"/>
        </w:rPr>
        <w:t>(подано до друку).</w:t>
      </w:r>
    </w:p>
    <w:p w:rsidR="004C5070" w:rsidRPr="007F61F6" w:rsidRDefault="004C5070" w:rsidP="004C5070">
      <w:pPr>
        <w:numPr>
          <w:ilvl w:val="0"/>
          <w:numId w:val="24"/>
        </w:numPr>
        <w:tabs>
          <w:tab w:val="left" w:pos="851"/>
          <w:tab w:val="left" w:pos="1134"/>
        </w:tabs>
        <w:spacing w:line="276" w:lineRule="auto"/>
        <w:ind w:left="0" w:right="-1" w:firstLine="709"/>
        <w:jc w:val="both"/>
        <w:rPr>
          <w:rFonts w:ascii="Times New Roman" w:eastAsia="Times New Roman" w:hAnsi="Times New Roman" w:cs="Times New Roman"/>
          <w:sz w:val="24"/>
          <w:szCs w:val="24"/>
        </w:rPr>
      </w:pPr>
      <w:r w:rsidRPr="007F61F6">
        <w:rPr>
          <w:rFonts w:ascii="Times New Roman" w:hAnsi="Times New Roman" w:cs="Times New Roman"/>
          <w:kern w:val="36"/>
          <w:sz w:val="24"/>
          <w:szCs w:val="24"/>
          <w:lang w:val="uk-UA" w:eastAsia="uk-UA"/>
        </w:rPr>
        <w:t xml:space="preserve">Берч В.В. </w:t>
      </w:r>
      <w:r w:rsidRPr="007F61F6">
        <w:rPr>
          <w:rFonts w:ascii="Times New Roman" w:hAnsi="Times New Roman" w:cs="Times New Roman"/>
          <w:sz w:val="24"/>
          <w:szCs w:val="24"/>
          <w:lang w:eastAsia="uk-UA"/>
        </w:rPr>
        <w:t>Цифрова медицина та парадигма права на правову інформацію: переосмислення інституту правопросвітництва</w:t>
      </w:r>
      <w:r w:rsidRPr="007F61F6">
        <w:rPr>
          <w:rFonts w:ascii="Times New Roman" w:hAnsi="Times New Roman" w:cs="Times New Roman"/>
          <w:sz w:val="24"/>
          <w:szCs w:val="24"/>
          <w:lang w:val="uk-UA" w:eastAsia="uk-UA"/>
        </w:rPr>
        <w:t>.</w:t>
      </w:r>
      <w:r w:rsidRPr="007F61F6">
        <w:rPr>
          <w:sz w:val="24"/>
          <w:szCs w:val="24"/>
        </w:rPr>
        <w:t xml:space="preserve"> </w:t>
      </w:r>
      <w:r w:rsidRPr="007F61F6">
        <w:rPr>
          <w:rFonts w:ascii="Times New Roman" w:hAnsi="Times New Roman" w:cs="Times New Roman"/>
          <w:sz w:val="24"/>
          <w:szCs w:val="24"/>
          <w:lang w:val="uk-UA" w:eastAsia="uk-UA"/>
        </w:rPr>
        <w:t>К</w:t>
      </w:r>
      <w:r w:rsidRPr="007F61F6">
        <w:rPr>
          <w:rFonts w:ascii="Times New Roman" w:hAnsi="Times New Roman" w:cs="Times New Roman"/>
          <w:sz w:val="24"/>
          <w:szCs w:val="24"/>
          <w:lang w:eastAsia="uk-UA"/>
        </w:rPr>
        <w:t xml:space="preserve">онституційне будівництво в умовах війни: досвід </w:t>
      </w:r>
      <w:r w:rsidRPr="007F61F6">
        <w:rPr>
          <w:rFonts w:ascii="Times New Roman" w:hAnsi="Times New Roman" w:cs="Times New Roman"/>
          <w:sz w:val="24"/>
          <w:szCs w:val="24"/>
          <w:lang w:val="uk-UA" w:eastAsia="uk-UA"/>
        </w:rPr>
        <w:t>У</w:t>
      </w:r>
      <w:r w:rsidRPr="007F61F6">
        <w:rPr>
          <w:rFonts w:ascii="Times New Roman" w:hAnsi="Times New Roman" w:cs="Times New Roman"/>
          <w:sz w:val="24"/>
          <w:szCs w:val="24"/>
          <w:lang w:eastAsia="uk-UA"/>
        </w:rPr>
        <w:t>країни</w:t>
      </w:r>
      <w:r w:rsidRPr="007F61F6">
        <w:rPr>
          <w:rFonts w:ascii="Times New Roman" w:hAnsi="Times New Roman" w:cs="Times New Roman"/>
          <w:sz w:val="24"/>
          <w:szCs w:val="24"/>
          <w:lang w:val="uk-UA" w:eastAsia="uk-UA"/>
        </w:rPr>
        <w:t xml:space="preserve">: матеріали </w:t>
      </w:r>
      <w:r w:rsidRPr="007F61F6">
        <w:rPr>
          <w:rFonts w:ascii="Times New Roman" w:hAnsi="Times New Roman" w:cs="Times New Roman"/>
          <w:sz w:val="24"/>
          <w:szCs w:val="24"/>
          <w:lang w:eastAsia="uk-UA"/>
        </w:rPr>
        <w:t>міжнародної науково-практичної конференції</w:t>
      </w:r>
      <w:r w:rsidRPr="007F61F6">
        <w:rPr>
          <w:rFonts w:ascii="Times New Roman" w:hAnsi="Times New Roman" w:cs="Times New Roman"/>
          <w:sz w:val="24"/>
          <w:szCs w:val="24"/>
          <w:lang w:val="uk-UA" w:eastAsia="uk-UA"/>
        </w:rPr>
        <w:t xml:space="preserve"> </w:t>
      </w:r>
      <w:r w:rsidRPr="007F61F6">
        <w:rPr>
          <w:rFonts w:ascii="Times New Roman" w:hAnsi="Times New Roman" w:cs="Times New Roman"/>
          <w:sz w:val="24"/>
          <w:szCs w:val="24"/>
          <w:lang w:eastAsia="uk-UA"/>
        </w:rPr>
        <w:t xml:space="preserve">(м. Ужгород, 20 </w:t>
      </w:r>
      <w:r w:rsidRPr="007F61F6">
        <w:rPr>
          <w:rFonts w:ascii="Times New Roman" w:hAnsi="Times New Roman" w:cs="Times New Roman"/>
          <w:sz w:val="24"/>
          <w:szCs w:val="24"/>
          <w:lang w:eastAsia="uk-UA"/>
        </w:rPr>
        <w:lastRenderedPageBreak/>
        <w:t>червня 2025 р.)</w:t>
      </w:r>
      <w:r w:rsidRPr="007F61F6">
        <w:rPr>
          <w:rFonts w:ascii="Times New Roman" w:hAnsi="Times New Roman" w:cs="Times New Roman"/>
          <w:sz w:val="24"/>
          <w:szCs w:val="24"/>
          <w:lang w:val="uk-UA" w:eastAsia="uk-UA"/>
        </w:rPr>
        <w:t xml:space="preserve">. </w:t>
      </w:r>
      <w:r w:rsidRPr="007F61F6">
        <w:rPr>
          <w:rFonts w:ascii="Times New Roman" w:hAnsi="Times New Roman" w:cs="Times New Roman"/>
          <w:sz w:val="24"/>
          <w:szCs w:val="24"/>
          <w:lang w:val="uk-UA"/>
        </w:rPr>
        <w:t xml:space="preserve">Ужгород: Ужгородський національний університет, 2025. </w:t>
      </w:r>
      <w:r w:rsidRPr="007F61F6">
        <w:rPr>
          <w:rFonts w:ascii="Times New Roman" w:hAnsi="Times New Roman" w:cs="Times New Roman"/>
          <w:kern w:val="36"/>
          <w:sz w:val="24"/>
          <w:szCs w:val="24"/>
          <w:lang w:val="uk-UA" w:eastAsia="uk-UA"/>
        </w:rPr>
        <w:t>(подано до друку).</w:t>
      </w:r>
    </w:p>
    <w:p w:rsidR="004C5070" w:rsidRPr="001B4C6E" w:rsidRDefault="004C5070" w:rsidP="004C5070">
      <w:pPr>
        <w:numPr>
          <w:ilvl w:val="0"/>
          <w:numId w:val="24"/>
        </w:numPr>
        <w:tabs>
          <w:tab w:val="left" w:pos="851"/>
          <w:tab w:val="left" w:pos="1134"/>
        </w:tabs>
        <w:spacing w:line="276" w:lineRule="auto"/>
        <w:ind w:left="0" w:right="-1" w:firstLine="709"/>
        <w:jc w:val="both"/>
        <w:rPr>
          <w:rFonts w:ascii="Times New Roman" w:eastAsia="Times New Roman" w:hAnsi="Times New Roman" w:cs="Times New Roman"/>
          <w:sz w:val="24"/>
          <w:szCs w:val="24"/>
        </w:rPr>
      </w:pPr>
      <w:r w:rsidRPr="007F61F6">
        <w:rPr>
          <w:rStyle w:val="a4"/>
          <w:rFonts w:ascii="Times New Roman" w:hAnsi="Times New Roman"/>
          <w:i w:val="0"/>
          <w:iCs w:val="0"/>
          <w:color w:val="000000" w:themeColor="text1"/>
          <w:sz w:val="24"/>
          <w:szCs w:val="24"/>
          <w:lang w:val="uk-UA"/>
        </w:rPr>
        <w:t>Берч В.В.</w:t>
      </w:r>
      <w:r w:rsidRPr="007F61F6">
        <w:rPr>
          <w:color w:val="000000" w:themeColor="text1"/>
          <w:sz w:val="24"/>
          <w:szCs w:val="24"/>
        </w:rPr>
        <w:t xml:space="preserve"> </w:t>
      </w:r>
      <w:r w:rsidRPr="007F61F6">
        <w:rPr>
          <w:rFonts w:ascii="Times New Roman" w:hAnsi="Times New Roman" w:cs="Times New Roman"/>
          <w:sz w:val="24"/>
          <w:szCs w:val="24"/>
          <w:lang w:val="uk-UA"/>
        </w:rPr>
        <w:t>Д</w:t>
      </w:r>
      <w:r w:rsidRPr="007F61F6">
        <w:rPr>
          <w:rFonts w:ascii="Times New Roman" w:hAnsi="Times New Roman" w:cs="Times New Roman"/>
          <w:sz w:val="24"/>
          <w:szCs w:val="24"/>
        </w:rPr>
        <w:t>о питання про незалежність судді як умову прийняття правомірного рішення суду</w:t>
      </w:r>
      <w:r w:rsidRPr="007F61F6">
        <w:rPr>
          <w:sz w:val="24"/>
          <w:szCs w:val="24"/>
        </w:rPr>
        <w:t>.</w:t>
      </w:r>
      <w:r w:rsidRPr="007F61F6">
        <w:rPr>
          <w:rStyle w:val="a5"/>
          <w:rFonts w:ascii="Times New Roman" w:hAnsi="Times New Roman" w:cs="Times New Roman"/>
          <w:b w:val="0"/>
          <w:bCs w:val="0"/>
          <w:sz w:val="24"/>
          <w:szCs w:val="24"/>
          <w:lang w:val="uk-UA"/>
        </w:rPr>
        <w:t xml:space="preserve"> </w:t>
      </w:r>
      <w:r w:rsidRPr="007F61F6">
        <w:rPr>
          <w:rFonts w:ascii="Times New Roman" w:hAnsi="Times New Roman" w:cs="Times New Roman"/>
          <w:sz w:val="24"/>
          <w:szCs w:val="24"/>
        </w:rPr>
        <w:t>Права та обов’язки військовозобов’язаних в умовах війни: українські підходи та світова практика (м. Ужгород, 26 вересня 2025 р.).</w:t>
      </w:r>
      <w:r w:rsidRPr="007F61F6">
        <w:rPr>
          <w:rFonts w:ascii="Times New Roman" w:hAnsi="Times New Roman" w:cs="Times New Roman"/>
          <w:sz w:val="24"/>
          <w:szCs w:val="24"/>
          <w:lang w:val="uk-UA"/>
        </w:rPr>
        <w:t xml:space="preserve"> </w:t>
      </w:r>
      <w:r w:rsidRPr="007F61F6">
        <w:rPr>
          <w:rFonts w:ascii="Times New Roman" w:hAnsi="Times New Roman" w:cs="Times New Roman"/>
          <w:kern w:val="36"/>
          <w:sz w:val="24"/>
          <w:szCs w:val="24"/>
          <w:lang w:val="uk-UA" w:eastAsia="uk-UA"/>
        </w:rPr>
        <w:t>(подано до друку).</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Бєлов Д.М., Бєлова М.В. Роль та місце адвокатури у забезпеченні верховенства права: інституційний аспект. Функціонування інституту власності в умовах війни: міжнародний досвід та українські реалії» (м. Ужгород, 31 жовтня 2024 р.).</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rPr>
      </w:pPr>
      <w:r w:rsidRPr="009A4BDE">
        <w:rPr>
          <w:rFonts w:ascii="Times New Roman" w:eastAsia="Times New Roman" w:hAnsi="Times New Roman"/>
          <w:sz w:val="24"/>
          <w:szCs w:val="24"/>
        </w:rPr>
        <w:t>Бєлов Д.М., Сухан І.С. Штучний інтелект в судочинстві: переваги та недоліки. Дотримання Україною конституційних цінностей: святкові роздуми під час війни: матеріали міжнародної правової школи, м. Ужгород, 28 червня 2024 р. Ужгород: Ужгородський національний університет, 2024. 44 с. С. 18-29.</w:t>
      </w:r>
    </w:p>
    <w:p w:rsidR="004C5070" w:rsidRPr="001B4C6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cs="Times New Roman"/>
          <w:bCs/>
          <w:sz w:val="24"/>
          <w:szCs w:val="24"/>
          <w:lang w:val="uk-UA"/>
        </w:rPr>
      </w:pPr>
      <w:r w:rsidRPr="009A4BDE">
        <w:rPr>
          <w:rFonts w:ascii="Times New Roman" w:eastAsia="Times New Roman" w:hAnsi="Times New Roman" w:cs="Times New Roman"/>
          <w:bCs/>
          <w:sz w:val="24"/>
          <w:szCs w:val="24"/>
          <w:lang w:val="uk-UA"/>
        </w:rPr>
        <w:t xml:space="preserve">Бисага Ю.М., Берч В.В. Правова природа інтелектуального фронту: роль науки у військовому конфлікті: </w:t>
      </w:r>
      <w:r w:rsidRPr="009A4BDE">
        <w:rPr>
          <w:rFonts w:ascii="Times New Roman" w:eastAsia="Times New Roman" w:hAnsi="Times New Roman" w:cs="Times New Roman"/>
          <w:bCs/>
          <w:i/>
          <w:iCs/>
          <w:sz w:val="24"/>
          <w:szCs w:val="24"/>
          <w:lang w:val="uk-UA"/>
        </w:rPr>
        <w:t>Сталий розвиток та інституційна спроможність в умовах війни: національний та міжнародно правовий аспект»: матеріали XVІ Міжнародної науково – практичної конференції «Закарпатські правові читання.</w:t>
      </w:r>
      <w:r w:rsidRPr="009A4BDE">
        <w:rPr>
          <w:rFonts w:ascii="Times New Roman" w:eastAsia="Times New Roman" w:hAnsi="Times New Roman" w:cs="Times New Roman"/>
          <w:bCs/>
          <w:sz w:val="24"/>
          <w:szCs w:val="24"/>
          <w:lang w:val="uk-UA"/>
        </w:rPr>
        <w:t xml:space="preserve"> (м.Ужгород, 26-27 квітня 2024 р.). Львів – Торун</w:t>
      </w:r>
      <w:r>
        <w:rPr>
          <w:rFonts w:ascii="Times New Roman" w:eastAsia="Times New Roman" w:hAnsi="Times New Roman" w:cs="Times New Roman"/>
          <w:bCs/>
          <w:sz w:val="24"/>
          <w:szCs w:val="24"/>
          <w:lang w:val="uk-UA"/>
        </w:rPr>
        <w:t xml:space="preserve">: Liga-Pres, 2024. С.263-265. </w:t>
      </w:r>
      <w:r>
        <w:rPr>
          <w:rFonts w:ascii="Times New Roman" w:eastAsia="Times New Roman" w:hAnsi="Times New Roman"/>
          <w:sz w:val="24"/>
          <w:lang w:val="en-US"/>
        </w:rPr>
        <w:t>URL</w:t>
      </w:r>
      <w:r>
        <w:rPr>
          <w:rFonts w:ascii="Times New Roman" w:eastAsia="Times New Roman" w:hAnsi="Times New Roman"/>
          <w:sz w:val="24"/>
          <w:lang w:val="uk-UA"/>
        </w:rPr>
        <w:t>:</w:t>
      </w:r>
      <w:r w:rsidRPr="00267172">
        <w:rPr>
          <w:lang w:val="uk-UA"/>
        </w:rPr>
        <w:t xml:space="preserve"> </w:t>
      </w:r>
      <w:r w:rsidRPr="00697C8D">
        <w:rPr>
          <w:rFonts w:ascii="Times New Roman" w:eastAsia="Times New Roman" w:hAnsi="Times New Roman"/>
          <w:sz w:val="24"/>
          <w:lang w:val="uk-UA"/>
        </w:rPr>
        <w:t>http://catalog.liha-pres.eu/index.php/liha-pres/catalog/book/262</w:t>
      </w:r>
    </w:p>
    <w:p w:rsidR="004C5070" w:rsidRDefault="004C5070" w:rsidP="004C5070">
      <w:pPr>
        <w:pStyle w:val="a3"/>
        <w:numPr>
          <w:ilvl w:val="0"/>
          <w:numId w:val="24"/>
        </w:numPr>
        <w:tabs>
          <w:tab w:val="left" w:pos="851"/>
          <w:tab w:val="left" w:pos="1134"/>
        </w:tabs>
        <w:spacing w:line="276" w:lineRule="auto"/>
        <w:ind w:left="0" w:firstLine="709"/>
        <w:jc w:val="both"/>
        <w:rPr>
          <w:rFonts w:ascii="Times New Roman" w:eastAsia="Times New Roman" w:hAnsi="Times New Roman" w:cs="Times New Roman"/>
          <w:sz w:val="24"/>
          <w:szCs w:val="24"/>
          <w:lang w:val="uk-UA"/>
        </w:rPr>
      </w:pPr>
      <w:r w:rsidRPr="007F61F6">
        <w:rPr>
          <w:rFonts w:ascii="Times New Roman" w:eastAsia="Times New Roman" w:hAnsi="Times New Roman" w:cs="Times New Roman"/>
          <w:sz w:val="24"/>
          <w:szCs w:val="24"/>
          <w:lang w:val="uk-UA"/>
        </w:rPr>
        <w:t>Джуган В. Підстави дострокового припинення повноважень народних депутатів України у контексті заборони діяльності політичних партій. Наукові горизонти ХХІ століття: мультидисциплінарні дослідження [Електронний ресурс]: матеріали ІІ Міжнародної наукової конференції, 6-7 травня 2025 р., м. Ужгород /уклад. О.П. Адамчо, Т.І. Гряділь; УжНУ, УкрІНТЕІ. Ужгород, 2025. С. 641-644. 798 с.</w:t>
      </w:r>
    </w:p>
    <w:p w:rsidR="004C5070" w:rsidRPr="00267172"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cs="Times New Roman"/>
          <w:bCs/>
          <w:sz w:val="24"/>
          <w:szCs w:val="24"/>
          <w:lang w:val="uk-UA"/>
        </w:rPr>
      </w:pPr>
      <w:r w:rsidRPr="00534BEC">
        <w:rPr>
          <w:rFonts w:ascii="Times New Roman" w:eastAsia="Times New Roman" w:hAnsi="Times New Roman" w:cs="Times New Roman"/>
          <w:bCs/>
          <w:sz w:val="24"/>
          <w:szCs w:val="24"/>
          <w:lang w:val="uk-UA"/>
        </w:rPr>
        <w:t xml:space="preserve">Петрецька Н.І., Машіка П.Ю. Комплаєнс-контроль екологічних вимог містобудівної діяльності. </w:t>
      </w:r>
      <w:r w:rsidRPr="00267172">
        <w:rPr>
          <w:rFonts w:ascii="Times New Roman" w:eastAsia="Times New Roman" w:hAnsi="Times New Roman" w:cs="Times New Roman"/>
          <w:bCs/>
          <w:sz w:val="24"/>
          <w:szCs w:val="24"/>
          <w:lang w:val="uk-UA"/>
        </w:rPr>
        <w:t>Матеріали Х</w:t>
      </w:r>
      <w:r w:rsidRPr="009A4BDE">
        <w:rPr>
          <w:rFonts w:ascii="Times New Roman" w:eastAsia="Times New Roman" w:hAnsi="Times New Roman" w:cs="Times New Roman"/>
          <w:bCs/>
          <w:sz w:val="24"/>
          <w:szCs w:val="24"/>
          <w:lang w:val="en-US"/>
        </w:rPr>
        <w:t>VI</w:t>
      </w:r>
      <w:r w:rsidRPr="00267172">
        <w:rPr>
          <w:rFonts w:ascii="Times New Roman" w:eastAsia="Times New Roman" w:hAnsi="Times New Roman" w:cs="Times New Roman"/>
          <w:bCs/>
          <w:sz w:val="24"/>
          <w:szCs w:val="24"/>
          <w:lang w:val="uk-UA"/>
        </w:rPr>
        <w:t xml:space="preserve"> міжнародної науково-практичної конференції «Закарпатські правові читання. Сталий розвиток та інституційна спроможність в умовах війни: національний та міжнародно-правовий аспекти» 26–27 квітня 2024 року, Львів – Торунь: </w:t>
      </w:r>
      <w:r w:rsidRPr="009A4BDE">
        <w:rPr>
          <w:rFonts w:ascii="Times New Roman" w:eastAsia="Times New Roman" w:hAnsi="Times New Roman" w:cs="Times New Roman"/>
          <w:bCs/>
          <w:sz w:val="24"/>
          <w:szCs w:val="24"/>
          <w:lang w:val="en-US"/>
        </w:rPr>
        <w:t>Liha</w:t>
      </w:r>
      <w:r w:rsidRPr="00267172">
        <w:rPr>
          <w:rFonts w:ascii="Times New Roman" w:eastAsia="Times New Roman" w:hAnsi="Times New Roman" w:cs="Times New Roman"/>
          <w:bCs/>
          <w:sz w:val="24"/>
          <w:szCs w:val="24"/>
          <w:lang w:val="uk-UA"/>
        </w:rPr>
        <w:t>-</w:t>
      </w:r>
      <w:r w:rsidRPr="009A4BDE">
        <w:rPr>
          <w:rFonts w:ascii="Times New Roman" w:eastAsia="Times New Roman" w:hAnsi="Times New Roman" w:cs="Times New Roman"/>
          <w:bCs/>
          <w:sz w:val="24"/>
          <w:szCs w:val="24"/>
          <w:lang w:val="en-US"/>
        </w:rPr>
        <w:t>Pres</w:t>
      </w:r>
      <w:r w:rsidRPr="00267172">
        <w:rPr>
          <w:rFonts w:ascii="Times New Roman" w:eastAsia="Times New Roman" w:hAnsi="Times New Roman" w:cs="Times New Roman"/>
          <w:bCs/>
          <w:sz w:val="24"/>
          <w:szCs w:val="24"/>
          <w:lang w:val="uk-UA"/>
        </w:rPr>
        <w:t>, 2024. -472 с.</w:t>
      </w:r>
      <w:r>
        <w:rPr>
          <w:rFonts w:ascii="Times New Roman" w:eastAsia="Times New Roman" w:hAnsi="Times New Roman" w:cs="Times New Roman"/>
          <w:bCs/>
          <w:sz w:val="24"/>
          <w:szCs w:val="24"/>
          <w:lang w:val="uk-UA"/>
        </w:rPr>
        <w:t xml:space="preserve"> </w:t>
      </w:r>
      <w:r>
        <w:rPr>
          <w:rFonts w:ascii="Times New Roman" w:eastAsia="Times New Roman" w:hAnsi="Times New Roman"/>
          <w:sz w:val="24"/>
          <w:lang w:val="en-US"/>
        </w:rPr>
        <w:t>URL</w:t>
      </w:r>
      <w:r>
        <w:rPr>
          <w:rFonts w:ascii="Times New Roman" w:eastAsia="Times New Roman" w:hAnsi="Times New Roman"/>
          <w:sz w:val="24"/>
          <w:lang w:val="uk-UA"/>
        </w:rPr>
        <w:t xml:space="preserve">: </w:t>
      </w:r>
      <w:hyperlink r:id="rId14" w:history="1">
        <w:r w:rsidRPr="002375ED">
          <w:rPr>
            <w:rStyle w:val="a7"/>
            <w:rFonts w:ascii="Times New Roman" w:eastAsia="Times New Roman" w:hAnsi="Times New Roman"/>
            <w:sz w:val="24"/>
            <w:lang w:val="uk-UA"/>
          </w:rPr>
          <w:t>http://catalog.liha-pres.eu/index.php/liha-pres/catalog/book/262</w:t>
        </w:r>
      </w:hyperlink>
    </w:p>
    <w:p w:rsidR="004C5070" w:rsidRPr="00534BEC"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cs="Times New Roman"/>
          <w:bCs/>
          <w:sz w:val="24"/>
          <w:szCs w:val="24"/>
        </w:rPr>
      </w:pPr>
      <w:r w:rsidRPr="00534BEC">
        <w:rPr>
          <w:rFonts w:ascii="Times New Roman" w:eastAsia="Times New Roman" w:hAnsi="Times New Roman"/>
          <w:sz w:val="24"/>
          <w:szCs w:val="24"/>
          <w:lang w:val="uk-UA"/>
        </w:rPr>
        <w:t>Пирога І.С. Особливості трансфертного ціноутворення сектора фінансових послуг. Integration of Education, Science and Business in Modern Environment: Winter Debates: Proceedings of the 5th International Scientific and Practical Internet Conference, February 8-9, 2024. FOP Marenichenko V.V., Dnipro, Ukraine, 249 p. С. 139-142.</w:t>
      </w:r>
    </w:p>
    <w:p w:rsidR="004C5070" w:rsidRPr="001B4C6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uk-UA"/>
        </w:rPr>
      </w:pPr>
      <w:r w:rsidRPr="009A4BDE">
        <w:rPr>
          <w:rFonts w:ascii="Times New Roman" w:eastAsia="Times New Roman" w:hAnsi="Times New Roman"/>
          <w:sz w:val="24"/>
          <w:szCs w:val="24"/>
          <w:lang w:val="uk-UA"/>
        </w:rPr>
        <w:t>Пирога І.С., Продан В.І. Modern concepts of parlamentarism in science constitutional law: Сталий розвиток та інституційна спроможність в умовах війни: національний та міжнародно правовий аспект»: матеріали XVІ Міжнародної науково – практичної конференції «Закарпатські правові читання. (м.Ужгород, 26-27  квітня 2024 р.). Львів – Торун: Liga-Pres, 2024. С. 27-30;</w:t>
      </w:r>
      <w:r w:rsidRPr="00267172">
        <w:rPr>
          <w:rFonts w:ascii="Times New Roman" w:eastAsia="Times New Roman" w:hAnsi="Times New Roman"/>
          <w:sz w:val="24"/>
          <w:lang w:val="uk-UA"/>
        </w:rPr>
        <w:t xml:space="preserve"> </w:t>
      </w:r>
      <w:r>
        <w:rPr>
          <w:rFonts w:ascii="Times New Roman" w:eastAsia="Times New Roman" w:hAnsi="Times New Roman"/>
          <w:sz w:val="24"/>
          <w:lang w:val="en-US"/>
        </w:rPr>
        <w:t>URL</w:t>
      </w:r>
      <w:r>
        <w:rPr>
          <w:rFonts w:ascii="Times New Roman" w:eastAsia="Times New Roman" w:hAnsi="Times New Roman"/>
          <w:sz w:val="24"/>
          <w:lang w:val="uk-UA"/>
        </w:rPr>
        <w:t xml:space="preserve">: </w:t>
      </w:r>
      <w:r w:rsidRPr="00697C8D">
        <w:rPr>
          <w:rFonts w:ascii="Times New Roman" w:eastAsia="Times New Roman" w:hAnsi="Times New Roman"/>
          <w:sz w:val="24"/>
          <w:lang w:val="uk-UA"/>
        </w:rPr>
        <w:t>http://catalog.liha-pres.eu/index.php/liha-pres/catalog/book/262</w:t>
      </w:r>
    </w:p>
    <w:p w:rsidR="004C5070" w:rsidRPr="007F61F6" w:rsidRDefault="004C5070" w:rsidP="004C5070">
      <w:pPr>
        <w:pStyle w:val="a3"/>
        <w:numPr>
          <w:ilvl w:val="0"/>
          <w:numId w:val="24"/>
        </w:numPr>
        <w:tabs>
          <w:tab w:val="left" w:pos="851"/>
          <w:tab w:val="left" w:pos="993"/>
          <w:tab w:val="left" w:pos="1134"/>
          <w:tab w:val="left" w:pos="1276"/>
        </w:tabs>
        <w:spacing w:line="276" w:lineRule="auto"/>
        <w:ind w:left="0" w:firstLine="709"/>
        <w:jc w:val="both"/>
        <w:rPr>
          <w:rFonts w:ascii="Times New Roman" w:eastAsia="Times New Roman" w:hAnsi="Times New Roman" w:cs="Times New Roman"/>
          <w:sz w:val="24"/>
          <w:szCs w:val="24"/>
          <w:lang w:val="uk-UA"/>
        </w:rPr>
      </w:pPr>
      <w:r w:rsidRPr="007F61F6">
        <w:rPr>
          <w:rFonts w:ascii="Times New Roman" w:eastAsia="Times New Roman" w:hAnsi="Times New Roman" w:cs="Times New Roman"/>
          <w:sz w:val="24"/>
          <w:szCs w:val="24"/>
          <w:lang w:val="uk-UA"/>
        </w:rPr>
        <w:t xml:space="preserve">Пирога І.С. </w:t>
      </w:r>
      <w:r w:rsidRPr="007F61F6">
        <w:rPr>
          <w:rFonts w:ascii="Times New Roman" w:eastAsia="Times New Roman" w:hAnsi="Times New Roman"/>
          <w:sz w:val="24"/>
          <w:lang w:val="uk-UA"/>
        </w:rPr>
        <w:t xml:space="preserve">Релокація та довкілля: проблеми мінімізації негативних наслідків. Матеріали </w:t>
      </w:r>
      <w:r w:rsidRPr="007F61F6">
        <w:rPr>
          <w:rFonts w:ascii="Times New Roman" w:eastAsia="Times New Roman" w:hAnsi="Times New Roman"/>
          <w:sz w:val="24"/>
          <w:lang w:val="en-US"/>
        </w:rPr>
        <w:t>XVI</w:t>
      </w:r>
      <w:r w:rsidRPr="007F61F6">
        <w:rPr>
          <w:rFonts w:ascii="Times New Roman" w:eastAsia="Times New Roman" w:hAnsi="Times New Roman"/>
          <w:sz w:val="24"/>
          <w:lang w:val="uk-UA"/>
        </w:rPr>
        <w:t xml:space="preserve">І Міжнародної науково – практичної конференції «Закарпатські правові читання. Релокація в умовах екстраординарних правових режимів.» (м. Ужгород, 25-26  квітня 2025 р.). Львів – Торун: </w:t>
      </w:r>
      <w:r w:rsidRPr="007F61F6">
        <w:rPr>
          <w:rFonts w:ascii="Times New Roman" w:eastAsia="Times New Roman" w:hAnsi="Times New Roman"/>
          <w:sz w:val="24"/>
          <w:lang w:val="en-US"/>
        </w:rPr>
        <w:t>Liga</w:t>
      </w:r>
      <w:r w:rsidRPr="007F61F6">
        <w:rPr>
          <w:rFonts w:ascii="Times New Roman" w:eastAsia="Times New Roman" w:hAnsi="Times New Roman"/>
          <w:sz w:val="24"/>
          <w:lang w:val="uk-UA"/>
        </w:rPr>
        <w:t>-</w:t>
      </w:r>
      <w:r w:rsidRPr="007F61F6">
        <w:rPr>
          <w:rFonts w:ascii="Times New Roman" w:eastAsia="Times New Roman" w:hAnsi="Times New Roman"/>
          <w:sz w:val="24"/>
          <w:lang w:val="en-US"/>
        </w:rPr>
        <w:t>Pres</w:t>
      </w:r>
      <w:r w:rsidRPr="007F61F6">
        <w:rPr>
          <w:rFonts w:ascii="Times New Roman" w:eastAsia="Times New Roman" w:hAnsi="Times New Roman"/>
          <w:sz w:val="24"/>
          <w:lang w:val="uk-UA"/>
        </w:rPr>
        <w:t>, 2025. С. 330-335.</w:t>
      </w:r>
    </w:p>
    <w:p w:rsidR="004C5070" w:rsidRPr="007F61F6" w:rsidRDefault="004C5070" w:rsidP="004C5070">
      <w:pPr>
        <w:pStyle w:val="a3"/>
        <w:numPr>
          <w:ilvl w:val="0"/>
          <w:numId w:val="24"/>
        </w:numPr>
        <w:tabs>
          <w:tab w:val="left" w:pos="851"/>
          <w:tab w:val="left" w:pos="993"/>
          <w:tab w:val="left" w:pos="1134"/>
          <w:tab w:val="left" w:pos="1276"/>
        </w:tabs>
        <w:spacing w:line="276" w:lineRule="auto"/>
        <w:ind w:left="0" w:firstLine="709"/>
        <w:jc w:val="both"/>
        <w:rPr>
          <w:rFonts w:ascii="Times New Roman" w:eastAsia="Times New Roman" w:hAnsi="Times New Roman" w:cs="Times New Roman"/>
          <w:sz w:val="24"/>
          <w:szCs w:val="24"/>
          <w:lang w:val="uk-UA"/>
        </w:rPr>
      </w:pPr>
      <w:r w:rsidRPr="007F61F6">
        <w:rPr>
          <w:rFonts w:ascii="Times New Roman" w:eastAsia="Times New Roman" w:hAnsi="Times New Roman" w:cs="Times New Roman"/>
          <w:sz w:val="24"/>
          <w:szCs w:val="24"/>
          <w:lang w:val="uk-UA"/>
        </w:rPr>
        <w:t xml:space="preserve">Пирога І.С. </w:t>
      </w:r>
      <w:r w:rsidRPr="007F61F6">
        <w:rPr>
          <w:rFonts w:ascii="Times New Roman" w:eastAsia="Times New Roman" w:hAnsi="Times New Roman"/>
          <w:sz w:val="24"/>
          <w:lang w:val="uk-UA"/>
        </w:rPr>
        <w:t xml:space="preserve">Гарантії прав і свобод людини в умовах війни. </w:t>
      </w:r>
      <w:r w:rsidRPr="007F61F6">
        <w:rPr>
          <w:rFonts w:ascii="Times New Roman" w:eastAsia="Times New Roman" w:hAnsi="Times New Roman"/>
          <w:sz w:val="24"/>
        </w:rPr>
        <w:t>М</w:t>
      </w:r>
      <w:r w:rsidRPr="007F61F6">
        <w:rPr>
          <w:rFonts w:ascii="Times New Roman" w:eastAsia="Times New Roman" w:hAnsi="Times New Roman"/>
          <w:sz w:val="24"/>
          <w:lang w:val="uk-UA"/>
        </w:rPr>
        <w:t>іжнародна науково – практична конференція «Конституційне будівництво в умовах війни: Досвід України»</w:t>
      </w:r>
      <w:r w:rsidRPr="007F61F6">
        <w:rPr>
          <w:rFonts w:ascii="Times New Roman" w:eastAsia="Times New Roman" w:hAnsi="Times New Roman"/>
          <w:sz w:val="24"/>
        </w:rPr>
        <w:t xml:space="preserve"> (м. Ужгород, 20 червня 2025 р.)</w:t>
      </w:r>
      <w:r w:rsidRPr="007F61F6">
        <w:rPr>
          <w:rFonts w:ascii="Times New Roman" w:eastAsia="Times New Roman" w:hAnsi="Times New Roman"/>
          <w:sz w:val="24"/>
          <w:lang w:val="uk-UA"/>
        </w:rPr>
        <w:t xml:space="preserve"> с. 23-26.</w:t>
      </w:r>
    </w:p>
    <w:p w:rsidR="004C5070" w:rsidRPr="007F61F6" w:rsidRDefault="004C5070" w:rsidP="004C5070">
      <w:pPr>
        <w:pStyle w:val="a3"/>
        <w:numPr>
          <w:ilvl w:val="0"/>
          <w:numId w:val="24"/>
        </w:numPr>
        <w:tabs>
          <w:tab w:val="left" w:pos="851"/>
          <w:tab w:val="left" w:pos="993"/>
          <w:tab w:val="left" w:pos="1134"/>
          <w:tab w:val="left" w:pos="1276"/>
        </w:tabs>
        <w:spacing w:line="276" w:lineRule="auto"/>
        <w:ind w:left="0" w:firstLine="709"/>
        <w:jc w:val="both"/>
        <w:rPr>
          <w:rFonts w:ascii="Times New Roman" w:eastAsia="Times New Roman" w:hAnsi="Times New Roman" w:cs="Times New Roman"/>
          <w:sz w:val="24"/>
          <w:szCs w:val="24"/>
          <w:lang w:val="uk-UA"/>
        </w:rPr>
      </w:pPr>
      <w:r w:rsidRPr="007F61F6">
        <w:rPr>
          <w:rFonts w:ascii="Times New Roman" w:eastAsia="Times New Roman" w:hAnsi="Times New Roman" w:cs="Times New Roman"/>
          <w:sz w:val="24"/>
          <w:szCs w:val="24"/>
          <w:lang w:val="uk-UA"/>
        </w:rPr>
        <w:t xml:space="preserve">Пирога І.С. </w:t>
      </w:r>
      <w:r w:rsidRPr="007F61F6">
        <w:rPr>
          <w:rFonts w:ascii="Times New Roman" w:eastAsia="Times New Roman" w:hAnsi="Times New Roman"/>
          <w:sz w:val="24"/>
          <w:lang w:val="uk-UA"/>
        </w:rPr>
        <w:t>Пріорітет державної політики -розвиток соціально відповідального бізнесу. IX Міжнародній науковій конференції  «Наукові тренди постіндустріального суспільства» 21 березня 2025 року у м. Тернопіль, Україна, с. 154-157.</w:t>
      </w:r>
    </w:p>
    <w:p w:rsidR="004C5070" w:rsidRDefault="004C5070" w:rsidP="004C5070">
      <w:pPr>
        <w:pStyle w:val="a3"/>
        <w:numPr>
          <w:ilvl w:val="0"/>
          <w:numId w:val="24"/>
        </w:numPr>
        <w:tabs>
          <w:tab w:val="left" w:pos="851"/>
          <w:tab w:val="left" w:pos="993"/>
          <w:tab w:val="left" w:pos="1134"/>
          <w:tab w:val="left" w:pos="1276"/>
        </w:tabs>
        <w:spacing w:line="276" w:lineRule="auto"/>
        <w:ind w:left="0" w:firstLine="709"/>
        <w:jc w:val="both"/>
        <w:rPr>
          <w:rFonts w:ascii="Times New Roman" w:eastAsia="Times New Roman" w:hAnsi="Times New Roman"/>
          <w:sz w:val="24"/>
          <w:lang w:val="uk-UA"/>
        </w:rPr>
      </w:pPr>
      <w:r w:rsidRPr="007F61F6">
        <w:rPr>
          <w:rFonts w:ascii="Times New Roman" w:eastAsia="Times New Roman" w:hAnsi="Times New Roman" w:cs="Times New Roman"/>
          <w:sz w:val="24"/>
          <w:szCs w:val="24"/>
          <w:lang w:val="uk-UA"/>
        </w:rPr>
        <w:lastRenderedPageBreak/>
        <w:t xml:space="preserve">Пирога І.С. </w:t>
      </w:r>
      <w:r w:rsidRPr="007F61F6">
        <w:rPr>
          <w:rFonts w:ascii="Times New Roman" w:eastAsia="Times New Roman" w:hAnsi="Times New Roman"/>
          <w:sz w:val="24"/>
          <w:lang w:val="uk-UA"/>
        </w:rPr>
        <w:t>Референдум як форма безпосередньої демократії в Україні. Towards a Holistic Understanding: Interdisciplinary Approaches to Tackle Global Challenges and Promotion of Innovative Solutions: Proceedings of the 2nd International Scientific and Practical Internet Conference, March 13 14, 2025. FOP Marenichenko V.V., Dnipro, Ukraine, p. 168-171.</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uk-UA"/>
        </w:rPr>
      </w:pPr>
      <w:r w:rsidRPr="009A4BDE">
        <w:rPr>
          <w:rFonts w:ascii="Times New Roman" w:eastAsia="Times New Roman" w:hAnsi="Times New Roman"/>
          <w:sz w:val="24"/>
          <w:szCs w:val="24"/>
          <w:lang w:val="uk-UA"/>
        </w:rPr>
        <w:t>Продан В.І. Громадянське суспільство як суб'єкт виборчого процесу: конституційно-правовий аналіз: Роль військових адвокатів у захисті прав громадян в</w:t>
      </w:r>
      <w:r>
        <w:rPr>
          <w:rFonts w:ascii="Times New Roman" w:eastAsia="Times New Roman" w:hAnsi="Times New Roman"/>
          <w:sz w:val="24"/>
          <w:szCs w:val="24"/>
          <w:lang w:val="uk-UA"/>
        </w:rPr>
        <w:t xml:space="preserve"> </w:t>
      </w:r>
      <w:r w:rsidRPr="00534BEC">
        <w:rPr>
          <w:rFonts w:ascii="Times New Roman" w:eastAsia="Times New Roman" w:hAnsi="Times New Roman" w:cs="Times New Roman"/>
          <w:i/>
          <w:iCs/>
          <w:sz w:val="24"/>
          <w:szCs w:val="24"/>
          <w:lang w:val="uk-UA"/>
        </w:rPr>
        <w:t>умовах воєнного стану: досвід України</w:t>
      </w:r>
      <w:r w:rsidRPr="00534BEC">
        <w:rPr>
          <w:rFonts w:ascii="Times New Roman" w:eastAsia="Times New Roman" w:hAnsi="Times New Roman" w:cs="Times New Roman"/>
          <w:sz w:val="24"/>
          <w:szCs w:val="24"/>
          <w:lang w:val="uk-UA"/>
        </w:rPr>
        <w:t>: матеріали міжнародної правової школи, м. Ужгород, 28 березня 2024 р. Ужгород: Ужгородський національний університет. 2024.</w:t>
      </w:r>
      <w:r w:rsidRPr="00534BEC">
        <w:rPr>
          <w:rFonts w:ascii="Times New Roman" w:eastAsia="Times New Roman" w:hAnsi="Times New Roman" w:cs="Times New Roman"/>
          <w:sz w:val="24"/>
          <w:szCs w:val="24"/>
          <w:lang w:val="en-US"/>
        </w:rPr>
        <w:t xml:space="preserve"> </w:t>
      </w:r>
      <w:r w:rsidRPr="00534BEC">
        <w:rPr>
          <w:rFonts w:ascii="Times New Roman" w:eastAsia="Times New Roman" w:hAnsi="Times New Roman" w:cs="Times New Roman"/>
          <w:sz w:val="24"/>
          <w:szCs w:val="24"/>
          <w:lang w:val="uk-UA"/>
        </w:rPr>
        <w:t xml:space="preserve">С. </w:t>
      </w:r>
      <w:r w:rsidRPr="00534BEC">
        <w:rPr>
          <w:rFonts w:ascii="Times New Roman" w:eastAsia="Times New Roman" w:hAnsi="Times New Roman" w:cs="Times New Roman"/>
          <w:sz w:val="24"/>
          <w:szCs w:val="24"/>
          <w:lang w:val="en-US"/>
        </w:rPr>
        <w:t>45-48</w:t>
      </w:r>
      <w:r w:rsidRPr="00534BEC">
        <w:rPr>
          <w:rFonts w:ascii="Times New Roman" w:eastAsia="Times New Roman" w:hAnsi="Times New Roman" w:cs="Times New Roman"/>
          <w:sz w:val="24"/>
          <w:szCs w:val="24"/>
          <w:lang w:val="uk-UA"/>
        </w:rPr>
        <w:t>.</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uk-UA"/>
        </w:rPr>
      </w:pPr>
      <w:r w:rsidRPr="009A4BDE">
        <w:rPr>
          <w:rFonts w:ascii="Times New Roman" w:eastAsia="Times New Roman" w:hAnsi="Times New Roman"/>
          <w:sz w:val="24"/>
          <w:szCs w:val="24"/>
          <w:lang w:val="uk-UA"/>
        </w:rPr>
        <w:t>Продан В.І. Освіта як інструмент формування світогляду в умовах інформаційної епохи: Особливості здобуття освітнього ступеня магістра в умовах війни: досвід України: матеріали міжнародної правової школи, м. Ужгород, 27 вересня 2024 р. Ужгород: Ужгородський національний університет, 2024. С. 50-54.</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uk-UA"/>
        </w:rPr>
      </w:pPr>
      <w:r w:rsidRPr="009A4BDE">
        <w:rPr>
          <w:rFonts w:ascii="Times New Roman" w:eastAsia="Times New Roman" w:hAnsi="Times New Roman"/>
          <w:sz w:val="24"/>
          <w:szCs w:val="24"/>
          <w:lang w:val="uk-UA"/>
        </w:rPr>
        <w:t>Продан В.І. Проблеми правового регулювання виборчого процесу в умовах надзвичайного стану: конституційно-правовий аспект: Функціонування інституту власності в умовах війни: міжнародний досвід та українські реалії: матеріали міжнародної правової школи, м. Ужгород, 31 жовтня 2024 р. Ужгород: Ужгородський національний університет, 2024. С. 82-84</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uk-UA"/>
        </w:rPr>
      </w:pPr>
      <w:r w:rsidRPr="009A4BDE">
        <w:rPr>
          <w:rFonts w:ascii="Times New Roman" w:eastAsia="Times New Roman" w:hAnsi="Times New Roman"/>
          <w:sz w:val="24"/>
          <w:szCs w:val="24"/>
          <w:lang w:val="uk-UA"/>
        </w:rPr>
        <w:t>Продан В.І., Дранчак К.В., Чопик Ю.Ю. Проблемні аспекти питання щодо мобілізації осіб в Україні: Сталий розвиток та інституційна спроможність в умовах війни: національний та міжнародно правовий аспект»: матеріали XVІ Міжнародної науково – практичної конференції «Закарпатські правові читання. (м.Ужгород, 26-27  квітня 2024 р.). Львів – Торун: Liga-Pres, 2024. С.266-268.</w:t>
      </w:r>
      <w:r>
        <w:rPr>
          <w:rFonts w:ascii="Times New Roman" w:eastAsia="Times New Roman" w:hAnsi="Times New Roman"/>
          <w:sz w:val="24"/>
          <w:szCs w:val="24"/>
          <w:lang w:val="uk-UA"/>
        </w:rPr>
        <w:t xml:space="preserve"> </w:t>
      </w:r>
      <w:r>
        <w:rPr>
          <w:rFonts w:ascii="Times New Roman" w:eastAsia="Times New Roman" w:hAnsi="Times New Roman"/>
          <w:sz w:val="24"/>
          <w:lang w:val="en-US"/>
        </w:rPr>
        <w:t>URL</w:t>
      </w:r>
      <w:r>
        <w:rPr>
          <w:rFonts w:ascii="Times New Roman" w:eastAsia="Times New Roman" w:hAnsi="Times New Roman"/>
          <w:sz w:val="24"/>
          <w:lang w:val="uk-UA"/>
        </w:rPr>
        <w:t xml:space="preserve">: </w:t>
      </w:r>
      <w:r w:rsidRPr="00697C8D">
        <w:rPr>
          <w:rFonts w:ascii="Times New Roman" w:eastAsia="Times New Roman" w:hAnsi="Times New Roman"/>
          <w:sz w:val="24"/>
          <w:lang w:val="uk-UA"/>
        </w:rPr>
        <w:t>http://catalog.liha-pres.eu/index.php/liha-pres/catalog/book/262</w:t>
      </w:r>
    </w:p>
    <w:p w:rsidR="004C5070" w:rsidRPr="009A4BD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uk-UA"/>
        </w:rPr>
      </w:pPr>
      <w:r w:rsidRPr="009A4BDE">
        <w:rPr>
          <w:rFonts w:ascii="Times New Roman" w:eastAsia="Times New Roman" w:hAnsi="Times New Roman"/>
          <w:sz w:val="24"/>
          <w:szCs w:val="24"/>
          <w:lang w:val="uk-UA"/>
        </w:rPr>
        <w:t>Сухан І.С., Бєлова Д.М. Захист персональних даних у роботі за штучним інтелектом: окремі виклики та загрози. Роль вищої школи, викладачів-правників у формуванні патріотизму, професіоналізму, порядності у студентському середовищі в умовах війни: досвід України: матеріали міжнародної правової школи, м. Ужгород, 30 травня 2024 р. Ужгород: Ужгородський національний університет, 2024. – 45 с. С. 16-25.</w:t>
      </w:r>
    </w:p>
    <w:p w:rsidR="004C5070" w:rsidRPr="001B4C6E" w:rsidRDefault="004C5070" w:rsidP="004C5070">
      <w:pPr>
        <w:numPr>
          <w:ilvl w:val="0"/>
          <w:numId w:val="24"/>
        </w:numPr>
        <w:tabs>
          <w:tab w:val="left" w:pos="1134"/>
        </w:tabs>
        <w:spacing w:line="263" w:lineRule="exact"/>
        <w:ind w:left="0" w:right="54" w:firstLine="709"/>
        <w:jc w:val="both"/>
        <w:rPr>
          <w:rFonts w:ascii="Times New Roman" w:eastAsia="Times New Roman" w:hAnsi="Times New Roman"/>
          <w:sz w:val="24"/>
          <w:szCs w:val="24"/>
          <w:lang w:val="uk-UA"/>
        </w:rPr>
      </w:pPr>
      <w:r w:rsidRPr="00355CC3">
        <w:rPr>
          <w:rFonts w:ascii="Times New Roman" w:eastAsia="Times New Roman" w:hAnsi="Times New Roman"/>
          <w:sz w:val="24"/>
          <w:szCs w:val="24"/>
          <w:lang w:val="uk-UA"/>
        </w:rPr>
        <w:t>Продан В.І. Громадянське суспільство як суб'єкт виборчого процесу: конституційно-правовий аналіз: Роль військових адвокатів у захисті прав громадян в умовах воєнного стану: досвід України: матеріали міжнародної правової школи, м. Ужгород, 28 березня 2024 р. Ужгород: Ужгородський національний університет. 2024. С. 45-48.</w:t>
      </w:r>
    </w:p>
    <w:p w:rsidR="004C5070" w:rsidRPr="007F61F6" w:rsidRDefault="004C5070" w:rsidP="004C5070">
      <w:pPr>
        <w:pStyle w:val="a3"/>
        <w:numPr>
          <w:ilvl w:val="0"/>
          <w:numId w:val="24"/>
        </w:numPr>
        <w:tabs>
          <w:tab w:val="left" w:pos="851"/>
          <w:tab w:val="left" w:pos="993"/>
          <w:tab w:val="left" w:pos="1134"/>
        </w:tabs>
        <w:spacing w:line="276" w:lineRule="auto"/>
        <w:ind w:left="0" w:firstLine="709"/>
        <w:jc w:val="both"/>
        <w:rPr>
          <w:rFonts w:ascii="Times New Roman" w:hAnsi="Times New Roman"/>
          <w:sz w:val="24"/>
          <w:szCs w:val="24"/>
          <w:lang w:val="uk-UA"/>
        </w:rPr>
      </w:pPr>
      <w:r w:rsidRPr="007F61F6">
        <w:rPr>
          <w:rFonts w:ascii="Times New Roman" w:hAnsi="Times New Roman"/>
          <w:sz w:val="24"/>
          <w:szCs w:val="24"/>
          <w:lang w:val="uk-UA"/>
        </w:rPr>
        <w:t xml:space="preserve">Продан В.І. Право на цифрову ідентичність як елемент п’ятого покоління прав людини. Право людини на мир: доктрина та сучасні проблеми правового забезпечення: матер. Міжнар. пр. шк. (м. Ужгород, 30 січня 2025 р.). Ужгород: ДВНЗ «Ужгородський національний університет», 2025, С. 101-106.                                                                                                                                                                                                                                                                                                                                                                         </w:t>
      </w:r>
    </w:p>
    <w:p w:rsidR="004C5070" w:rsidRPr="007F61F6" w:rsidRDefault="004C5070" w:rsidP="004C5070">
      <w:pPr>
        <w:pStyle w:val="a3"/>
        <w:numPr>
          <w:ilvl w:val="0"/>
          <w:numId w:val="24"/>
        </w:numPr>
        <w:tabs>
          <w:tab w:val="left" w:pos="851"/>
          <w:tab w:val="left" w:pos="993"/>
          <w:tab w:val="left" w:pos="1134"/>
        </w:tabs>
        <w:spacing w:line="276" w:lineRule="auto"/>
        <w:ind w:left="0" w:firstLine="709"/>
        <w:jc w:val="both"/>
        <w:rPr>
          <w:rFonts w:ascii="Times New Roman" w:hAnsi="Times New Roman"/>
          <w:sz w:val="24"/>
          <w:szCs w:val="24"/>
          <w:lang w:val="uk-UA"/>
        </w:rPr>
      </w:pPr>
      <w:r w:rsidRPr="007F61F6">
        <w:rPr>
          <w:rFonts w:ascii="Times New Roman" w:hAnsi="Times New Roman"/>
          <w:sz w:val="24"/>
          <w:szCs w:val="24"/>
          <w:lang w:val="uk-UA"/>
        </w:rPr>
        <w:t xml:space="preserve">Продан В.І. Екологічні права у системі п’ятого покоління прав людини: теоретико-правовий вимір. Правові проблеми мобільності в умовах надзвичайних режимів: конституційні, економічні, соціальні, культурні та духовні аспекти: матер. Міжнар. пр. шк. (м. Ужгород, 27 лютого 2025 р.). Ужгород: ДВНЗ «Ужгородський національний університет», 2025. С. 56-60.                                                                   </w:t>
      </w:r>
    </w:p>
    <w:p w:rsidR="004C5070" w:rsidRPr="007F61F6" w:rsidRDefault="004C5070" w:rsidP="004C5070">
      <w:pPr>
        <w:pStyle w:val="a3"/>
        <w:numPr>
          <w:ilvl w:val="0"/>
          <w:numId w:val="24"/>
        </w:numPr>
        <w:tabs>
          <w:tab w:val="left" w:pos="851"/>
          <w:tab w:val="left" w:pos="993"/>
          <w:tab w:val="left" w:pos="1134"/>
        </w:tabs>
        <w:spacing w:line="276" w:lineRule="auto"/>
        <w:ind w:left="0" w:firstLine="709"/>
        <w:jc w:val="both"/>
        <w:rPr>
          <w:rFonts w:ascii="Times New Roman" w:hAnsi="Times New Roman"/>
          <w:sz w:val="24"/>
          <w:szCs w:val="24"/>
          <w:lang w:val="uk-UA"/>
        </w:rPr>
      </w:pPr>
      <w:r w:rsidRPr="007F61F6">
        <w:rPr>
          <w:rFonts w:ascii="Times New Roman" w:hAnsi="Times New Roman"/>
          <w:sz w:val="24"/>
          <w:szCs w:val="24"/>
          <w:lang w:val="uk-UA"/>
        </w:rPr>
        <w:t xml:space="preserve">Продан В.І. Українська жінка в науці: освітній і дослідницький фронт. Українська жінка в умовах війни: міждисциплінарний дискурс: матер. Міжнар. пр. шк. (м. Ужгород, 28 березня 2025 р.). Ужгород: ДВНЗ «Ужгородський національний університет», 2025. С. 38-43.                                                                                                                                                                                                                                                                                                      </w:t>
      </w:r>
    </w:p>
    <w:p w:rsidR="004C5070" w:rsidRPr="007F61F6" w:rsidRDefault="004C5070" w:rsidP="004C5070">
      <w:pPr>
        <w:pStyle w:val="a3"/>
        <w:numPr>
          <w:ilvl w:val="0"/>
          <w:numId w:val="24"/>
        </w:numPr>
        <w:tabs>
          <w:tab w:val="left" w:pos="851"/>
          <w:tab w:val="left" w:pos="993"/>
          <w:tab w:val="left" w:pos="1134"/>
        </w:tabs>
        <w:spacing w:line="276" w:lineRule="auto"/>
        <w:ind w:left="0" w:firstLine="709"/>
        <w:jc w:val="both"/>
        <w:rPr>
          <w:rFonts w:ascii="Times New Roman" w:hAnsi="Times New Roman"/>
          <w:sz w:val="24"/>
          <w:szCs w:val="24"/>
          <w:lang w:val="uk-UA"/>
        </w:rPr>
      </w:pPr>
      <w:r w:rsidRPr="007F61F6">
        <w:rPr>
          <w:rFonts w:ascii="Times New Roman" w:hAnsi="Times New Roman"/>
          <w:sz w:val="24"/>
          <w:szCs w:val="24"/>
          <w:lang w:val="uk-UA"/>
        </w:rPr>
        <w:t xml:space="preserve">Продан В.І. Право на екологічну безпеку як універсальна складова п’ятого покоління прав людини. Безпека, державність, мир, суверенітет: фундаментальні засади </w:t>
      </w:r>
      <w:r w:rsidRPr="007F61F6">
        <w:rPr>
          <w:rFonts w:ascii="Times New Roman" w:hAnsi="Times New Roman"/>
          <w:sz w:val="24"/>
          <w:szCs w:val="24"/>
          <w:lang w:val="uk-UA"/>
        </w:rPr>
        <w:lastRenderedPageBreak/>
        <w:t xml:space="preserve">світопорядку. Український вимір»: матер. Міжнар. пр. шк., м. Ужгород, 24 квітня 2025 р. Ужгород: Ужгородський національний університет, 2025.С. 121-127.                                                                                                 </w:t>
      </w:r>
    </w:p>
    <w:p w:rsidR="004C5070" w:rsidRDefault="004C5070" w:rsidP="004C5070">
      <w:pPr>
        <w:pStyle w:val="a3"/>
        <w:numPr>
          <w:ilvl w:val="0"/>
          <w:numId w:val="24"/>
        </w:numPr>
        <w:tabs>
          <w:tab w:val="left" w:pos="851"/>
          <w:tab w:val="left" w:pos="993"/>
          <w:tab w:val="left" w:pos="1134"/>
        </w:tabs>
        <w:spacing w:line="276" w:lineRule="auto"/>
        <w:ind w:left="0" w:firstLine="709"/>
        <w:jc w:val="both"/>
        <w:rPr>
          <w:rFonts w:ascii="Times New Roman" w:hAnsi="Times New Roman"/>
          <w:sz w:val="24"/>
          <w:szCs w:val="24"/>
          <w:lang w:val="uk-UA"/>
        </w:rPr>
      </w:pPr>
      <w:r w:rsidRPr="007F61F6">
        <w:rPr>
          <w:rFonts w:ascii="Times New Roman" w:hAnsi="Times New Roman"/>
          <w:sz w:val="24"/>
          <w:szCs w:val="24"/>
          <w:lang w:val="uk-UA"/>
        </w:rPr>
        <w:t>Продан В.І. Homo digitalis у парадигмі п’ятого покоління прав людини. Трансформація освіти у цифрову епоху: матер. Міжнар. пр. шк., м. Ужгород, 30 травня 2025 р. Ужгород: Ужгородський національний університет, 2025. С. 131-141.  \</w:t>
      </w:r>
    </w:p>
    <w:p w:rsidR="004C5070" w:rsidRDefault="004C5070" w:rsidP="004C5070">
      <w:pPr>
        <w:pStyle w:val="a3"/>
        <w:numPr>
          <w:ilvl w:val="0"/>
          <w:numId w:val="24"/>
        </w:numPr>
        <w:tabs>
          <w:tab w:val="left" w:pos="851"/>
          <w:tab w:val="left" w:pos="993"/>
          <w:tab w:val="left" w:pos="1134"/>
        </w:tabs>
        <w:spacing w:line="276" w:lineRule="auto"/>
        <w:ind w:left="0" w:firstLine="709"/>
        <w:jc w:val="both"/>
        <w:rPr>
          <w:rFonts w:ascii="Times New Roman" w:hAnsi="Times New Roman"/>
          <w:sz w:val="24"/>
          <w:szCs w:val="24"/>
          <w:lang w:val="uk-UA"/>
        </w:rPr>
      </w:pPr>
      <w:r w:rsidRPr="007F61F6">
        <w:rPr>
          <w:rFonts w:ascii="Times New Roman" w:hAnsi="Times New Roman"/>
          <w:sz w:val="24"/>
          <w:szCs w:val="24"/>
          <w:lang w:val="uk-UA"/>
        </w:rPr>
        <w:t xml:space="preserve">Продан В.І. Футурологія конституціоналізму в еволюції прав людини п’ятого покоління. Конституційне будівництво в умовах війни: досвід України: матер. Міжнар. наук.-практ. конф., м. Ужгород, 20 червня 2025 р. Ужгород: Ужгородський національний університет, 2025.С. 241-250.                                                                                                                                                                                                                                                            </w:t>
      </w:r>
    </w:p>
    <w:p w:rsidR="004C5070" w:rsidRPr="007F61F6" w:rsidRDefault="004C5070" w:rsidP="004C5070">
      <w:pPr>
        <w:pStyle w:val="a3"/>
        <w:numPr>
          <w:ilvl w:val="0"/>
          <w:numId w:val="24"/>
        </w:numPr>
        <w:tabs>
          <w:tab w:val="left" w:pos="851"/>
          <w:tab w:val="left" w:pos="993"/>
          <w:tab w:val="left" w:pos="1134"/>
        </w:tabs>
        <w:spacing w:line="276" w:lineRule="auto"/>
        <w:ind w:left="0" w:firstLine="709"/>
        <w:jc w:val="both"/>
        <w:rPr>
          <w:rFonts w:ascii="Times New Roman" w:hAnsi="Times New Roman"/>
          <w:sz w:val="24"/>
          <w:szCs w:val="24"/>
          <w:lang w:val="uk-UA"/>
        </w:rPr>
      </w:pPr>
      <w:r w:rsidRPr="007F61F6">
        <w:rPr>
          <w:rFonts w:ascii="Times New Roman" w:hAnsi="Times New Roman"/>
          <w:sz w:val="24"/>
          <w:szCs w:val="24"/>
          <w:lang w:val="uk-UA"/>
        </w:rPr>
        <w:t xml:space="preserve">Продан В.І. Конституційно-правові засади цифрової правосуб’єктності особи. Права та обов’язки військовозобов’язаних в умовах війни: українські підходи та світова практика: матер. Міжнар. пр. шк., м. Ужгород, 26 вересня 2025 р. Ужгород: Ужгородський національний університет, 2025.С. 70-75. </w:t>
      </w:r>
    </w:p>
    <w:p w:rsidR="004C5070" w:rsidRDefault="004C5070" w:rsidP="004C5070">
      <w:pPr>
        <w:pStyle w:val="a3"/>
        <w:numPr>
          <w:ilvl w:val="0"/>
          <w:numId w:val="24"/>
        </w:numPr>
        <w:tabs>
          <w:tab w:val="left" w:pos="851"/>
          <w:tab w:val="left" w:pos="993"/>
          <w:tab w:val="left" w:pos="1134"/>
        </w:tabs>
        <w:spacing w:line="0" w:lineRule="atLeast"/>
        <w:ind w:left="0" w:firstLine="709"/>
        <w:jc w:val="both"/>
        <w:rPr>
          <w:rFonts w:ascii="Times New Roman" w:eastAsia="Times New Roman" w:hAnsi="Times New Roman" w:cs="Times New Roman"/>
          <w:sz w:val="24"/>
          <w:szCs w:val="24"/>
          <w:lang w:val="uk-UA"/>
        </w:rPr>
      </w:pPr>
      <w:r w:rsidRPr="0074542C">
        <w:rPr>
          <w:rFonts w:ascii="Times New Roman" w:eastAsia="Times New Roman" w:hAnsi="Times New Roman" w:cs="Times New Roman"/>
          <w:sz w:val="24"/>
          <w:szCs w:val="24"/>
          <w:lang w:val="uk-UA"/>
        </w:rPr>
        <w:t>Якимович Я. В. Принципи функціонування органів виконавчої влади в окремих країнах Європи: приклад Болгарії та Молдови. Scientific innovation: theoretical</w:t>
      </w:r>
      <w:r>
        <w:rPr>
          <w:rFonts w:ascii="Times New Roman" w:eastAsia="Times New Roman" w:hAnsi="Times New Roman" w:cs="Times New Roman"/>
          <w:sz w:val="24"/>
          <w:szCs w:val="24"/>
          <w:lang w:val="uk-UA"/>
        </w:rPr>
        <w:t xml:space="preserve"> insights and practical impacts</w:t>
      </w:r>
      <w:r w:rsidRPr="0074542C">
        <w:rPr>
          <w:rFonts w:ascii="Times New Roman" w:eastAsia="Times New Roman" w:hAnsi="Times New Roman" w:cs="Times New Roman"/>
          <w:sz w:val="24"/>
          <w:szCs w:val="24"/>
          <w:lang w:val="uk-UA"/>
        </w:rPr>
        <w:t xml:space="preserve">: 3-а Міжнар. науково-практ. конф., м. Неаполь, 11 серп. 2025 р. Неаполь, 2025. С. 62–70. </w:t>
      </w:r>
    </w:p>
    <w:p w:rsidR="00BF3FEB" w:rsidRDefault="00BF3FEB" w:rsidP="00BF3FEB">
      <w:pPr>
        <w:pStyle w:val="a3"/>
        <w:tabs>
          <w:tab w:val="left" w:pos="851"/>
          <w:tab w:val="left" w:pos="1789"/>
        </w:tabs>
        <w:spacing w:line="0" w:lineRule="atLeast"/>
        <w:ind w:left="567"/>
        <w:jc w:val="both"/>
        <w:rPr>
          <w:rFonts w:ascii="Times New Roman" w:eastAsia="Times New Roman" w:hAnsi="Times New Roman" w:cs="Times New Roman"/>
          <w:sz w:val="24"/>
          <w:szCs w:val="24"/>
          <w:lang w:val="uk-UA"/>
        </w:rPr>
      </w:pPr>
    </w:p>
    <w:p w:rsidR="00BF3FEB" w:rsidRPr="0074542C" w:rsidRDefault="00BF3FEB" w:rsidP="00BF3FEB">
      <w:pPr>
        <w:pStyle w:val="a3"/>
        <w:tabs>
          <w:tab w:val="left" w:pos="851"/>
          <w:tab w:val="left" w:pos="1789"/>
        </w:tabs>
        <w:spacing w:line="0" w:lineRule="atLeast"/>
        <w:ind w:left="567"/>
        <w:jc w:val="both"/>
        <w:rPr>
          <w:rFonts w:ascii="Times New Roman" w:eastAsia="Times New Roman" w:hAnsi="Times New Roman" w:cs="Times New Roman"/>
          <w:sz w:val="24"/>
          <w:szCs w:val="24"/>
          <w:lang w:val="uk-UA"/>
        </w:rPr>
      </w:pPr>
    </w:p>
    <w:p w:rsidR="00BF3FEB" w:rsidRPr="00950321" w:rsidRDefault="00BF3FEB" w:rsidP="00BF3FEB">
      <w:pPr>
        <w:spacing w:line="0" w:lineRule="atLeast"/>
        <w:ind w:left="49"/>
        <w:rPr>
          <w:rFonts w:ascii="Times New Roman" w:hAnsi="Times New Roman" w:cs="Times New Roman"/>
          <w:b/>
          <w:sz w:val="24"/>
          <w:szCs w:val="24"/>
          <w:lang w:val="uk-UA"/>
        </w:rPr>
      </w:pPr>
      <w:r w:rsidRPr="00950321">
        <w:rPr>
          <w:rFonts w:ascii="Times New Roman" w:hAnsi="Times New Roman" w:cs="Times New Roman"/>
          <w:b/>
          <w:sz w:val="24"/>
          <w:szCs w:val="24"/>
          <w:lang w:val="uk-UA"/>
        </w:rPr>
        <w:t xml:space="preserve">2.1. </w:t>
      </w:r>
      <w:r w:rsidRPr="00950321">
        <w:rPr>
          <w:rFonts w:ascii="Times New Roman" w:hAnsi="Times New Roman" w:cs="Times New Roman"/>
          <w:b/>
          <w:i/>
          <w:sz w:val="24"/>
          <w:szCs w:val="24"/>
          <w:lang w:val="uk-UA"/>
        </w:rPr>
        <w:t>Перелік опублікованих</w:t>
      </w:r>
      <w:r w:rsidRPr="00950321">
        <w:rPr>
          <w:rFonts w:ascii="Times New Roman" w:hAnsi="Times New Roman" w:cs="Times New Roman"/>
          <w:b/>
          <w:sz w:val="24"/>
          <w:szCs w:val="24"/>
          <w:lang w:val="uk-UA"/>
        </w:rPr>
        <w:t xml:space="preserve"> </w:t>
      </w:r>
      <w:r w:rsidRPr="00950321">
        <w:rPr>
          <w:rFonts w:ascii="Times New Roman" w:hAnsi="Times New Roman" w:cs="Times New Roman"/>
          <w:b/>
          <w:i/>
          <w:sz w:val="24"/>
          <w:szCs w:val="24"/>
          <w:lang w:val="uk-UA"/>
        </w:rPr>
        <w:t>публікацій у матеріалах конференцій (Proceedings),</w:t>
      </w:r>
      <w:r w:rsidRPr="00950321">
        <w:rPr>
          <w:rFonts w:ascii="Times New Roman" w:hAnsi="Times New Roman" w:cs="Times New Roman"/>
          <w:b/>
          <w:sz w:val="24"/>
          <w:szCs w:val="24"/>
          <w:lang w:val="uk-UA"/>
        </w:rPr>
        <w:t xml:space="preserve"> які індексуються у Scopus та/або WoS:</w:t>
      </w:r>
      <w:r w:rsidRPr="00950321">
        <w:rPr>
          <w:rFonts w:ascii="Times New Roman" w:hAnsi="Times New Roman" w:cs="Times New Roman"/>
          <w:b/>
          <w:i/>
          <w:sz w:val="24"/>
          <w:szCs w:val="24"/>
          <w:lang w:val="uk-UA"/>
        </w:rPr>
        <w:t xml:space="preserve"> </w:t>
      </w:r>
    </w:p>
    <w:p w:rsidR="00BF3FEB" w:rsidRPr="00950321" w:rsidRDefault="00BF3FEB" w:rsidP="00BF3FEB">
      <w:pPr>
        <w:spacing w:line="0" w:lineRule="atLeast"/>
        <w:ind w:left="49"/>
        <w:rPr>
          <w:rFonts w:ascii="Times New Roman" w:hAnsi="Times New Roman" w:cs="Times New Roman"/>
          <w:b/>
          <w:i/>
          <w:sz w:val="24"/>
          <w:szCs w:val="24"/>
          <w:lang w:val="uk-UA"/>
        </w:rPr>
      </w:pPr>
      <w:r w:rsidRPr="00950321">
        <w:rPr>
          <w:rFonts w:ascii="Times New Roman" w:hAnsi="Times New Roman" w:cs="Times New Roman"/>
          <w:b/>
          <w:i/>
          <w:sz w:val="24"/>
          <w:szCs w:val="24"/>
          <w:lang w:val="uk-UA"/>
        </w:rPr>
        <w:t>з них:</w:t>
      </w:r>
    </w:p>
    <w:p w:rsidR="00BF3FEB" w:rsidRPr="00950321" w:rsidRDefault="00BF3FEB" w:rsidP="00BF3FEB">
      <w:pPr>
        <w:spacing w:line="0" w:lineRule="atLeast"/>
        <w:ind w:left="49"/>
        <w:rPr>
          <w:rFonts w:ascii="Times New Roman" w:hAnsi="Times New Roman" w:cs="Times New Roman"/>
          <w:i/>
          <w:sz w:val="24"/>
          <w:szCs w:val="24"/>
          <w:lang w:val="uk-UA"/>
        </w:rPr>
      </w:pPr>
      <w:r w:rsidRPr="00950321">
        <w:rPr>
          <w:rFonts w:ascii="Times New Roman" w:hAnsi="Times New Roman" w:cs="Times New Roman"/>
          <w:sz w:val="24"/>
          <w:szCs w:val="24"/>
          <w:lang w:val="uk-UA"/>
        </w:rPr>
        <w:t xml:space="preserve">у відкритому доступі </w:t>
      </w:r>
    </w:p>
    <w:p w:rsidR="00BF3FEB" w:rsidRPr="00950321" w:rsidRDefault="00BF3FEB" w:rsidP="00BF3FEB">
      <w:pPr>
        <w:spacing w:line="0" w:lineRule="atLeast"/>
        <w:ind w:left="49"/>
        <w:rPr>
          <w:rFonts w:ascii="Times New Roman" w:eastAsia="Times New Roman" w:hAnsi="Times New Roman" w:cs="Times New Roman"/>
          <w:b/>
          <w:sz w:val="24"/>
          <w:szCs w:val="24"/>
          <w:lang w:val="uk-UA"/>
        </w:rPr>
      </w:pPr>
    </w:p>
    <w:p w:rsidR="00BF3FEB" w:rsidRPr="00950321" w:rsidRDefault="00BF3FEB" w:rsidP="00BF3FEB">
      <w:pPr>
        <w:spacing w:line="0" w:lineRule="atLeast"/>
        <w:ind w:left="49"/>
        <w:rPr>
          <w:rFonts w:ascii="Times New Roman" w:eastAsia="Times New Roman" w:hAnsi="Times New Roman" w:cs="Times New Roman"/>
          <w:sz w:val="24"/>
          <w:szCs w:val="24"/>
          <w:lang w:val="uk-UA"/>
        </w:rPr>
      </w:pPr>
    </w:p>
    <w:p w:rsidR="00BF3FEB" w:rsidRPr="00950321" w:rsidRDefault="00BF3FEB" w:rsidP="00BF3FEB">
      <w:pPr>
        <w:numPr>
          <w:ilvl w:val="0"/>
          <w:numId w:val="4"/>
        </w:numPr>
        <w:tabs>
          <w:tab w:val="left" w:pos="289"/>
        </w:tabs>
        <w:spacing w:line="0" w:lineRule="atLeast"/>
        <w:ind w:left="289" w:hanging="241"/>
        <w:rPr>
          <w:rFonts w:ascii="Times New Roman" w:eastAsia="Times New Roman" w:hAnsi="Times New Roman" w:cs="Times New Roman"/>
          <w:sz w:val="24"/>
          <w:szCs w:val="24"/>
          <w:lang w:val="uk-UA"/>
        </w:rPr>
      </w:pPr>
      <w:r w:rsidRPr="00950321">
        <w:rPr>
          <w:rFonts w:ascii="Times New Roman" w:eastAsia="Times New Roman" w:hAnsi="Times New Roman" w:cs="Times New Roman"/>
          <w:b/>
          <w:sz w:val="24"/>
          <w:szCs w:val="24"/>
          <w:lang w:val="uk-UA"/>
        </w:rPr>
        <w:t>Перелік наукових праць, опублікованих.</w:t>
      </w:r>
    </w:p>
    <w:p w:rsidR="00BF3FEB" w:rsidRPr="00950321" w:rsidRDefault="00BF3FEB" w:rsidP="00BF3FEB">
      <w:pPr>
        <w:spacing w:line="12" w:lineRule="exact"/>
        <w:rPr>
          <w:rFonts w:ascii="Times New Roman" w:eastAsia="Times New Roman" w:hAnsi="Times New Roman" w:cs="Times New Roman"/>
          <w:sz w:val="24"/>
          <w:szCs w:val="24"/>
          <w:lang w:val="uk-UA"/>
        </w:rPr>
      </w:pPr>
    </w:p>
    <w:p w:rsidR="00BF3FEB" w:rsidRPr="00950321" w:rsidRDefault="00BF3FEB" w:rsidP="00BF3FEB">
      <w:pPr>
        <w:spacing w:line="232" w:lineRule="auto"/>
        <w:ind w:left="49"/>
        <w:jc w:val="both"/>
        <w:rPr>
          <w:rFonts w:ascii="Times New Roman" w:eastAsia="Times New Roman" w:hAnsi="Times New Roman" w:cs="Times New Roman"/>
          <w:b/>
          <w:sz w:val="24"/>
          <w:szCs w:val="24"/>
          <w:lang w:val="uk-UA"/>
        </w:rPr>
      </w:pPr>
      <w:r w:rsidRPr="00950321">
        <w:rPr>
          <w:rFonts w:ascii="Times New Roman" w:eastAsia="Times New Roman" w:hAnsi="Times New Roman" w:cs="Times New Roman"/>
          <w:sz w:val="24"/>
          <w:szCs w:val="24"/>
          <w:lang w:val="uk-UA"/>
        </w:rPr>
        <w:t>3.1 Праці, що вийшли з друку.</w:t>
      </w:r>
    </w:p>
    <w:p w:rsidR="00BF3FEB" w:rsidRPr="00950321" w:rsidRDefault="00BF3FEB" w:rsidP="00BF3FEB">
      <w:pPr>
        <w:spacing w:line="4" w:lineRule="exact"/>
        <w:rPr>
          <w:rFonts w:ascii="Times New Roman" w:eastAsia="Times New Roman" w:hAnsi="Times New Roman" w:cs="Times New Roman"/>
          <w:sz w:val="24"/>
          <w:szCs w:val="24"/>
          <w:lang w:val="uk-UA"/>
        </w:rPr>
      </w:pPr>
    </w:p>
    <w:p w:rsidR="00BF3FEB" w:rsidRPr="00950321" w:rsidRDefault="00BF3FEB" w:rsidP="00BF3FEB">
      <w:pPr>
        <w:spacing w:line="0" w:lineRule="atLeast"/>
        <w:ind w:left="49"/>
        <w:rPr>
          <w:rFonts w:ascii="Times New Roman" w:eastAsia="Times New Roman" w:hAnsi="Times New Roman" w:cs="Times New Roman"/>
          <w:b/>
          <w:sz w:val="24"/>
          <w:szCs w:val="24"/>
          <w:lang w:val="uk-UA"/>
        </w:rPr>
      </w:pPr>
    </w:p>
    <w:p w:rsidR="00BF3FEB" w:rsidRPr="00950321" w:rsidRDefault="00BF3FEB" w:rsidP="00BF3FEB">
      <w:pPr>
        <w:spacing w:line="0" w:lineRule="atLeast"/>
        <w:ind w:left="49"/>
        <w:rPr>
          <w:rFonts w:ascii="Times New Roman" w:eastAsia="Times New Roman" w:hAnsi="Times New Roman" w:cs="Times New Roman"/>
          <w:b/>
          <w:sz w:val="24"/>
          <w:szCs w:val="24"/>
          <w:lang w:val="uk-UA"/>
        </w:rPr>
      </w:pPr>
      <w:r w:rsidRPr="00950321">
        <w:rPr>
          <w:rFonts w:ascii="Times New Roman" w:eastAsia="Times New Roman" w:hAnsi="Times New Roman" w:cs="Times New Roman"/>
          <w:b/>
          <w:sz w:val="24"/>
          <w:szCs w:val="24"/>
          <w:lang w:val="uk-UA"/>
        </w:rPr>
        <w:t>Монографій:</w:t>
      </w:r>
    </w:p>
    <w:p w:rsidR="00BF3FEB" w:rsidRPr="00950321" w:rsidRDefault="00BF3FEB" w:rsidP="00BF3FEB">
      <w:pPr>
        <w:spacing w:line="0" w:lineRule="atLeast"/>
        <w:ind w:left="49"/>
        <w:rPr>
          <w:rFonts w:ascii="Times New Roman" w:hAnsi="Times New Roman" w:cs="Times New Roman"/>
          <w:b/>
          <w:sz w:val="24"/>
          <w:szCs w:val="24"/>
          <w:lang w:val="uk-UA"/>
        </w:rPr>
      </w:pPr>
      <w:r w:rsidRPr="00950321">
        <w:rPr>
          <w:rFonts w:ascii="Times New Roman" w:hAnsi="Times New Roman" w:cs="Times New Roman"/>
          <w:b/>
          <w:sz w:val="24"/>
          <w:szCs w:val="24"/>
          <w:lang w:val="uk-UA"/>
        </w:rPr>
        <w:t xml:space="preserve">Опубліковано </w:t>
      </w:r>
      <w:r w:rsidRPr="00950321">
        <w:rPr>
          <w:rFonts w:ascii="Times New Roman" w:hAnsi="Times New Roman" w:cs="Times New Roman"/>
          <w:b/>
          <w:i/>
          <w:sz w:val="24"/>
          <w:szCs w:val="24"/>
          <w:lang w:val="uk-UA"/>
        </w:rPr>
        <w:t xml:space="preserve">монографій </w:t>
      </w:r>
    </w:p>
    <w:p w:rsidR="00BF3FEB" w:rsidRDefault="00BF3FEB" w:rsidP="00BF3FEB">
      <w:pPr>
        <w:spacing w:line="0" w:lineRule="atLeast"/>
        <w:ind w:left="49"/>
        <w:rPr>
          <w:rFonts w:ascii="Times New Roman" w:hAnsi="Times New Roman" w:cs="Times New Roman"/>
          <w:sz w:val="24"/>
          <w:szCs w:val="24"/>
          <w:lang w:val="uk-UA"/>
        </w:rPr>
      </w:pPr>
      <w:r w:rsidRPr="00950321">
        <w:rPr>
          <w:rFonts w:ascii="Times New Roman" w:hAnsi="Times New Roman" w:cs="Times New Roman"/>
          <w:sz w:val="24"/>
          <w:szCs w:val="24"/>
          <w:lang w:val="uk-UA"/>
        </w:rPr>
        <w:t>з них:</w:t>
      </w:r>
    </w:p>
    <w:p w:rsidR="00BF3FEB" w:rsidRPr="00950321" w:rsidRDefault="00BF3FEB" w:rsidP="00BF3FEB">
      <w:pPr>
        <w:spacing w:line="0" w:lineRule="atLeast"/>
        <w:ind w:left="49"/>
        <w:rPr>
          <w:rFonts w:ascii="Times New Roman" w:eastAsia="Times New Roman" w:hAnsi="Times New Roman" w:cs="Times New Roman"/>
          <w:b/>
          <w:sz w:val="24"/>
          <w:szCs w:val="24"/>
          <w:lang w:val="uk-UA"/>
        </w:rPr>
      </w:pPr>
    </w:p>
    <w:p w:rsidR="00BF3FEB" w:rsidRDefault="00BF3FEB" w:rsidP="00BF3FEB">
      <w:pPr>
        <w:pStyle w:val="a3"/>
        <w:numPr>
          <w:ilvl w:val="0"/>
          <w:numId w:val="5"/>
        </w:numPr>
        <w:spacing w:line="0" w:lineRule="atLeast"/>
        <w:rPr>
          <w:rFonts w:ascii="Times New Roman" w:hAnsi="Times New Roman" w:cs="Times New Roman"/>
          <w:sz w:val="24"/>
          <w:szCs w:val="24"/>
          <w:lang w:val="uk-UA"/>
        </w:rPr>
      </w:pPr>
      <w:r w:rsidRPr="00844BBE">
        <w:rPr>
          <w:rFonts w:ascii="Times New Roman" w:hAnsi="Times New Roman" w:cs="Times New Roman"/>
          <w:sz w:val="24"/>
          <w:szCs w:val="24"/>
          <w:lang w:val="uk-UA"/>
        </w:rPr>
        <w:t>в Україні</w:t>
      </w:r>
      <w:r w:rsidR="00321C5D">
        <w:rPr>
          <w:rFonts w:ascii="Times New Roman" w:hAnsi="Times New Roman" w:cs="Times New Roman"/>
          <w:sz w:val="24"/>
          <w:szCs w:val="24"/>
          <w:lang w:val="uk-UA"/>
        </w:rPr>
        <w:t xml:space="preserve"> - 5</w:t>
      </w:r>
      <w:r>
        <w:rPr>
          <w:rFonts w:ascii="Times New Roman" w:hAnsi="Times New Roman" w:cs="Times New Roman"/>
          <w:sz w:val="24"/>
          <w:szCs w:val="24"/>
          <w:lang w:val="uk-UA"/>
        </w:rPr>
        <w:t>:</w:t>
      </w:r>
      <w:r w:rsidRPr="00844BBE">
        <w:rPr>
          <w:rFonts w:ascii="Times New Roman" w:hAnsi="Times New Roman" w:cs="Times New Roman"/>
          <w:sz w:val="24"/>
          <w:szCs w:val="24"/>
          <w:lang w:val="uk-UA"/>
        </w:rPr>
        <w:t xml:space="preserve">  </w:t>
      </w:r>
    </w:p>
    <w:p w:rsidR="00BF3FEB" w:rsidRPr="00844BBE" w:rsidRDefault="00BF3FEB" w:rsidP="00BF3FEB">
      <w:pPr>
        <w:spacing w:line="0" w:lineRule="atLeast"/>
        <w:rPr>
          <w:rFonts w:ascii="Times New Roman" w:hAnsi="Times New Roman" w:cs="Times New Roman"/>
          <w:sz w:val="24"/>
          <w:szCs w:val="24"/>
          <w:lang w:val="uk-UA"/>
        </w:rPr>
      </w:pPr>
    </w:p>
    <w:p w:rsidR="00BF3FEB" w:rsidRPr="007F61F6" w:rsidRDefault="00BF3FEB" w:rsidP="00BF3FEB">
      <w:pPr>
        <w:pStyle w:val="a3"/>
        <w:numPr>
          <w:ilvl w:val="0"/>
          <w:numId w:val="26"/>
        </w:numPr>
        <w:tabs>
          <w:tab w:val="left" w:pos="851"/>
        </w:tabs>
        <w:ind w:left="0" w:firstLine="567"/>
        <w:jc w:val="both"/>
        <w:rPr>
          <w:rFonts w:ascii="Times New Roman" w:eastAsia="Times New Roman" w:hAnsi="Times New Roman" w:cs="Times New Roman"/>
          <w:sz w:val="24"/>
          <w:szCs w:val="24"/>
          <w:lang w:val="uk-UA"/>
        </w:rPr>
      </w:pPr>
      <w:r w:rsidRPr="007F61F6">
        <w:rPr>
          <w:rFonts w:ascii="Times New Roman" w:eastAsia="Times New Roman" w:hAnsi="Times New Roman" w:cs="Times New Roman"/>
          <w:sz w:val="24"/>
          <w:szCs w:val="24"/>
          <w:lang w:val="uk-UA"/>
        </w:rPr>
        <w:t>Вишневська М.М., Бисага Ю.М., Берч В.В. Праксеологічна парадигма конституційно-правової відповідальності суб’єктів виборчого процесу: компаративний дискурс: Монографія. 2025. Подано до друку</w:t>
      </w:r>
    </w:p>
    <w:p w:rsidR="00BF3FEB" w:rsidRPr="007F61F6" w:rsidRDefault="00BF3FEB" w:rsidP="00BF3FEB">
      <w:pPr>
        <w:pStyle w:val="a3"/>
        <w:numPr>
          <w:ilvl w:val="0"/>
          <w:numId w:val="26"/>
        </w:numPr>
        <w:tabs>
          <w:tab w:val="left" w:pos="851"/>
        </w:tabs>
        <w:ind w:left="0" w:firstLine="567"/>
        <w:jc w:val="both"/>
        <w:rPr>
          <w:rFonts w:ascii="Times New Roman" w:eastAsia="Times New Roman" w:hAnsi="Times New Roman" w:cs="Times New Roman"/>
          <w:sz w:val="24"/>
          <w:szCs w:val="24"/>
          <w:lang w:val="uk-UA"/>
        </w:rPr>
      </w:pPr>
      <w:r w:rsidRPr="007F61F6">
        <w:rPr>
          <w:rFonts w:ascii="Times New Roman" w:eastAsia="Times New Roman" w:hAnsi="Times New Roman" w:cs="Times New Roman"/>
          <w:sz w:val="24"/>
          <w:szCs w:val="24"/>
          <w:lang w:val="uk-UA"/>
        </w:rPr>
        <w:t>Макосій Ю.Д., Бисага Ю.М., Берч В.В., Продан В.І. Роль прокуратури в механізмі захисту прав людини: європейський досвід та Україна. 2025. (Подано до друку).</w:t>
      </w:r>
    </w:p>
    <w:p w:rsidR="00BF3FEB" w:rsidRPr="007F61F6" w:rsidRDefault="00BF3FEB" w:rsidP="00BF3FEB">
      <w:pPr>
        <w:pStyle w:val="a3"/>
        <w:numPr>
          <w:ilvl w:val="0"/>
          <w:numId w:val="26"/>
        </w:numPr>
        <w:tabs>
          <w:tab w:val="left" w:pos="851"/>
        </w:tabs>
        <w:ind w:left="0" w:firstLine="567"/>
        <w:jc w:val="both"/>
        <w:rPr>
          <w:rFonts w:ascii="Times New Roman" w:eastAsia="Times New Roman" w:hAnsi="Times New Roman" w:cs="Times New Roman"/>
          <w:sz w:val="24"/>
          <w:szCs w:val="24"/>
          <w:lang w:val="uk-UA"/>
        </w:rPr>
      </w:pPr>
      <w:r w:rsidRPr="007F61F6">
        <w:rPr>
          <w:rFonts w:ascii="Times New Roman" w:eastAsia="Times New Roman" w:hAnsi="Times New Roman" w:cs="Times New Roman"/>
          <w:sz w:val="24"/>
          <w:szCs w:val="24"/>
          <w:lang w:val="uk-UA"/>
        </w:rPr>
        <w:t>Продан В.І., Бисага Ю.М., Берч В.В., Пирога І.С. Конституційно-правове забезпечення права на освіту: національний та зарубіжний досвід: монографія.</w:t>
      </w:r>
      <w:r w:rsidRPr="007F61F6">
        <w:rPr>
          <w:rFonts w:ascii="Times New Roman" w:eastAsia="Times New Roman" w:hAnsi="Times New Roman" w:cs="Times New Roman"/>
          <w:sz w:val="24"/>
          <w:szCs w:val="24"/>
        </w:rPr>
        <w:t>/</w:t>
      </w:r>
      <w:r w:rsidRPr="007F61F6">
        <w:rPr>
          <w:rFonts w:ascii="Times New Roman" w:eastAsia="Times New Roman" w:hAnsi="Times New Roman" w:cs="Times New Roman"/>
          <w:sz w:val="24"/>
          <w:szCs w:val="24"/>
          <w:lang w:val="uk-UA"/>
        </w:rPr>
        <w:t xml:space="preserve"> За заг. ред. В.І. Продан. Мартін: «</w:t>
      </w:r>
      <w:r w:rsidRPr="007F61F6">
        <w:rPr>
          <w:rFonts w:ascii="Times New Roman" w:eastAsia="Times New Roman" w:hAnsi="Times New Roman" w:cs="Times New Roman"/>
          <w:sz w:val="24"/>
          <w:szCs w:val="24"/>
          <w:lang w:val="en-US"/>
        </w:rPr>
        <w:t>Slovenska</w:t>
      </w:r>
      <w:r w:rsidRPr="00267172">
        <w:rPr>
          <w:rFonts w:ascii="Times New Roman" w:eastAsia="Times New Roman" w:hAnsi="Times New Roman" w:cs="Times New Roman"/>
          <w:sz w:val="24"/>
          <w:szCs w:val="24"/>
          <w:lang w:val="uk-UA"/>
        </w:rPr>
        <w:t xml:space="preserve"> </w:t>
      </w:r>
      <w:r w:rsidRPr="007F61F6">
        <w:rPr>
          <w:rFonts w:ascii="Times New Roman" w:eastAsia="Times New Roman" w:hAnsi="Times New Roman" w:cs="Times New Roman"/>
          <w:sz w:val="24"/>
          <w:szCs w:val="24"/>
          <w:lang w:val="en-US"/>
        </w:rPr>
        <w:t>narodna</w:t>
      </w:r>
      <w:r w:rsidRPr="00267172">
        <w:rPr>
          <w:rFonts w:ascii="Times New Roman" w:eastAsia="Times New Roman" w:hAnsi="Times New Roman" w:cs="Times New Roman"/>
          <w:sz w:val="24"/>
          <w:szCs w:val="24"/>
          <w:lang w:val="uk-UA"/>
        </w:rPr>
        <w:t xml:space="preserve"> </w:t>
      </w:r>
      <w:r w:rsidRPr="007F61F6">
        <w:rPr>
          <w:rFonts w:ascii="Times New Roman" w:eastAsia="Times New Roman" w:hAnsi="Times New Roman" w:cs="Times New Roman"/>
          <w:sz w:val="24"/>
          <w:szCs w:val="24"/>
          <w:lang w:val="en-US"/>
        </w:rPr>
        <w:t>kniznica</w:t>
      </w:r>
      <w:r w:rsidRPr="007F61F6">
        <w:rPr>
          <w:rFonts w:ascii="Times New Roman" w:eastAsia="Times New Roman" w:hAnsi="Times New Roman" w:cs="Times New Roman"/>
          <w:sz w:val="24"/>
          <w:szCs w:val="24"/>
          <w:lang w:val="uk-UA"/>
        </w:rPr>
        <w:t>». 2025. 288 с.</w:t>
      </w:r>
    </w:p>
    <w:p w:rsidR="00BF3FEB" w:rsidRPr="007F61F6" w:rsidRDefault="00BF3FEB" w:rsidP="00BF3FEB">
      <w:pPr>
        <w:pStyle w:val="a3"/>
        <w:numPr>
          <w:ilvl w:val="0"/>
          <w:numId w:val="26"/>
        </w:numPr>
        <w:tabs>
          <w:tab w:val="left" w:pos="851"/>
        </w:tabs>
        <w:ind w:left="0" w:firstLine="567"/>
        <w:jc w:val="both"/>
        <w:rPr>
          <w:rFonts w:ascii="Times New Roman" w:eastAsia="Times New Roman" w:hAnsi="Times New Roman" w:cs="Times New Roman"/>
          <w:sz w:val="24"/>
          <w:szCs w:val="24"/>
          <w:lang w:val="uk-UA"/>
        </w:rPr>
      </w:pPr>
      <w:r w:rsidRPr="007F61F6">
        <w:rPr>
          <w:rFonts w:ascii="Times New Roman" w:eastAsia="Times New Roman" w:hAnsi="Times New Roman" w:cs="Times New Roman"/>
          <w:sz w:val="24"/>
          <w:szCs w:val="24"/>
          <w:lang w:val="uk-UA"/>
        </w:rPr>
        <w:t>Бадзелюк П.П., Бисага Ю.М., Берч В.В., Продан В.І. Конституційно-правові засади регулювання діяльності адвокатури. 2025. Подано до друку</w:t>
      </w:r>
    </w:p>
    <w:p w:rsidR="00BF3FEB" w:rsidRPr="007F61F6" w:rsidRDefault="00BF3FEB" w:rsidP="00BF3FEB">
      <w:pPr>
        <w:pStyle w:val="a3"/>
        <w:numPr>
          <w:ilvl w:val="0"/>
          <w:numId w:val="26"/>
        </w:numPr>
        <w:tabs>
          <w:tab w:val="left" w:pos="851"/>
        </w:tabs>
        <w:ind w:left="0" w:firstLine="567"/>
        <w:jc w:val="both"/>
        <w:rPr>
          <w:rFonts w:ascii="Times New Roman" w:eastAsia="Times New Roman" w:hAnsi="Times New Roman" w:cs="Times New Roman"/>
          <w:sz w:val="24"/>
          <w:szCs w:val="24"/>
          <w:lang w:val="uk-UA"/>
        </w:rPr>
      </w:pPr>
      <w:bookmarkStart w:id="0" w:name="_GoBack"/>
      <w:r w:rsidRPr="007F61F6">
        <w:rPr>
          <w:rFonts w:ascii="Times New Roman" w:eastAsia="Times New Roman" w:hAnsi="Times New Roman" w:cs="Times New Roman"/>
          <w:bCs/>
          <w:sz w:val="24"/>
          <w:szCs w:val="24"/>
          <w:lang w:val="uk-UA"/>
        </w:rPr>
        <w:t>Права людини у муніципально-правовому вимірі: доктрина та проблеми реалізації</w:t>
      </w:r>
      <w:r w:rsidRPr="007F61F6">
        <w:rPr>
          <w:rFonts w:ascii="Times New Roman" w:eastAsia="Times New Roman" w:hAnsi="Times New Roman" w:cs="Times New Roman"/>
          <w:bCs/>
          <w:sz w:val="24"/>
          <w:szCs w:val="24"/>
        </w:rPr>
        <w:t> </w:t>
      </w:r>
      <w:r w:rsidRPr="007F61F6">
        <w:rPr>
          <w:rFonts w:ascii="Times New Roman" w:eastAsia="Times New Roman" w:hAnsi="Times New Roman" w:cs="Times New Roman"/>
          <w:bCs/>
          <w:sz w:val="24"/>
          <w:szCs w:val="24"/>
          <w:lang w:val="uk-UA"/>
        </w:rPr>
        <w:t xml:space="preserve">: колект. монографія / О. В. Батанов, В. В. Берч, Д. М. Бєлов, М. В. Бєлова, Ю. М. Бисага, О. П. Білак, Д. Л. Ворон, С. С. Калинюк, Н. І. Петрецька, І. С. Пирога, С. С. Пирога, В. І. Продан; ред.: І. С. Пирога, Ю. М. Бисага; Ужгородський національний університет, Інститут </w:t>
      </w:r>
      <w:r w:rsidRPr="007F61F6">
        <w:rPr>
          <w:rFonts w:ascii="Times New Roman" w:eastAsia="Times New Roman" w:hAnsi="Times New Roman" w:cs="Times New Roman"/>
          <w:bCs/>
          <w:sz w:val="24"/>
          <w:szCs w:val="24"/>
          <w:lang w:val="uk-UA"/>
        </w:rPr>
        <w:lastRenderedPageBreak/>
        <w:t xml:space="preserve">держави і права країн Європи, Науково-дослідний інститут теорії та практики правосуддя, Громадська організація "Асоціація міжнародного освітнього та наукового співробітництва". - Луцьк : Вежа-Друк, 2025. - 309 </w:t>
      </w:r>
      <w:r w:rsidRPr="007F61F6">
        <w:rPr>
          <w:rFonts w:ascii="Times New Roman" w:eastAsia="Times New Roman" w:hAnsi="Times New Roman" w:cs="Times New Roman"/>
          <w:bCs/>
          <w:sz w:val="24"/>
          <w:szCs w:val="24"/>
        </w:rPr>
        <w:t>c</w:t>
      </w:r>
      <w:r w:rsidRPr="007F61F6">
        <w:rPr>
          <w:rFonts w:ascii="Times New Roman" w:eastAsia="Times New Roman" w:hAnsi="Times New Roman" w:cs="Times New Roman"/>
          <w:bCs/>
          <w:sz w:val="24"/>
          <w:szCs w:val="24"/>
          <w:lang w:val="uk-UA"/>
        </w:rPr>
        <w:t>. - (Право на всякі потреби).</w:t>
      </w:r>
    </w:p>
    <w:p w:rsidR="00BF3FEB" w:rsidRPr="00950321" w:rsidRDefault="00BF3FEB" w:rsidP="00BF3FEB">
      <w:pPr>
        <w:spacing w:line="0" w:lineRule="atLeast"/>
        <w:ind w:left="49"/>
        <w:rPr>
          <w:rFonts w:ascii="Times New Roman" w:hAnsi="Times New Roman" w:cs="Times New Roman"/>
          <w:sz w:val="24"/>
          <w:szCs w:val="24"/>
          <w:lang w:val="uk-UA"/>
        </w:rPr>
      </w:pPr>
    </w:p>
    <w:bookmarkEnd w:id="0"/>
    <w:p w:rsidR="00BF3FEB" w:rsidRPr="00844BBE" w:rsidRDefault="00BF3FEB" w:rsidP="00BF3FEB">
      <w:pPr>
        <w:pStyle w:val="a3"/>
        <w:numPr>
          <w:ilvl w:val="0"/>
          <w:numId w:val="5"/>
        </w:numPr>
        <w:spacing w:line="0" w:lineRule="atLeast"/>
        <w:rPr>
          <w:rFonts w:ascii="Times New Roman" w:hAnsi="Times New Roman" w:cs="Times New Roman"/>
          <w:sz w:val="24"/>
          <w:szCs w:val="24"/>
          <w:lang w:val="uk-UA"/>
        </w:rPr>
      </w:pPr>
      <w:r w:rsidRPr="00844BBE">
        <w:rPr>
          <w:rFonts w:ascii="Times New Roman" w:hAnsi="Times New Roman" w:cs="Times New Roman"/>
          <w:sz w:val="24"/>
          <w:szCs w:val="24"/>
          <w:lang w:val="uk-UA"/>
        </w:rPr>
        <w:t>за кордоном, мовами країн ОЕСР та/або ЄС</w:t>
      </w:r>
      <w:r w:rsidR="00321C5D">
        <w:rPr>
          <w:rFonts w:ascii="Times New Roman" w:hAnsi="Times New Roman" w:cs="Times New Roman"/>
          <w:sz w:val="24"/>
          <w:szCs w:val="24"/>
          <w:lang w:val="uk-UA"/>
        </w:rPr>
        <w:t xml:space="preserve"> - 2</w:t>
      </w:r>
      <w:r>
        <w:rPr>
          <w:rFonts w:ascii="Times New Roman" w:hAnsi="Times New Roman" w:cs="Times New Roman"/>
          <w:sz w:val="24"/>
          <w:szCs w:val="24"/>
          <w:lang w:val="uk-UA"/>
        </w:rPr>
        <w:t>:</w:t>
      </w:r>
      <w:r w:rsidRPr="00844BBE">
        <w:rPr>
          <w:rFonts w:ascii="Times New Roman" w:hAnsi="Times New Roman" w:cs="Times New Roman"/>
          <w:sz w:val="24"/>
          <w:szCs w:val="24"/>
          <w:lang w:val="uk-UA"/>
        </w:rPr>
        <w:t xml:space="preserve"> </w:t>
      </w:r>
    </w:p>
    <w:p w:rsidR="00BF3FEB" w:rsidRDefault="00BF3FEB" w:rsidP="00BF3FEB">
      <w:pPr>
        <w:spacing w:line="0" w:lineRule="atLeast"/>
        <w:ind w:left="49"/>
        <w:rPr>
          <w:rFonts w:ascii="Times New Roman" w:hAnsi="Times New Roman" w:cs="Times New Roman"/>
          <w:sz w:val="24"/>
          <w:szCs w:val="24"/>
          <w:lang w:val="uk-UA"/>
        </w:rPr>
      </w:pPr>
    </w:p>
    <w:p w:rsidR="00BF3FEB" w:rsidRPr="007F61F6" w:rsidRDefault="00BF3FEB" w:rsidP="00BF3FEB">
      <w:pPr>
        <w:pStyle w:val="a3"/>
        <w:numPr>
          <w:ilvl w:val="0"/>
          <w:numId w:val="27"/>
        </w:numPr>
        <w:tabs>
          <w:tab w:val="left" w:pos="993"/>
          <w:tab w:val="left" w:pos="1276"/>
        </w:tabs>
        <w:spacing w:line="0" w:lineRule="atLeast"/>
        <w:ind w:left="0" w:firstLine="709"/>
        <w:rPr>
          <w:rFonts w:ascii="Times New Roman" w:hAnsi="Times New Roman" w:cs="Times New Roman"/>
          <w:sz w:val="24"/>
          <w:szCs w:val="24"/>
        </w:rPr>
      </w:pPr>
      <w:r w:rsidRPr="007F61F6">
        <w:rPr>
          <w:rFonts w:ascii="Times New Roman" w:hAnsi="Times New Roman" w:cs="Times New Roman"/>
          <w:sz w:val="24"/>
          <w:szCs w:val="24"/>
          <w:lang w:val="uk-UA"/>
        </w:rPr>
        <w:t>Якимович</w:t>
      </w:r>
      <w:r w:rsidRPr="007F61F6">
        <w:rPr>
          <w:rFonts w:ascii="Times New Roman" w:hAnsi="Times New Roman" w:cs="Times New Roman"/>
          <w:sz w:val="24"/>
          <w:szCs w:val="24"/>
          <w:lang w:val="en-US"/>
        </w:rPr>
        <w:t> </w:t>
      </w:r>
      <w:r w:rsidRPr="007F61F6">
        <w:rPr>
          <w:rFonts w:ascii="Times New Roman" w:hAnsi="Times New Roman" w:cs="Times New Roman"/>
          <w:sz w:val="24"/>
          <w:szCs w:val="24"/>
          <w:lang w:val="uk-UA"/>
        </w:rPr>
        <w:t>Я.</w:t>
      </w:r>
      <w:r w:rsidRPr="007F61F6">
        <w:rPr>
          <w:rFonts w:ascii="Times New Roman" w:hAnsi="Times New Roman" w:cs="Times New Roman"/>
          <w:sz w:val="24"/>
          <w:szCs w:val="24"/>
          <w:lang w:val="en-US"/>
        </w:rPr>
        <w:t> </w:t>
      </w:r>
      <w:r w:rsidRPr="007F61F6">
        <w:rPr>
          <w:rFonts w:ascii="Times New Roman" w:hAnsi="Times New Roman" w:cs="Times New Roman"/>
          <w:sz w:val="24"/>
          <w:szCs w:val="24"/>
          <w:lang w:val="uk-UA"/>
        </w:rPr>
        <w:t xml:space="preserve">В. Еволюційний концепт виконавчої влади: огляд витоків та джерел. </w:t>
      </w:r>
      <w:r w:rsidRPr="007F61F6">
        <w:rPr>
          <w:rFonts w:ascii="Times New Roman" w:hAnsi="Times New Roman" w:cs="Times New Roman"/>
          <w:i/>
          <w:sz w:val="24"/>
          <w:szCs w:val="24"/>
          <w:lang w:val="en-US"/>
        </w:rPr>
        <w:t>Transformation of the scientific area in the context of contemporary challenges</w:t>
      </w:r>
      <w:r w:rsidRPr="007F61F6">
        <w:rPr>
          <w:rFonts w:ascii="Times New Roman" w:hAnsi="Times New Roman" w:cs="Times New Roman"/>
          <w:sz w:val="24"/>
          <w:szCs w:val="24"/>
          <w:lang w:val="en-US"/>
        </w:rPr>
        <w:t xml:space="preserve">.: монографія. </w:t>
      </w:r>
      <w:r w:rsidRPr="007F61F6">
        <w:rPr>
          <w:rFonts w:ascii="Times New Roman" w:hAnsi="Times New Roman" w:cs="Times New Roman"/>
          <w:sz w:val="24"/>
          <w:szCs w:val="24"/>
        </w:rPr>
        <w:t xml:space="preserve">Рига, 2025. </w:t>
      </w:r>
      <w:r w:rsidRPr="007F61F6">
        <w:rPr>
          <w:rFonts w:ascii="Times New Roman" w:hAnsi="Times New Roman" w:cs="Times New Roman"/>
          <w:sz w:val="24"/>
          <w:szCs w:val="24"/>
          <w:lang w:val="en-US"/>
        </w:rPr>
        <w:t>URL</w:t>
      </w:r>
      <w:r w:rsidRPr="007F61F6">
        <w:rPr>
          <w:rFonts w:ascii="Times New Roman" w:hAnsi="Times New Roman" w:cs="Times New Roman"/>
          <w:sz w:val="24"/>
          <w:szCs w:val="24"/>
        </w:rPr>
        <w:t xml:space="preserve">: </w:t>
      </w:r>
      <w:hyperlink r:id="rId15">
        <w:r w:rsidRPr="007F61F6">
          <w:rPr>
            <w:rStyle w:val="a7"/>
            <w:rFonts w:ascii="Times New Roman" w:hAnsi="Times New Roman" w:cs="Times New Roman"/>
            <w:sz w:val="24"/>
            <w:szCs w:val="24"/>
            <w:lang w:val="en-US"/>
          </w:rPr>
          <w:t>http</w:t>
        </w:r>
        <w:r w:rsidRPr="007F61F6">
          <w:rPr>
            <w:rStyle w:val="a7"/>
            <w:rFonts w:ascii="Times New Roman" w:hAnsi="Times New Roman" w:cs="Times New Roman"/>
            <w:sz w:val="24"/>
            <w:szCs w:val="24"/>
          </w:rPr>
          <w:t>://</w:t>
        </w:r>
        <w:r w:rsidRPr="007F61F6">
          <w:rPr>
            <w:rStyle w:val="a7"/>
            <w:rFonts w:ascii="Times New Roman" w:hAnsi="Times New Roman" w:cs="Times New Roman"/>
            <w:sz w:val="24"/>
            <w:szCs w:val="24"/>
            <w:lang w:val="en-US"/>
          </w:rPr>
          <w:t>baltijapublishing</w:t>
        </w:r>
        <w:r w:rsidRPr="007F61F6">
          <w:rPr>
            <w:rStyle w:val="a7"/>
            <w:rFonts w:ascii="Times New Roman" w:hAnsi="Times New Roman" w:cs="Times New Roman"/>
            <w:sz w:val="24"/>
            <w:szCs w:val="24"/>
          </w:rPr>
          <w:t>.</w:t>
        </w:r>
        <w:r w:rsidRPr="007F61F6">
          <w:rPr>
            <w:rStyle w:val="a7"/>
            <w:rFonts w:ascii="Times New Roman" w:hAnsi="Times New Roman" w:cs="Times New Roman"/>
            <w:sz w:val="24"/>
            <w:szCs w:val="24"/>
            <w:lang w:val="en-US"/>
          </w:rPr>
          <w:t>lv</w:t>
        </w:r>
        <w:r w:rsidRPr="007F61F6">
          <w:rPr>
            <w:rStyle w:val="a7"/>
            <w:rFonts w:ascii="Times New Roman" w:hAnsi="Times New Roman" w:cs="Times New Roman"/>
            <w:sz w:val="24"/>
            <w:szCs w:val="24"/>
          </w:rPr>
          <w:t>/</w:t>
        </w:r>
        <w:r w:rsidRPr="007F61F6">
          <w:rPr>
            <w:rStyle w:val="a7"/>
            <w:rFonts w:ascii="Times New Roman" w:hAnsi="Times New Roman" w:cs="Times New Roman"/>
            <w:sz w:val="24"/>
            <w:szCs w:val="24"/>
            <w:lang w:val="en-US"/>
          </w:rPr>
          <w:t>omp</w:t>
        </w:r>
        <w:r w:rsidRPr="007F61F6">
          <w:rPr>
            <w:rStyle w:val="a7"/>
            <w:rFonts w:ascii="Times New Roman" w:hAnsi="Times New Roman" w:cs="Times New Roman"/>
            <w:sz w:val="24"/>
            <w:szCs w:val="24"/>
          </w:rPr>
          <w:t>/</w:t>
        </w:r>
        <w:r w:rsidRPr="007F61F6">
          <w:rPr>
            <w:rStyle w:val="a7"/>
            <w:rFonts w:ascii="Times New Roman" w:hAnsi="Times New Roman" w:cs="Times New Roman"/>
            <w:sz w:val="24"/>
            <w:szCs w:val="24"/>
            <w:lang w:val="en-US"/>
          </w:rPr>
          <w:t>index</w:t>
        </w:r>
        <w:r w:rsidRPr="007F61F6">
          <w:rPr>
            <w:rStyle w:val="a7"/>
            <w:rFonts w:ascii="Times New Roman" w:hAnsi="Times New Roman" w:cs="Times New Roman"/>
            <w:sz w:val="24"/>
            <w:szCs w:val="24"/>
          </w:rPr>
          <w:t>.</w:t>
        </w:r>
        <w:r w:rsidRPr="007F61F6">
          <w:rPr>
            <w:rStyle w:val="a7"/>
            <w:rFonts w:ascii="Times New Roman" w:hAnsi="Times New Roman" w:cs="Times New Roman"/>
            <w:sz w:val="24"/>
            <w:szCs w:val="24"/>
            <w:lang w:val="en-US"/>
          </w:rPr>
          <w:t>php</w:t>
        </w:r>
        <w:r w:rsidRPr="007F61F6">
          <w:rPr>
            <w:rStyle w:val="a7"/>
            <w:rFonts w:ascii="Times New Roman" w:hAnsi="Times New Roman" w:cs="Times New Roman"/>
            <w:sz w:val="24"/>
            <w:szCs w:val="24"/>
          </w:rPr>
          <w:t>/</w:t>
        </w:r>
        <w:r w:rsidRPr="007F61F6">
          <w:rPr>
            <w:rStyle w:val="a7"/>
            <w:rFonts w:ascii="Times New Roman" w:hAnsi="Times New Roman" w:cs="Times New Roman"/>
            <w:sz w:val="24"/>
            <w:szCs w:val="24"/>
            <w:lang w:val="en-US"/>
          </w:rPr>
          <w:t>bp</w:t>
        </w:r>
        <w:r w:rsidRPr="007F61F6">
          <w:rPr>
            <w:rStyle w:val="a7"/>
            <w:rFonts w:ascii="Times New Roman" w:hAnsi="Times New Roman" w:cs="Times New Roman"/>
            <w:sz w:val="24"/>
            <w:szCs w:val="24"/>
          </w:rPr>
          <w:t>/</w:t>
        </w:r>
        <w:r w:rsidRPr="007F61F6">
          <w:rPr>
            <w:rStyle w:val="a7"/>
            <w:rFonts w:ascii="Times New Roman" w:hAnsi="Times New Roman" w:cs="Times New Roman"/>
            <w:sz w:val="24"/>
            <w:szCs w:val="24"/>
            <w:lang w:val="en-US"/>
          </w:rPr>
          <w:t>catalog</w:t>
        </w:r>
        <w:r w:rsidRPr="007F61F6">
          <w:rPr>
            <w:rStyle w:val="a7"/>
            <w:rFonts w:ascii="Times New Roman" w:hAnsi="Times New Roman" w:cs="Times New Roman"/>
            <w:sz w:val="24"/>
            <w:szCs w:val="24"/>
          </w:rPr>
          <w:t>/</w:t>
        </w:r>
        <w:r w:rsidRPr="007F61F6">
          <w:rPr>
            <w:rStyle w:val="a7"/>
            <w:rFonts w:ascii="Times New Roman" w:hAnsi="Times New Roman" w:cs="Times New Roman"/>
            <w:sz w:val="24"/>
            <w:szCs w:val="24"/>
            <w:lang w:val="en-US"/>
          </w:rPr>
          <w:t>category</w:t>
        </w:r>
        <w:r w:rsidRPr="007F61F6">
          <w:rPr>
            <w:rStyle w:val="a7"/>
            <w:rFonts w:ascii="Times New Roman" w:hAnsi="Times New Roman" w:cs="Times New Roman"/>
            <w:sz w:val="24"/>
            <w:szCs w:val="24"/>
          </w:rPr>
          <w:t>/</w:t>
        </w:r>
        <w:r w:rsidRPr="007F61F6">
          <w:rPr>
            <w:rStyle w:val="a7"/>
            <w:rFonts w:ascii="Times New Roman" w:hAnsi="Times New Roman" w:cs="Times New Roman"/>
            <w:sz w:val="24"/>
            <w:szCs w:val="24"/>
            <w:lang w:val="en-US"/>
          </w:rPr>
          <w:t>law</w:t>
        </w:r>
      </w:hyperlink>
      <w:r w:rsidRPr="007F61F6">
        <w:rPr>
          <w:rFonts w:ascii="Times New Roman" w:hAnsi="Times New Roman" w:cs="Times New Roman"/>
          <w:sz w:val="24"/>
          <w:szCs w:val="24"/>
        </w:rPr>
        <w:t>.</w:t>
      </w:r>
    </w:p>
    <w:p w:rsidR="00BF3FEB" w:rsidRPr="007F61F6" w:rsidRDefault="00BF3FEB" w:rsidP="00BF3FEB">
      <w:pPr>
        <w:pStyle w:val="a3"/>
        <w:numPr>
          <w:ilvl w:val="0"/>
          <w:numId w:val="27"/>
        </w:numPr>
        <w:tabs>
          <w:tab w:val="left" w:pos="993"/>
          <w:tab w:val="left" w:pos="1276"/>
        </w:tabs>
        <w:spacing w:line="0" w:lineRule="atLeast"/>
        <w:ind w:left="0" w:firstLine="709"/>
        <w:rPr>
          <w:rFonts w:ascii="Times New Roman" w:hAnsi="Times New Roman" w:cs="Times New Roman"/>
          <w:sz w:val="24"/>
          <w:szCs w:val="24"/>
          <w:lang w:val="uk-UA"/>
        </w:rPr>
      </w:pPr>
      <w:r w:rsidRPr="007F61F6">
        <w:rPr>
          <w:rFonts w:ascii="Times New Roman" w:hAnsi="Times New Roman" w:cs="Times New Roman"/>
          <w:sz w:val="24"/>
          <w:szCs w:val="24"/>
        </w:rPr>
        <w:t>Якимович</w:t>
      </w:r>
      <w:r w:rsidRPr="007F61F6">
        <w:rPr>
          <w:rFonts w:ascii="Times New Roman" w:hAnsi="Times New Roman" w:cs="Times New Roman"/>
          <w:sz w:val="24"/>
          <w:szCs w:val="24"/>
          <w:lang w:val="en-US"/>
        </w:rPr>
        <w:t> </w:t>
      </w:r>
      <w:r w:rsidRPr="007F61F6">
        <w:rPr>
          <w:rFonts w:ascii="Times New Roman" w:hAnsi="Times New Roman" w:cs="Times New Roman"/>
          <w:sz w:val="24"/>
          <w:szCs w:val="24"/>
        </w:rPr>
        <w:t>Я.</w:t>
      </w:r>
      <w:r w:rsidRPr="007F61F6">
        <w:rPr>
          <w:rFonts w:ascii="Times New Roman" w:hAnsi="Times New Roman" w:cs="Times New Roman"/>
          <w:sz w:val="24"/>
          <w:szCs w:val="24"/>
          <w:lang w:val="en-US"/>
        </w:rPr>
        <w:t> </w:t>
      </w:r>
      <w:r w:rsidRPr="007F61F6">
        <w:rPr>
          <w:rFonts w:ascii="Times New Roman" w:hAnsi="Times New Roman" w:cs="Times New Roman"/>
          <w:sz w:val="24"/>
          <w:szCs w:val="24"/>
        </w:rPr>
        <w:t xml:space="preserve">В. Особливості принципів функціонування виконавчої влади в Україні. </w:t>
      </w:r>
      <w:r w:rsidRPr="007F61F6">
        <w:rPr>
          <w:rFonts w:ascii="Times New Roman" w:hAnsi="Times New Roman" w:cs="Times New Roman"/>
          <w:i/>
          <w:sz w:val="24"/>
          <w:szCs w:val="24"/>
          <w:lang w:val="en-US"/>
        </w:rPr>
        <w:t>Modern science: theory, practice, innovative technologies</w:t>
      </w:r>
      <w:r>
        <w:rPr>
          <w:rFonts w:ascii="Times New Roman" w:hAnsi="Times New Roman" w:cs="Times New Roman"/>
          <w:i/>
          <w:sz w:val="24"/>
          <w:szCs w:val="24"/>
          <w:lang w:val="en-US"/>
        </w:rPr>
        <w:t>: scientific monograph. part 2</w:t>
      </w:r>
      <w:r w:rsidRPr="007F61F6">
        <w:rPr>
          <w:rFonts w:ascii="Times New Roman" w:hAnsi="Times New Roman" w:cs="Times New Roman"/>
          <w:sz w:val="24"/>
          <w:szCs w:val="24"/>
          <w:lang w:val="en-US"/>
        </w:rPr>
        <w:t xml:space="preserve">: монографія. Рига, 2025. Vol. 2. P. 244–269. URL: </w:t>
      </w:r>
      <w:hyperlink r:id="rId16">
        <w:r w:rsidRPr="007F61F6">
          <w:rPr>
            <w:rStyle w:val="a7"/>
            <w:rFonts w:ascii="Times New Roman" w:hAnsi="Times New Roman" w:cs="Times New Roman"/>
            <w:sz w:val="24"/>
            <w:szCs w:val="24"/>
            <w:lang w:val="en-US"/>
          </w:rPr>
          <w:t>http://baltijapublishing.lv/omp/index.php/bp/catalog/view/657/17476/37145-1</w:t>
        </w:r>
      </w:hyperlink>
      <w:r w:rsidRPr="007F61F6">
        <w:rPr>
          <w:rFonts w:ascii="Times New Roman" w:hAnsi="Times New Roman" w:cs="Times New Roman"/>
          <w:sz w:val="24"/>
          <w:szCs w:val="24"/>
          <w:lang w:val="en-US"/>
        </w:rPr>
        <w:t xml:space="preserve"> </w:t>
      </w:r>
    </w:p>
    <w:p w:rsidR="00BF3FEB" w:rsidRPr="00950321" w:rsidRDefault="00BF3FEB" w:rsidP="00BF3FEB">
      <w:pPr>
        <w:spacing w:line="0" w:lineRule="atLeast"/>
        <w:ind w:left="49"/>
        <w:rPr>
          <w:rFonts w:ascii="Times New Roman" w:hAnsi="Times New Roman" w:cs="Times New Roman"/>
          <w:sz w:val="24"/>
          <w:szCs w:val="24"/>
          <w:lang w:val="uk-UA"/>
        </w:rPr>
      </w:pPr>
    </w:p>
    <w:p w:rsidR="00BF3FEB" w:rsidRDefault="00BF3FEB" w:rsidP="00BF3FEB">
      <w:pPr>
        <w:pStyle w:val="a3"/>
        <w:numPr>
          <w:ilvl w:val="0"/>
          <w:numId w:val="5"/>
        </w:numPr>
        <w:spacing w:line="0" w:lineRule="atLeast"/>
        <w:rPr>
          <w:rFonts w:ascii="Times New Roman" w:hAnsi="Times New Roman" w:cs="Times New Roman"/>
          <w:sz w:val="24"/>
          <w:szCs w:val="24"/>
          <w:lang w:val="uk-UA"/>
        </w:rPr>
      </w:pPr>
      <w:r w:rsidRPr="00844BBE">
        <w:rPr>
          <w:rFonts w:ascii="Times New Roman" w:hAnsi="Times New Roman" w:cs="Times New Roman"/>
          <w:sz w:val="24"/>
          <w:szCs w:val="24"/>
          <w:lang w:val="uk-UA"/>
        </w:rPr>
        <w:t xml:space="preserve">які індексуються у Scopus та/або WoS </w:t>
      </w:r>
    </w:p>
    <w:p w:rsidR="00BF3FEB" w:rsidRPr="00844BBE" w:rsidRDefault="00BF3FEB" w:rsidP="00BF3FEB">
      <w:pPr>
        <w:pStyle w:val="a3"/>
        <w:spacing w:line="0" w:lineRule="atLeast"/>
        <w:ind w:left="862"/>
        <w:rPr>
          <w:rFonts w:ascii="Times New Roman" w:hAnsi="Times New Roman" w:cs="Times New Roman"/>
          <w:sz w:val="24"/>
          <w:szCs w:val="24"/>
          <w:lang w:val="uk-UA"/>
        </w:rPr>
      </w:pPr>
      <w:r w:rsidRPr="00844BBE">
        <w:rPr>
          <w:rFonts w:ascii="Times New Roman" w:hAnsi="Times New Roman" w:cs="Times New Roman"/>
          <w:sz w:val="24"/>
          <w:szCs w:val="24"/>
          <w:lang w:val="uk-UA"/>
        </w:rPr>
        <w:t xml:space="preserve">у відкритому доступі  </w:t>
      </w:r>
    </w:p>
    <w:p w:rsidR="00BF3FEB" w:rsidRPr="00950321" w:rsidRDefault="00BF3FEB" w:rsidP="00BF3FEB">
      <w:pPr>
        <w:spacing w:line="0" w:lineRule="atLeast"/>
        <w:ind w:left="49"/>
        <w:rPr>
          <w:rFonts w:ascii="Times New Roman" w:hAnsi="Times New Roman" w:cs="Times New Roman"/>
          <w:sz w:val="24"/>
          <w:szCs w:val="24"/>
          <w:lang w:val="uk-UA"/>
        </w:rPr>
      </w:pPr>
    </w:p>
    <w:p w:rsidR="00BF3FEB" w:rsidRPr="00950321" w:rsidRDefault="00BF3FEB" w:rsidP="00BF3FEB">
      <w:pPr>
        <w:spacing w:line="0" w:lineRule="atLeast"/>
        <w:ind w:left="49"/>
        <w:rPr>
          <w:rFonts w:ascii="Times New Roman" w:hAnsi="Times New Roman" w:cs="Times New Roman"/>
          <w:b/>
          <w:i/>
          <w:sz w:val="24"/>
          <w:szCs w:val="24"/>
          <w:lang w:val="uk-UA"/>
        </w:rPr>
      </w:pPr>
      <w:r w:rsidRPr="00950321">
        <w:rPr>
          <w:rFonts w:ascii="Times New Roman" w:hAnsi="Times New Roman" w:cs="Times New Roman"/>
          <w:b/>
          <w:sz w:val="24"/>
          <w:szCs w:val="24"/>
          <w:lang w:val="uk-UA"/>
        </w:rPr>
        <w:t>Опубліковано</w:t>
      </w:r>
      <w:r w:rsidRPr="00950321">
        <w:rPr>
          <w:rFonts w:ascii="Times New Roman" w:hAnsi="Times New Roman" w:cs="Times New Roman"/>
          <w:b/>
          <w:i/>
          <w:sz w:val="24"/>
          <w:szCs w:val="24"/>
          <w:lang w:val="uk-UA"/>
        </w:rPr>
        <w:t xml:space="preserve"> розділів монографій, які індексуються у Scopus та/або WoS</w:t>
      </w:r>
      <w:r w:rsidRPr="00950321">
        <w:rPr>
          <w:rFonts w:ascii="Times New Roman" w:eastAsia="Times New Roman" w:hAnsi="Times New Roman" w:cs="Times New Roman"/>
          <w:b/>
          <w:i/>
          <w:sz w:val="24"/>
          <w:szCs w:val="24"/>
          <w:lang w:val="uk-UA"/>
        </w:rPr>
        <w:t>:</w:t>
      </w:r>
      <w:r w:rsidRPr="00950321">
        <w:rPr>
          <w:rFonts w:ascii="Times New Roman" w:hAnsi="Times New Roman" w:cs="Times New Roman"/>
          <w:b/>
          <w:i/>
          <w:sz w:val="24"/>
          <w:szCs w:val="24"/>
          <w:lang w:val="uk-UA"/>
        </w:rPr>
        <w:t xml:space="preserve"> </w:t>
      </w:r>
    </w:p>
    <w:p w:rsidR="00BF3FEB" w:rsidRPr="00950321" w:rsidRDefault="00BF3FEB" w:rsidP="00BF3FEB">
      <w:pPr>
        <w:spacing w:line="0" w:lineRule="atLeast"/>
        <w:ind w:left="49"/>
        <w:rPr>
          <w:rFonts w:ascii="Times New Roman" w:hAnsi="Times New Roman" w:cs="Times New Roman"/>
          <w:b/>
          <w:sz w:val="24"/>
          <w:szCs w:val="24"/>
          <w:lang w:val="uk-UA"/>
        </w:rPr>
      </w:pPr>
    </w:p>
    <w:p w:rsidR="00BF3FEB" w:rsidRPr="00950321" w:rsidRDefault="00BF3FEB" w:rsidP="00BF3FEB">
      <w:pPr>
        <w:spacing w:line="0" w:lineRule="atLeast"/>
        <w:ind w:left="49"/>
        <w:rPr>
          <w:rFonts w:ascii="Times New Roman" w:hAnsi="Times New Roman" w:cs="Times New Roman"/>
          <w:b/>
          <w:i/>
          <w:sz w:val="24"/>
          <w:szCs w:val="24"/>
          <w:lang w:val="uk-UA"/>
        </w:rPr>
      </w:pPr>
      <w:r w:rsidRPr="00950321">
        <w:rPr>
          <w:rFonts w:ascii="Times New Roman" w:hAnsi="Times New Roman" w:cs="Times New Roman"/>
          <w:b/>
          <w:sz w:val="24"/>
          <w:szCs w:val="24"/>
          <w:lang w:val="uk-UA"/>
        </w:rPr>
        <w:t>Опубліковано</w:t>
      </w:r>
      <w:r w:rsidRPr="00950321">
        <w:rPr>
          <w:rFonts w:ascii="Times New Roman" w:hAnsi="Times New Roman" w:cs="Times New Roman"/>
          <w:b/>
          <w:i/>
          <w:sz w:val="24"/>
          <w:szCs w:val="24"/>
          <w:lang w:val="uk-UA"/>
        </w:rPr>
        <w:t xml:space="preserve"> статей у фахових наукових виданнях</w:t>
      </w:r>
      <w:r w:rsidRPr="00950321">
        <w:rPr>
          <w:rFonts w:ascii="Times New Roman" w:eastAsia="Times New Roman" w:hAnsi="Times New Roman" w:cs="Times New Roman"/>
          <w:b/>
          <w:i/>
          <w:sz w:val="24"/>
          <w:szCs w:val="24"/>
          <w:lang w:val="uk-UA"/>
        </w:rPr>
        <w:t>:</w:t>
      </w:r>
      <w:r w:rsidRPr="00950321">
        <w:rPr>
          <w:rFonts w:ascii="Times New Roman" w:hAnsi="Times New Roman" w:cs="Times New Roman"/>
          <w:b/>
          <w:i/>
          <w:sz w:val="24"/>
          <w:szCs w:val="24"/>
          <w:lang w:val="uk-UA"/>
        </w:rPr>
        <w:t xml:space="preserve"> </w:t>
      </w:r>
    </w:p>
    <w:p w:rsidR="00BF3FEB" w:rsidRPr="00950321" w:rsidRDefault="00BF3FEB" w:rsidP="00BF3FEB">
      <w:pPr>
        <w:spacing w:line="0" w:lineRule="atLeast"/>
        <w:ind w:left="49"/>
        <w:rPr>
          <w:rFonts w:ascii="Times New Roman" w:hAnsi="Times New Roman" w:cs="Times New Roman"/>
          <w:b/>
          <w:sz w:val="24"/>
          <w:szCs w:val="24"/>
          <w:lang w:val="uk-UA"/>
        </w:rPr>
      </w:pPr>
      <w:r w:rsidRPr="00950321">
        <w:rPr>
          <w:rFonts w:ascii="Times New Roman" w:hAnsi="Times New Roman" w:cs="Times New Roman"/>
          <w:b/>
          <w:i/>
          <w:sz w:val="24"/>
          <w:szCs w:val="24"/>
          <w:lang w:val="uk-UA"/>
        </w:rPr>
        <w:t>з них:</w:t>
      </w:r>
    </w:p>
    <w:p w:rsidR="00BF3FEB" w:rsidRPr="003B7FA2" w:rsidRDefault="00BF3FEB" w:rsidP="00BF3FEB">
      <w:pPr>
        <w:pStyle w:val="a3"/>
        <w:numPr>
          <w:ilvl w:val="0"/>
          <w:numId w:val="5"/>
        </w:numPr>
        <w:spacing w:line="0" w:lineRule="atLeast"/>
        <w:rPr>
          <w:rFonts w:ascii="Times New Roman" w:hAnsi="Times New Roman" w:cs="Times New Roman"/>
          <w:sz w:val="24"/>
          <w:szCs w:val="24"/>
          <w:lang w:val="uk-UA"/>
        </w:rPr>
      </w:pPr>
      <w:r w:rsidRPr="003B7FA2">
        <w:rPr>
          <w:rFonts w:ascii="Times New Roman" w:hAnsi="Times New Roman" w:cs="Times New Roman"/>
          <w:sz w:val="24"/>
          <w:szCs w:val="24"/>
          <w:lang w:val="uk-UA"/>
        </w:rPr>
        <w:t xml:space="preserve">які індексуються у Scopus та/або WoS в наукових журналах з квартилями Q1- Q2  </w:t>
      </w:r>
    </w:p>
    <w:p w:rsidR="00BF3FEB" w:rsidRPr="003B7FA2" w:rsidRDefault="00BF3FEB" w:rsidP="00BF3FEB">
      <w:pPr>
        <w:pStyle w:val="a3"/>
        <w:numPr>
          <w:ilvl w:val="0"/>
          <w:numId w:val="5"/>
        </w:numPr>
        <w:spacing w:line="0" w:lineRule="atLeast"/>
        <w:rPr>
          <w:rFonts w:ascii="Times New Roman" w:hAnsi="Times New Roman" w:cs="Times New Roman"/>
          <w:sz w:val="24"/>
          <w:szCs w:val="24"/>
          <w:lang w:val="uk-UA"/>
        </w:rPr>
      </w:pPr>
      <w:r w:rsidRPr="003B7FA2">
        <w:rPr>
          <w:rFonts w:ascii="Times New Roman" w:hAnsi="Times New Roman" w:cs="Times New Roman"/>
          <w:sz w:val="24"/>
          <w:szCs w:val="24"/>
          <w:lang w:val="uk-UA"/>
        </w:rPr>
        <w:t xml:space="preserve">які індексуються у Scopus та/або WoS в наукових журналах з квартилями Q3- Q4 </w:t>
      </w:r>
    </w:p>
    <w:p w:rsidR="00BF3FEB" w:rsidRDefault="00BF3FEB" w:rsidP="00BF3FEB">
      <w:pPr>
        <w:spacing w:line="0" w:lineRule="atLeast"/>
        <w:ind w:left="49"/>
        <w:rPr>
          <w:rFonts w:ascii="Times New Roman" w:hAnsi="Times New Roman" w:cs="Times New Roman"/>
          <w:sz w:val="24"/>
          <w:szCs w:val="24"/>
          <w:lang w:val="uk-UA"/>
        </w:rPr>
      </w:pPr>
    </w:p>
    <w:p w:rsidR="00BF3FEB" w:rsidRPr="003B7FA2" w:rsidRDefault="00BF3FEB" w:rsidP="00BF3FEB">
      <w:pPr>
        <w:numPr>
          <w:ilvl w:val="0"/>
          <w:numId w:val="19"/>
        </w:numPr>
        <w:tabs>
          <w:tab w:val="left" w:pos="426"/>
          <w:tab w:val="left" w:pos="993"/>
        </w:tabs>
        <w:spacing w:line="275" w:lineRule="auto"/>
        <w:ind w:left="0" w:right="54" w:firstLine="709"/>
        <w:jc w:val="both"/>
        <w:rPr>
          <w:rFonts w:asciiTheme="majorBidi" w:eastAsia="Times New Roman" w:hAnsiTheme="majorBidi" w:cstheme="majorBidi"/>
          <w:sz w:val="24"/>
          <w:lang w:val="en-US"/>
        </w:rPr>
      </w:pPr>
      <w:r w:rsidRPr="003B7FA2">
        <w:rPr>
          <w:rFonts w:asciiTheme="majorBidi" w:eastAsia="Times New Roman" w:hAnsiTheme="majorBidi" w:cstheme="majorBidi"/>
          <w:sz w:val="24"/>
          <w:lang w:val="en-US"/>
        </w:rPr>
        <w:t xml:space="preserve">Berch V.V., Lankevych A.Z., Bysaha Yu.Yu. Trial by jury as a guarantee of legitimate decisions: constitutional, legal and economic principles. </w:t>
      </w:r>
      <w:r w:rsidRPr="003B7FA2">
        <w:rPr>
          <w:rFonts w:asciiTheme="majorBidi" w:eastAsia="Times New Roman" w:hAnsiTheme="majorBidi" w:cstheme="majorBidi"/>
          <w:i/>
          <w:iCs/>
          <w:sz w:val="24"/>
          <w:lang w:val="en-US"/>
        </w:rPr>
        <w:t>Baltic Journal of Economic Studies</w:t>
      </w:r>
      <w:r w:rsidRPr="003B7FA2">
        <w:rPr>
          <w:rFonts w:asciiTheme="majorBidi" w:eastAsia="Times New Roman" w:hAnsiTheme="majorBidi" w:cstheme="majorBidi"/>
          <w:sz w:val="24"/>
          <w:lang w:val="en-US"/>
        </w:rPr>
        <w:t xml:space="preserve">. 2024. Vol. 10. No. 2. Р. 33-41. DOI: </w:t>
      </w:r>
      <w:hyperlink r:id="rId17" w:history="1">
        <w:r w:rsidRPr="003B7FA2">
          <w:rPr>
            <w:rStyle w:val="a7"/>
            <w:rFonts w:asciiTheme="majorBidi" w:eastAsia="Times New Roman" w:hAnsiTheme="majorBidi" w:cstheme="majorBidi"/>
            <w:sz w:val="24"/>
            <w:lang w:val="en-US"/>
          </w:rPr>
          <w:t>https://doi.org/10.30525/2256-0742/2024-10-2-33-41</w:t>
        </w:r>
      </w:hyperlink>
      <w:r w:rsidRPr="003B7FA2">
        <w:rPr>
          <w:rFonts w:asciiTheme="majorBidi" w:eastAsia="Times New Roman" w:hAnsiTheme="majorBidi" w:cstheme="majorBidi"/>
          <w:sz w:val="24"/>
          <w:lang w:val="uk-UA"/>
        </w:rPr>
        <w:t xml:space="preserve"> </w:t>
      </w:r>
    </w:p>
    <w:p w:rsidR="00BF3FEB" w:rsidRPr="003B7FA2" w:rsidRDefault="00BF3FEB" w:rsidP="00BF3FEB">
      <w:pPr>
        <w:numPr>
          <w:ilvl w:val="0"/>
          <w:numId w:val="19"/>
        </w:numPr>
        <w:tabs>
          <w:tab w:val="left" w:pos="426"/>
          <w:tab w:val="left" w:pos="993"/>
        </w:tabs>
        <w:spacing w:line="275" w:lineRule="auto"/>
        <w:ind w:left="0" w:right="54" w:firstLine="709"/>
        <w:jc w:val="both"/>
        <w:rPr>
          <w:rFonts w:asciiTheme="majorBidi" w:eastAsia="Times New Roman" w:hAnsiTheme="majorBidi" w:cstheme="majorBidi"/>
          <w:sz w:val="24"/>
          <w:lang w:val="en-US"/>
        </w:rPr>
      </w:pPr>
      <w:r w:rsidRPr="003B7FA2">
        <w:rPr>
          <w:rFonts w:asciiTheme="majorBidi" w:eastAsia="Times New Roman" w:hAnsiTheme="majorBidi" w:cstheme="majorBidi"/>
          <w:sz w:val="24"/>
          <w:lang w:val="en-US"/>
        </w:rPr>
        <w:t>Berch, V., Lankevych, A., Naturkach, R., Bysaha, Y.,</w:t>
      </w:r>
      <w:r w:rsidRPr="003B7FA2">
        <w:rPr>
          <w:rFonts w:asciiTheme="majorBidi" w:eastAsia="Times New Roman" w:hAnsiTheme="majorBidi" w:cstheme="majorBidi"/>
          <w:sz w:val="24"/>
          <w:lang w:val="uk-UA"/>
        </w:rPr>
        <w:t xml:space="preserve"> </w:t>
      </w:r>
      <w:r w:rsidRPr="003B7FA2">
        <w:rPr>
          <w:rFonts w:asciiTheme="majorBidi" w:eastAsia="Times New Roman" w:hAnsiTheme="majorBidi" w:cstheme="majorBidi"/>
          <w:sz w:val="24"/>
          <w:lang w:val="en-US"/>
        </w:rPr>
        <w:t xml:space="preserve">Prodan, V. The role of digital technologies in building an inclusive and transparent society: an analysis of the legal mechanisms of democratic governance. </w:t>
      </w:r>
      <w:r w:rsidRPr="003B7FA2">
        <w:rPr>
          <w:rFonts w:asciiTheme="majorBidi" w:eastAsia="Times New Roman" w:hAnsiTheme="majorBidi" w:cstheme="majorBidi"/>
          <w:i/>
          <w:iCs/>
          <w:sz w:val="24"/>
          <w:lang w:val="en-US"/>
        </w:rPr>
        <w:t>Amazonia Investiga</w:t>
      </w:r>
      <w:r w:rsidRPr="003B7FA2">
        <w:rPr>
          <w:rFonts w:asciiTheme="majorBidi" w:eastAsia="Times New Roman" w:hAnsiTheme="majorBidi" w:cstheme="majorBidi"/>
          <w:sz w:val="24"/>
          <w:lang w:val="en-US"/>
        </w:rPr>
        <w:t>. № 13(79). 2024</w:t>
      </w:r>
      <w:r w:rsidRPr="003B7FA2">
        <w:rPr>
          <w:rFonts w:asciiTheme="majorBidi" w:eastAsia="Times New Roman" w:hAnsiTheme="majorBidi" w:cstheme="majorBidi"/>
          <w:sz w:val="24"/>
          <w:lang w:val="uk-UA"/>
        </w:rPr>
        <w:t xml:space="preserve">. </w:t>
      </w:r>
      <w:r w:rsidRPr="003B7FA2">
        <w:rPr>
          <w:rFonts w:asciiTheme="majorBidi" w:eastAsia="Times New Roman" w:hAnsiTheme="majorBidi" w:cstheme="majorBidi"/>
          <w:sz w:val="24"/>
          <w:lang w:val="en-US"/>
        </w:rPr>
        <w:t xml:space="preserve">Р.177-188. DOI: </w:t>
      </w:r>
      <w:hyperlink r:id="rId18" w:history="1">
        <w:r w:rsidRPr="003B7FA2">
          <w:rPr>
            <w:rStyle w:val="a7"/>
            <w:rFonts w:asciiTheme="majorBidi" w:eastAsia="Times New Roman" w:hAnsiTheme="majorBidi" w:cstheme="majorBidi"/>
            <w:sz w:val="24"/>
            <w:lang w:val="en-US"/>
          </w:rPr>
          <w:t>https://doi.org/10.34069/AI/2024.79.07.14</w:t>
        </w:r>
      </w:hyperlink>
      <w:r w:rsidRPr="003B7FA2">
        <w:rPr>
          <w:rFonts w:asciiTheme="majorBidi" w:eastAsia="Times New Roman" w:hAnsiTheme="majorBidi" w:cstheme="majorBidi"/>
          <w:sz w:val="24"/>
          <w:lang w:val="uk-UA"/>
        </w:rPr>
        <w:t xml:space="preserve"> </w:t>
      </w:r>
    </w:p>
    <w:p w:rsidR="00BF3FEB" w:rsidRPr="003B7FA2" w:rsidRDefault="00BF3FEB" w:rsidP="00BF3FEB">
      <w:pPr>
        <w:numPr>
          <w:ilvl w:val="0"/>
          <w:numId w:val="19"/>
        </w:numPr>
        <w:tabs>
          <w:tab w:val="left" w:pos="426"/>
          <w:tab w:val="left" w:pos="993"/>
        </w:tabs>
        <w:spacing w:line="275" w:lineRule="auto"/>
        <w:ind w:left="0" w:right="54" w:firstLine="709"/>
        <w:jc w:val="both"/>
        <w:rPr>
          <w:rFonts w:asciiTheme="majorBidi" w:eastAsia="Times New Roman" w:hAnsiTheme="majorBidi" w:cstheme="majorBidi"/>
          <w:sz w:val="24"/>
          <w:lang w:val="uk-UA"/>
        </w:rPr>
      </w:pPr>
      <w:r w:rsidRPr="003B7FA2">
        <w:rPr>
          <w:rFonts w:asciiTheme="majorBidi" w:eastAsia="Times New Roman" w:hAnsiTheme="majorBidi" w:cstheme="majorBidi"/>
          <w:sz w:val="24"/>
          <w:lang w:val="en-US"/>
        </w:rPr>
        <w:t xml:space="preserve">Berch, V., Lankevych, A., Naturkach, R., Bysaha, Y.M., Bysaha, Y.Y. Educational aspects in the constitutional and legal provision of democratic governance under martial law: A comparative study. </w:t>
      </w:r>
      <w:r w:rsidRPr="003B7FA2">
        <w:rPr>
          <w:rFonts w:asciiTheme="majorBidi" w:eastAsia="Times New Roman" w:hAnsiTheme="majorBidi" w:cstheme="majorBidi"/>
          <w:i/>
          <w:iCs/>
          <w:sz w:val="24"/>
          <w:lang w:val="en-US"/>
        </w:rPr>
        <w:t>Revista Eduweb</w:t>
      </w:r>
      <w:r w:rsidRPr="003B7FA2">
        <w:rPr>
          <w:rFonts w:asciiTheme="majorBidi" w:eastAsia="Times New Roman" w:hAnsiTheme="majorBidi" w:cstheme="majorBidi"/>
          <w:sz w:val="24"/>
          <w:lang w:val="uk-UA"/>
        </w:rPr>
        <w:t>.</w:t>
      </w:r>
      <w:r w:rsidRPr="003B7FA2">
        <w:rPr>
          <w:rFonts w:asciiTheme="majorBidi" w:eastAsia="Times New Roman" w:hAnsiTheme="majorBidi" w:cstheme="majorBidi"/>
          <w:sz w:val="24"/>
          <w:lang w:val="en-US"/>
        </w:rPr>
        <w:t xml:space="preserve"> 18(3), </w:t>
      </w:r>
      <w:r w:rsidRPr="003B7FA2">
        <w:rPr>
          <w:rFonts w:asciiTheme="majorBidi" w:eastAsia="Times New Roman" w:hAnsiTheme="majorBidi" w:cstheme="majorBidi"/>
          <w:sz w:val="24"/>
          <w:lang w:val="uk-UA"/>
        </w:rPr>
        <w:t xml:space="preserve">2024. </w:t>
      </w:r>
      <w:r w:rsidRPr="003B7FA2">
        <w:rPr>
          <w:rFonts w:asciiTheme="majorBidi" w:eastAsia="Times New Roman" w:hAnsiTheme="majorBidi" w:cstheme="majorBidi"/>
          <w:sz w:val="24"/>
          <w:lang w:val="en-US"/>
        </w:rPr>
        <w:t>276-293. DOI:</w:t>
      </w:r>
      <w:r w:rsidRPr="003B7FA2">
        <w:rPr>
          <w:rFonts w:asciiTheme="majorBidi" w:eastAsia="Times New Roman" w:hAnsiTheme="majorBidi" w:cstheme="majorBidi"/>
          <w:sz w:val="24"/>
          <w:lang w:val="uk-UA"/>
        </w:rPr>
        <w:t xml:space="preserve"> </w:t>
      </w:r>
      <w:hyperlink r:id="rId19" w:history="1">
        <w:r w:rsidRPr="003B7FA2">
          <w:rPr>
            <w:rStyle w:val="a7"/>
            <w:rFonts w:asciiTheme="majorBidi" w:eastAsia="Times New Roman" w:hAnsiTheme="majorBidi" w:cstheme="majorBidi"/>
            <w:sz w:val="24"/>
            <w:lang w:val="en-US"/>
          </w:rPr>
          <w:t>https://doi.org/10.46502/issn.1856-7576/2024.18.03.21</w:t>
        </w:r>
      </w:hyperlink>
      <w:r w:rsidRPr="003B7FA2">
        <w:rPr>
          <w:rFonts w:asciiTheme="majorBidi" w:eastAsia="Times New Roman" w:hAnsiTheme="majorBidi" w:cstheme="majorBidi"/>
          <w:sz w:val="24"/>
          <w:lang w:val="uk-UA"/>
        </w:rPr>
        <w:t xml:space="preserve"> </w:t>
      </w:r>
      <w:r w:rsidRPr="003B7FA2">
        <w:rPr>
          <w:rFonts w:asciiTheme="majorBidi" w:eastAsia="Times New Roman" w:hAnsiTheme="majorBidi" w:cstheme="majorBidi"/>
          <w:sz w:val="24"/>
          <w:lang w:val="en-US"/>
        </w:rPr>
        <w:t xml:space="preserve"> </w:t>
      </w:r>
    </w:p>
    <w:p w:rsidR="00BF3FEB" w:rsidRPr="003B7FA2" w:rsidRDefault="00BF3FEB" w:rsidP="00BF3FEB">
      <w:pPr>
        <w:numPr>
          <w:ilvl w:val="0"/>
          <w:numId w:val="19"/>
        </w:numPr>
        <w:tabs>
          <w:tab w:val="left" w:pos="426"/>
          <w:tab w:val="left" w:pos="993"/>
        </w:tabs>
        <w:spacing w:line="275" w:lineRule="auto"/>
        <w:ind w:left="0" w:right="54" w:firstLine="709"/>
        <w:jc w:val="both"/>
        <w:rPr>
          <w:rFonts w:asciiTheme="majorBidi" w:eastAsia="Times New Roman" w:hAnsiTheme="majorBidi" w:cstheme="majorBidi"/>
          <w:sz w:val="24"/>
          <w:lang w:val="uk-UA"/>
        </w:rPr>
      </w:pPr>
      <w:r w:rsidRPr="003B7FA2">
        <w:rPr>
          <w:rFonts w:asciiTheme="majorBidi" w:eastAsia="Times New Roman" w:hAnsiTheme="majorBidi" w:cstheme="majorBidi"/>
          <w:sz w:val="24"/>
          <w:lang w:val="uk-UA"/>
        </w:rPr>
        <w:t xml:space="preserve">Naturkach R., Lankevych A., Bysaha Yu. Yu., Bysaha Yu. M., Prodan V. Impact of illegal orders on the Ukrainian banking system: a constitutional analysis. </w:t>
      </w:r>
      <w:r w:rsidRPr="00491BBF">
        <w:rPr>
          <w:rFonts w:asciiTheme="majorBidi" w:eastAsia="Times New Roman" w:hAnsiTheme="majorBidi" w:cstheme="majorBidi"/>
          <w:i/>
          <w:iCs/>
          <w:sz w:val="24"/>
          <w:lang w:val="uk-UA"/>
        </w:rPr>
        <w:t>Amazonia investiga.</w:t>
      </w:r>
      <w:r w:rsidRPr="003B7FA2">
        <w:rPr>
          <w:rFonts w:asciiTheme="majorBidi" w:eastAsia="Times New Roman" w:hAnsiTheme="majorBidi" w:cstheme="majorBidi"/>
          <w:sz w:val="24"/>
          <w:lang w:val="uk-UA"/>
        </w:rPr>
        <w:t xml:space="preserve"> Vol. 13. Is. 76. 2024. P. 286-296. </w:t>
      </w:r>
      <w:r w:rsidRPr="003B7FA2">
        <w:rPr>
          <w:rFonts w:asciiTheme="majorBidi" w:eastAsia="Times New Roman" w:hAnsiTheme="majorBidi" w:cstheme="majorBidi"/>
          <w:sz w:val="24"/>
          <w:lang w:val="en-US"/>
        </w:rPr>
        <w:t>DOI:</w:t>
      </w:r>
      <w:r w:rsidRPr="003B7FA2">
        <w:rPr>
          <w:rFonts w:asciiTheme="majorBidi" w:eastAsia="Times New Roman" w:hAnsiTheme="majorBidi" w:cstheme="majorBidi"/>
          <w:sz w:val="24"/>
          <w:lang w:val="uk-UA"/>
        </w:rPr>
        <w:t xml:space="preserve"> </w:t>
      </w:r>
      <w:hyperlink r:id="rId20" w:history="1">
        <w:r w:rsidRPr="003B7FA2">
          <w:rPr>
            <w:rStyle w:val="a7"/>
            <w:rFonts w:asciiTheme="majorBidi" w:eastAsia="Times New Roman" w:hAnsiTheme="majorBidi" w:cstheme="majorBidi"/>
            <w:sz w:val="24"/>
            <w:lang w:val="uk-UA"/>
          </w:rPr>
          <w:t>https://doi.org/10.34069/AI/2024.76.04.23</w:t>
        </w:r>
      </w:hyperlink>
      <w:r w:rsidRPr="003B7FA2">
        <w:rPr>
          <w:rFonts w:asciiTheme="majorBidi" w:eastAsia="Times New Roman" w:hAnsiTheme="majorBidi" w:cstheme="majorBidi"/>
          <w:sz w:val="24"/>
          <w:lang w:val="uk-UA"/>
        </w:rPr>
        <w:t xml:space="preserve">     </w:t>
      </w:r>
    </w:p>
    <w:p w:rsidR="00BF3FEB" w:rsidRPr="003B7FA2" w:rsidRDefault="00BF3FEB" w:rsidP="00BF3FEB">
      <w:pPr>
        <w:numPr>
          <w:ilvl w:val="0"/>
          <w:numId w:val="19"/>
        </w:numPr>
        <w:tabs>
          <w:tab w:val="left" w:pos="426"/>
          <w:tab w:val="left" w:pos="993"/>
        </w:tabs>
        <w:spacing w:line="275" w:lineRule="auto"/>
        <w:ind w:left="0" w:right="54" w:firstLine="709"/>
        <w:jc w:val="both"/>
        <w:rPr>
          <w:rFonts w:asciiTheme="majorBidi" w:eastAsia="Times New Roman" w:hAnsiTheme="majorBidi" w:cstheme="majorBidi"/>
          <w:color w:val="000000"/>
          <w:sz w:val="24"/>
          <w:szCs w:val="24"/>
          <w:lang w:val="uk-UA"/>
        </w:rPr>
      </w:pPr>
      <w:r w:rsidRPr="00267172">
        <w:rPr>
          <w:rFonts w:asciiTheme="majorBidi" w:eastAsia="Times New Roman" w:hAnsiTheme="majorBidi" w:cstheme="majorBidi"/>
          <w:sz w:val="24"/>
          <w:lang w:val="en-US"/>
        </w:rPr>
        <w:t>Patskan</w:t>
      </w:r>
      <w:r w:rsidRPr="003B7FA2">
        <w:rPr>
          <w:rFonts w:asciiTheme="majorBidi" w:eastAsia="Times New Roman" w:hAnsiTheme="majorBidi" w:cstheme="majorBidi"/>
          <w:sz w:val="24"/>
          <w:lang w:val="uk-UA"/>
        </w:rPr>
        <w:t xml:space="preserve"> </w:t>
      </w:r>
      <w:r w:rsidRPr="003B7FA2">
        <w:rPr>
          <w:rFonts w:asciiTheme="majorBidi" w:eastAsia="Times New Roman" w:hAnsiTheme="majorBidi" w:cstheme="majorBidi"/>
          <w:sz w:val="24"/>
          <w:lang w:val="en-US"/>
        </w:rPr>
        <w:t xml:space="preserve">V., Pyroha I.S., </w:t>
      </w:r>
      <w:r w:rsidRPr="00267172">
        <w:rPr>
          <w:rFonts w:asciiTheme="majorBidi" w:eastAsia="Times New Roman" w:hAnsiTheme="majorBidi" w:cstheme="majorBidi"/>
          <w:sz w:val="24"/>
          <w:lang w:val="en-US"/>
        </w:rPr>
        <w:t>Ivanchenko</w:t>
      </w:r>
      <w:r w:rsidRPr="003B7FA2">
        <w:rPr>
          <w:rFonts w:asciiTheme="majorBidi" w:eastAsia="Times New Roman" w:hAnsiTheme="majorBidi" w:cstheme="majorBidi"/>
          <w:sz w:val="24"/>
          <w:lang w:val="en-US"/>
        </w:rPr>
        <w:t xml:space="preserve"> E. </w:t>
      </w:r>
      <w:r w:rsidRPr="003B7FA2">
        <w:rPr>
          <w:rFonts w:asciiTheme="majorBidi" w:eastAsia="Times New Roman" w:hAnsiTheme="majorBidi" w:cstheme="majorBidi"/>
          <w:sz w:val="24"/>
          <w:lang w:val="uk-UA"/>
        </w:rPr>
        <w:t xml:space="preserve">«Tax free» in customs law: International legal experience and economic consequences. </w:t>
      </w:r>
      <w:r w:rsidRPr="003B7FA2">
        <w:rPr>
          <w:rFonts w:asciiTheme="majorBidi" w:eastAsia="Times New Roman" w:hAnsiTheme="majorBidi" w:cstheme="majorBidi"/>
          <w:i/>
          <w:iCs/>
          <w:sz w:val="24"/>
          <w:lang w:val="uk-UA"/>
        </w:rPr>
        <w:t xml:space="preserve">Baltic Journal of Economic Studies. </w:t>
      </w:r>
      <w:r w:rsidRPr="003B7FA2">
        <w:rPr>
          <w:rFonts w:asciiTheme="majorBidi" w:eastAsia="Times New Roman" w:hAnsiTheme="majorBidi" w:cstheme="majorBidi"/>
          <w:sz w:val="24"/>
          <w:lang w:val="uk-UA"/>
        </w:rPr>
        <w:t>2024.Vol.3 No.3. p.268-275.</w:t>
      </w:r>
      <w:r w:rsidRPr="003B7FA2">
        <w:rPr>
          <w:rFonts w:asciiTheme="majorBidi" w:hAnsiTheme="majorBidi" w:cstheme="majorBidi"/>
          <w:lang w:val="en-US"/>
        </w:rPr>
        <w:t xml:space="preserve"> </w:t>
      </w:r>
      <w:r w:rsidRPr="00267172">
        <w:rPr>
          <w:rFonts w:asciiTheme="majorBidi" w:eastAsia="Times New Roman" w:hAnsiTheme="majorBidi" w:cstheme="majorBidi"/>
          <w:sz w:val="24"/>
          <w:lang w:val="en-US"/>
        </w:rPr>
        <w:t xml:space="preserve">DOI: </w:t>
      </w:r>
      <w:hyperlink r:id="rId21" w:history="1">
        <w:r w:rsidRPr="00267172">
          <w:rPr>
            <w:rStyle w:val="a7"/>
            <w:rFonts w:asciiTheme="majorBidi" w:eastAsia="Times New Roman" w:hAnsiTheme="majorBidi" w:cstheme="majorBidi"/>
            <w:sz w:val="24"/>
            <w:lang w:val="en-US"/>
          </w:rPr>
          <w:t>https://doi.org/10.30525/2256-0742/2024-10-3-268-275</w:t>
        </w:r>
      </w:hyperlink>
      <w:r w:rsidRPr="003B7FA2">
        <w:rPr>
          <w:rFonts w:asciiTheme="majorBidi" w:eastAsia="Times New Roman" w:hAnsiTheme="majorBidi" w:cstheme="majorBidi"/>
          <w:sz w:val="24"/>
          <w:lang w:val="en-US"/>
        </w:rPr>
        <w:t xml:space="preserve"> </w:t>
      </w:r>
      <w:r w:rsidRPr="003B7FA2">
        <w:rPr>
          <w:rFonts w:asciiTheme="majorBidi" w:eastAsia="Times New Roman" w:hAnsiTheme="majorBidi" w:cstheme="majorBidi"/>
          <w:sz w:val="24"/>
          <w:lang w:val="uk-UA"/>
        </w:rPr>
        <w:t xml:space="preserve">  </w:t>
      </w:r>
    </w:p>
    <w:p w:rsidR="00BF3FEB" w:rsidRPr="003B7FA2" w:rsidRDefault="00BF3FEB" w:rsidP="00BF3FEB">
      <w:pPr>
        <w:numPr>
          <w:ilvl w:val="0"/>
          <w:numId w:val="19"/>
        </w:numPr>
        <w:tabs>
          <w:tab w:val="left" w:pos="426"/>
          <w:tab w:val="left" w:pos="993"/>
        </w:tabs>
        <w:spacing w:line="275" w:lineRule="auto"/>
        <w:ind w:left="0" w:right="54" w:firstLine="709"/>
        <w:jc w:val="both"/>
        <w:rPr>
          <w:rFonts w:asciiTheme="majorBidi" w:eastAsia="Times New Roman" w:hAnsiTheme="majorBidi" w:cstheme="majorBidi"/>
          <w:color w:val="000000"/>
          <w:sz w:val="24"/>
          <w:szCs w:val="24"/>
          <w:lang w:val="uk-UA"/>
        </w:rPr>
      </w:pPr>
      <w:r w:rsidRPr="003B7FA2">
        <w:rPr>
          <w:rFonts w:asciiTheme="majorBidi" w:eastAsia="Times New Roman" w:hAnsiTheme="majorBidi" w:cstheme="majorBidi"/>
          <w:color w:val="000000"/>
          <w:sz w:val="24"/>
          <w:szCs w:val="24"/>
          <w:lang w:val="uk-UA"/>
        </w:rPr>
        <w:t xml:space="preserve">Kaszowska, M. U., Petretska, N. I. Філіп санбра кахане – великий «сокіл», чиє життя є взірцем для багатьох поколінь. </w:t>
      </w:r>
      <w:r w:rsidRPr="003B7FA2">
        <w:rPr>
          <w:rFonts w:asciiTheme="majorBidi" w:eastAsia="Times New Roman" w:hAnsiTheme="majorBidi" w:cstheme="majorBidi"/>
          <w:i/>
          <w:iCs/>
          <w:color w:val="000000"/>
          <w:sz w:val="24"/>
          <w:szCs w:val="24"/>
          <w:lang w:val="uk-UA"/>
        </w:rPr>
        <w:t>Rehabilitation and Recreation</w:t>
      </w:r>
      <w:r w:rsidRPr="003B7FA2">
        <w:rPr>
          <w:rFonts w:asciiTheme="majorBidi" w:eastAsia="Times New Roman" w:hAnsiTheme="majorBidi" w:cstheme="majorBidi"/>
          <w:color w:val="000000"/>
          <w:sz w:val="24"/>
          <w:szCs w:val="24"/>
          <w:lang w:val="uk-UA"/>
        </w:rPr>
        <w:t xml:space="preserve">, 18(2). 2024. 80–89. </w:t>
      </w:r>
      <w:r w:rsidRPr="003B7FA2">
        <w:rPr>
          <w:rFonts w:asciiTheme="majorBidi" w:eastAsia="Times New Roman" w:hAnsiTheme="majorBidi" w:cstheme="majorBidi"/>
          <w:sz w:val="24"/>
          <w:lang w:val="en-US"/>
        </w:rPr>
        <w:t>DOI:</w:t>
      </w:r>
      <w:r w:rsidRPr="003B7FA2">
        <w:rPr>
          <w:rFonts w:asciiTheme="majorBidi" w:eastAsia="Times New Roman" w:hAnsiTheme="majorBidi" w:cstheme="majorBidi"/>
          <w:color w:val="000000"/>
          <w:sz w:val="24"/>
          <w:szCs w:val="24"/>
          <w:lang w:val="uk-UA"/>
        </w:rPr>
        <w:t xml:space="preserve"> </w:t>
      </w:r>
      <w:hyperlink r:id="rId22" w:history="1">
        <w:r w:rsidRPr="003B7FA2">
          <w:rPr>
            <w:rStyle w:val="a7"/>
            <w:rFonts w:asciiTheme="majorBidi" w:eastAsia="Times New Roman" w:hAnsiTheme="majorBidi" w:cstheme="majorBidi"/>
            <w:sz w:val="24"/>
            <w:szCs w:val="24"/>
            <w:lang w:val="uk-UA"/>
          </w:rPr>
          <w:t>https://doi.org/10.32782/2522-1795.2024.18.2.9</w:t>
        </w:r>
      </w:hyperlink>
      <w:r w:rsidRPr="003B7FA2">
        <w:rPr>
          <w:rFonts w:asciiTheme="majorBidi" w:eastAsia="Times New Roman" w:hAnsiTheme="majorBidi" w:cstheme="majorBidi"/>
          <w:color w:val="000000"/>
          <w:sz w:val="24"/>
          <w:szCs w:val="24"/>
          <w:lang w:val="uk-UA"/>
        </w:rPr>
        <w:t xml:space="preserve"> </w:t>
      </w:r>
    </w:p>
    <w:p w:rsidR="00BF3FEB" w:rsidRPr="003B7FA2" w:rsidRDefault="00BF3FEB" w:rsidP="00BF3FEB">
      <w:pPr>
        <w:numPr>
          <w:ilvl w:val="0"/>
          <w:numId w:val="19"/>
        </w:numPr>
        <w:tabs>
          <w:tab w:val="left" w:pos="426"/>
          <w:tab w:val="left" w:pos="993"/>
        </w:tabs>
        <w:spacing w:line="275" w:lineRule="auto"/>
        <w:ind w:left="0" w:right="54" w:firstLine="709"/>
        <w:jc w:val="both"/>
        <w:rPr>
          <w:rFonts w:asciiTheme="majorBidi" w:eastAsia="Times New Roman" w:hAnsiTheme="majorBidi" w:cstheme="majorBidi"/>
          <w:color w:val="000000"/>
          <w:sz w:val="24"/>
          <w:szCs w:val="24"/>
          <w:lang w:val="uk-UA"/>
        </w:rPr>
      </w:pPr>
      <w:r w:rsidRPr="003B7FA2">
        <w:rPr>
          <w:rFonts w:asciiTheme="majorBidi" w:eastAsia="Times New Roman" w:hAnsiTheme="majorBidi" w:cstheme="majorBidi"/>
          <w:color w:val="000000"/>
          <w:sz w:val="24"/>
          <w:szCs w:val="24"/>
          <w:lang w:val="uk-UA"/>
        </w:rPr>
        <w:lastRenderedPageBreak/>
        <w:t xml:space="preserve">Maliarchuk, O.,  Petretska, N. .. Nature protection activity in the western region of the ukrainian ssr: on the example of Ivano-Frankivsk region (The 1960s – 1980s). </w:t>
      </w:r>
      <w:r w:rsidRPr="003B7FA2">
        <w:rPr>
          <w:rFonts w:asciiTheme="majorBidi" w:eastAsia="Times New Roman" w:hAnsiTheme="majorBidi" w:cstheme="majorBidi"/>
          <w:i/>
          <w:iCs/>
          <w:color w:val="000000"/>
          <w:sz w:val="24"/>
          <w:szCs w:val="24"/>
          <w:lang w:val="uk-UA"/>
        </w:rPr>
        <w:t>East European Historical Bulletin</w:t>
      </w:r>
      <w:r w:rsidRPr="003B7FA2">
        <w:rPr>
          <w:rFonts w:asciiTheme="majorBidi" w:eastAsia="Times New Roman" w:hAnsiTheme="majorBidi" w:cstheme="majorBidi"/>
          <w:color w:val="000000"/>
          <w:sz w:val="24"/>
          <w:szCs w:val="24"/>
          <w:lang w:val="uk-UA"/>
        </w:rPr>
        <w:t xml:space="preserve">. №31. 2024. 130–143. </w:t>
      </w:r>
      <w:r w:rsidRPr="003B7FA2">
        <w:rPr>
          <w:rFonts w:asciiTheme="majorBidi" w:eastAsia="Times New Roman" w:hAnsiTheme="majorBidi" w:cstheme="majorBidi"/>
          <w:sz w:val="24"/>
          <w:lang w:val="en-US"/>
        </w:rPr>
        <w:t>DOI:</w:t>
      </w:r>
      <w:r w:rsidRPr="003B7FA2">
        <w:rPr>
          <w:rFonts w:asciiTheme="majorBidi" w:eastAsia="Times New Roman" w:hAnsiTheme="majorBidi" w:cstheme="majorBidi"/>
          <w:color w:val="000000"/>
          <w:sz w:val="24"/>
          <w:szCs w:val="24"/>
          <w:lang w:val="uk-UA"/>
        </w:rPr>
        <w:t xml:space="preserve"> </w:t>
      </w:r>
      <w:hyperlink r:id="rId23" w:history="1">
        <w:r w:rsidRPr="003B7FA2">
          <w:rPr>
            <w:rStyle w:val="a7"/>
            <w:rFonts w:asciiTheme="majorBidi" w:eastAsia="Times New Roman" w:hAnsiTheme="majorBidi" w:cstheme="majorBidi"/>
            <w:sz w:val="24"/>
            <w:szCs w:val="24"/>
            <w:lang w:val="uk-UA"/>
          </w:rPr>
          <w:t>https://doi.org/10.24919/2519-058X.31.306348</w:t>
        </w:r>
      </w:hyperlink>
      <w:r w:rsidRPr="003B7FA2">
        <w:rPr>
          <w:rFonts w:asciiTheme="majorBidi" w:eastAsia="Times New Roman" w:hAnsiTheme="majorBidi" w:cstheme="majorBidi"/>
          <w:color w:val="000000"/>
          <w:sz w:val="24"/>
          <w:szCs w:val="24"/>
          <w:lang w:val="uk-UA"/>
        </w:rPr>
        <w:t xml:space="preserve"> </w:t>
      </w:r>
    </w:p>
    <w:p w:rsidR="00BF3FEB" w:rsidRPr="003B7FA2" w:rsidRDefault="00BF3FEB" w:rsidP="00BF3FEB">
      <w:pPr>
        <w:numPr>
          <w:ilvl w:val="0"/>
          <w:numId w:val="19"/>
        </w:numPr>
        <w:tabs>
          <w:tab w:val="left" w:pos="426"/>
          <w:tab w:val="left" w:pos="993"/>
        </w:tabs>
        <w:spacing w:line="275" w:lineRule="auto"/>
        <w:ind w:left="0" w:right="54" w:firstLine="709"/>
        <w:jc w:val="both"/>
        <w:rPr>
          <w:rFonts w:asciiTheme="majorBidi" w:eastAsia="Times New Roman" w:hAnsiTheme="majorBidi" w:cstheme="majorBidi"/>
          <w:color w:val="000000"/>
          <w:sz w:val="24"/>
          <w:szCs w:val="24"/>
          <w:lang w:val="uk-UA"/>
        </w:rPr>
      </w:pPr>
      <w:r w:rsidRPr="003B7FA2">
        <w:rPr>
          <w:rFonts w:asciiTheme="majorBidi" w:eastAsia="Times New Roman" w:hAnsiTheme="majorBidi" w:cstheme="majorBidi"/>
          <w:color w:val="000000"/>
          <w:sz w:val="24"/>
          <w:szCs w:val="24"/>
          <w:lang w:val="uk-UA"/>
        </w:rPr>
        <w:t xml:space="preserve">Nataliia Petretska, ‘The Need for Comprehensive Regulation of Mineral Water Utilization in Ukraine’. </w:t>
      </w:r>
      <w:r w:rsidRPr="003B7FA2">
        <w:rPr>
          <w:rFonts w:asciiTheme="majorBidi" w:eastAsia="Times New Roman" w:hAnsiTheme="majorBidi" w:cstheme="majorBidi"/>
          <w:i/>
          <w:iCs/>
          <w:color w:val="000000"/>
          <w:sz w:val="24"/>
          <w:szCs w:val="24"/>
          <w:lang w:val="uk-UA"/>
        </w:rPr>
        <w:t>Journal of Environmental Law &amp; Policy</w:t>
      </w:r>
      <w:r w:rsidRPr="003B7FA2">
        <w:rPr>
          <w:rFonts w:asciiTheme="majorBidi" w:eastAsia="Times New Roman" w:hAnsiTheme="majorBidi" w:cstheme="majorBidi"/>
          <w:color w:val="000000"/>
          <w:sz w:val="24"/>
          <w:szCs w:val="24"/>
          <w:lang w:val="uk-UA"/>
        </w:rPr>
        <w:t xml:space="preserve">. 2024. 102-117. </w:t>
      </w:r>
      <w:r w:rsidRPr="003B7FA2">
        <w:rPr>
          <w:rFonts w:asciiTheme="majorBidi" w:eastAsia="Times New Roman" w:hAnsiTheme="majorBidi" w:cstheme="majorBidi"/>
          <w:sz w:val="24"/>
          <w:lang w:val="en-US"/>
        </w:rPr>
        <w:t>DOI:</w:t>
      </w:r>
      <w:r w:rsidRPr="003B7FA2">
        <w:rPr>
          <w:rFonts w:asciiTheme="majorBidi" w:eastAsia="Times New Roman" w:hAnsiTheme="majorBidi" w:cstheme="majorBidi"/>
          <w:color w:val="000000"/>
          <w:sz w:val="24"/>
          <w:szCs w:val="24"/>
          <w:lang w:val="uk-UA"/>
        </w:rPr>
        <w:t xml:space="preserve"> </w:t>
      </w:r>
      <w:hyperlink r:id="rId24" w:history="1">
        <w:r w:rsidRPr="003B7FA2">
          <w:rPr>
            <w:rStyle w:val="a7"/>
            <w:rFonts w:asciiTheme="majorBidi" w:eastAsia="Times New Roman" w:hAnsiTheme="majorBidi" w:cstheme="majorBidi"/>
            <w:sz w:val="24"/>
            <w:szCs w:val="24"/>
            <w:lang w:val="uk-UA"/>
          </w:rPr>
          <w:t>https://doi.org/10.33002/jelp040204</w:t>
        </w:r>
      </w:hyperlink>
      <w:r w:rsidRPr="003B7FA2">
        <w:rPr>
          <w:rFonts w:asciiTheme="majorBidi" w:eastAsia="Times New Roman" w:hAnsiTheme="majorBidi" w:cstheme="majorBidi"/>
          <w:color w:val="000000"/>
          <w:sz w:val="24"/>
          <w:szCs w:val="24"/>
          <w:lang w:val="uk-UA"/>
        </w:rPr>
        <w:t xml:space="preserve"> </w:t>
      </w:r>
    </w:p>
    <w:p w:rsidR="00BF3FEB" w:rsidRPr="003B7FA2" w:rsidRDefault="00BF3FEB" w:rsidP="00BF3FEB">
      <w:pPr>
        <w:numPr>
          <w:ilvl w:val="0"/>
          <w:numId w:val="19"/>
        </w:numPr>
        <w:tabs>
          <w:tab w:val="left" w:pos="426"/>
          <w:tab w:val="left" w:pos="993"/>
        </w:tabs>
        <w:spacing w:line="275" w:lineRule="auto"/>
        <w:ind w:left="0" w:right="54" w:firstLine="709"/>
        <w:jc w:val="both"/>
        <w:rPr>
          <w:rFonts w:asciiTheme="majorBidi" w:eastAsia="Times New Roman" w:hAnsiTheme="majorBidi" w:cstheme="majorBidi"/>
          <w:color w:val="000000"/>
          <w:sz w:val="24"/>
          <w:szCs w:val="24"/>
          <w:lang w:val="uk-UA"/>
        </w:rPr>
      </w:pPr>
      <w:r w:rsidRPr="003B7FA2">
        <w:rPr>
          <w:rFonts w:asciiTheme="majorBidi" w:eastAsia="Times New Roman" w:hAnsiTheme="majorBidi" w:cstheme="majorBidi"/>
          <w:color w:val="000000"/>
          <w:sz w:val="24"/>
          <w:szCs w:val="24"/>
          <w:lang w:val="uk-UA"/>
        </w:rPr>
        <w:t xml:space="preserve">Solomaha, A., Palinchak, M., Petretska, N.. Peculiarities of the influence of economic sciences on the formation of administrative and legal nomenclature. </w:t>
      </w:r>
      <w:r w:rsidRPr="003B7FA2">
        <w:rPr>
          <w:rFonts w:asciiTheme="majorBidi" w:eastAsia="Times New Roman" w:hAnsiTheme="majorBidi" w:cstheme="majorBidi"/>
          <w:i/>
          <w:iCs/>
          <w:color w:val="000000"/>
          <w:sz w:val="24"/>
          <w:szCs w:val="24"/>
          <w:lang w:val="uk-UA"/>
        </w:rPr>
        <w:t>Baltic Journal of Economic Studies</w:t>
      </w:r>
      <w:r w:rsidRPr="003B7FA2">
        <w:rPr>
          <w:rFonts w:asciiTheme="majorBidi" w:eastAsia="Times New Roman" w:hAnsiTheme="majorBidi" w:cstheme="majorBidi"/>
          <w:color w:val="000000"/>
          <w:sz w:val="24"/>
          <w:szCs w:val="24"/>
          <w:lang w:val="uk-UA"/>
        </w:rPr>
        <w:t xml:space="preserve">. 2024.1 252-257. </w:t>
      </w:r>
      <w:r w:rsidRPr="003B7FA2">
        <w:rPr>
          <w:rFonts w:asciiTheme="majorBidi" w:eastAsia="Times New Roman" w:hAnsiTheme="majorBidi" w:cstheme="majorBidi"/>
          <w:sz w:val="24"/>
          <w:lang w:val="en-US"/>
        </w:rPr>
        <w:t>DOI:</w:t>
      </w:r>
      <w:r w:rsidRPr="003B7FA2">
        <w:rPr>
          <w:rFonts w:asciiTheme="majorBidi" w:eastAsia="Times New Roman" w:hAnsiTheme="majorBidi" w:cstheme="majorBidi"/>
          <w:color w:val="000000"/>
          <w:sz w:val="24"/>
          <w:szCs w:val="24"/>
          <w:lang w:val="uk-UA"/>
        </w:rPr>
        <w:t xml:space="preserve"> </w:t>
      </w:r>
      <w:hyperlink r:id="rId25" w:history="1">
        <w:r w:rsidRPr="003B7FA2">
          <w:rPr>
            <w:rStyle w:val="a7"/>
            <w:rFonts w:asciiTheme="majorBidi" w:eastAsia="Times New Roman" w:hAnsiTheme="majorBidi" w:cstheme="majorBidi"/>
            <w:sz w:val="24"/>
            <w:szCs w:val="24"/>
            <w:lang w:val="uk-UA"/>
          </w:rPr>
          <w:t>https://doi.org/10.30525/2256-0742/2024-10-2-252-257</w:t>
        </w:r>
      </w:hyperlink>
      <w:r w:rsidRPr="003B7FA2">
        <w:rPr>
          <w:rFonts w:asciiTheme="majorBidi" w:eastAsia="Times New Roman" w:hAnsiTheme="majorBidi" w:cstheme="majorBidi"/>
          <w:color w:val="000000"/>
          <w:sz w:val="24"/>
          <w:szCs w:val="24"/>
          <w:lang w:val="uk-UA"/>
        </w:rPr>
        <w:t xml:space="preserve"> </w:t>
      </w:r>
    </w:p>
    <w:p w:rsidR="00BF3FEB" w:rsidRPr="003B7FA2" w:rsidRDefault="00BF3FEB" w:rsidP="00BF3FEB">
      <w:pPr>
        <w:numPr>
          <w:ilvl w:val="0"/>
          <w:numId w:val="19"/>
        </w:numPr>
        <w:tabs>
          <w:tab w:val="left" w:pos="426"/>
          <w:tab w:val="left" w:pos="993"/>
          <w:tab w:val="left" w:pos="1134"/>
        </w:tabs>
        <w:spacing w:line="275" w:lineRule="auto"/>
        <w:ind w:left="0" w:right="54" w:firstLine="709"/>
        <w:jc w:val="both"/>
        <w:rPr>
          <w:rFonts w:asciiTheme="majorBidi" w:hAnsiTheme="majorBidi" w:cstheme="majorBidi"/>
          <w:sz w:val="24"/>
          <w:szCs w:val="24"/>
          <w:lang w:val="uk-UA"/>
        </w:rPr>
      </w:pPr>
      <w:r w:rsidRPr="003B7FA2">
        <w:rPr>
          <w:rFonts w:asciiTheme="majorBidi" w:eastAsia="Times New Roman" w:hAnsiTheme="majorBidi" w:cstheme="majorBidi"/>
          <w:color w:val="000000"/>
          <w:sz w:val="24"/>
          <w:szCs w:val="24"/>
          <w:lang w:val="en-US"/>
        </w:rPr>
        <w:t xml:space="preserve">Tymchak, V.V., Tymchak, M.V., Fridmanskyy, R.M., Fridmanska, V.I. Legal conflicts in forensic dentistry: practice and methods of resolving them. </w:t>
      </w:r>
      <w:r w:rsidRPr="003B7FA2">
        <w:rPr>
          <w:rFonts w:asciiTheme="majorBidi" w:eastAsia="Times New Roman" w:hAnsiTheme="majorBidi" w:cstheme="majorBidi"/>
          <w:i/>
          <w:iCs/>
          <w:color w:val="000000"/>
          <w:sz w:val="24"/>
          <w:szCs w:val="24"/>
          <w:lang w:val="en-US"/>
        </w:rPr>
        <w:t>Wiadomosci lekarskie</w:t>
      </w:r>
      <w:r w:rsidRPr="003B7FA2">
        <w:rPr>
          <w:rFonts w:asciiTheme="majorBidi" w:eastAsia="Times New Roman" w:hAnsiTheme="majorBidi" w:cstheme="majorBidi"/>
          <w:color w:val="000000"/>
          <w:sz w:val="24"/>
          <w:szCs w:val="24"/>
          <w:lang w:val="en-US"/>
        </w:rPr>
        <w:t>. 2024</w:t>
      </w:r>
      <w:r w:rsidRPr="003B7FA2">
        <w:rPr>
          <w:rFonts w:asciiTheme="majorBidi" w:eastAsia="Times New Roman" w:hAnsiTheme="majorBidi" w:cstheme="majorBidi"/>
          <w:color w:val="000000"/>
          <w:sz w:val="24"/>
          <w:szCs w:val="24"/>
          <w:lang w:val="uk-UA"/>
        </w:rPr>
        <w:t>.</w:t>
      </w:r>
      <w:r w:rsidRPr="003B7FA2">
        <w:rPr>
          <w:rFonts w:asciiTheme="majorBidi" w:eastAsia="Times New Roman" w:hAnsiTheme="majorBidi" w:cstheme="majorBidi"/>
          <w:color w:val="000000"/>
          <w:sz w:val="24"/>
          <w:szCs w:val="24"/>
          <w:lang w:val="en-US"/>
        </w:rPr>
        <w:t xml:space="preserve"> 77(3), P. 591–596 (стаття Scopus). </w:t>
      </w:r>
      <w:r w:rsidRPr="003B7FA2">
        <w:rPr>
          <w:rFonts w:asciiTheme="majorBidi" w:eastAsia="Times New Roman" w:hAnsiTheme="majorBidi" w:cstheme="majorBidi"/>
          <w:sz w:val="24"/>
          <w:lang w:val="en-US"/>
        </w:rPr>
        <w:t>DOI:</w:t>
      </w:r>
      <w:r w:rsidRPr="003B7FA2">
        <w:rPr>
          <w:rFonts w:asciiTheme="majorBidi" w:eastAsia="Times New Roman" w:hAnsiTheme="majorBidi" w:cstheme="majorBidi"/>
          <w:sz w:val="24"/>
          <w:lang w:val="uk-UA"/>
        </w:rPr>
        <w:t xml:space="preserve"> </w:t>
      </w:r>
      <w:hyperlink r:id="rId26" w:history="1">
        <w:r w:rsidRPr="003B7FA2">
          <w:rPr>
            <w:rStyle w:val="a7"/>
            <w:rFonts w:asciiTheme="majorBidi" w:eastAsia="Times New Roman" w:hAnsiTheme="majorBidi" w:cstheme="majorBidi"/>
            <w:sz w:val="24"/>
            <w:lang w:val="uk-UA"/>
          </w:rPr>
          <w:t>https://doi.org/10.36740/wlek202403131</w:t>
        </w:r>
      </w:hyperlink>
      <w:r w:rsidRPr="003B7FA2">
        <w:rPr>
          <w:rFonts w:asciiTheme="majorBidi" w:eastAsia="Times New Roman" w:hAnsiTheme="majorBidi" w:cstheme="majorBidi"/>
          <w:sz w:val="24"/>
          <w:lang w:val="uk-UA"/>
        </w:rPr>
        <w:t xml:space="preserve">  </w:t>
      </w:r>
    </w:p>
    <w:p w:rsidR="00BF3FEB" w:rsidRPr="003B7FA2" w:rsidRDefault="00BF3FEB" w:rsidP="00BF3FEB">
      <w:pPr>
        <w:numPr>
          <w:ilvl w:val="0"/>
          <w:numId w:val="19"/>
        </w:numPr>
        <w:tabs>
          <w:tab w:val="left" w:pos="426"/>
          <w:tab w:val="left" w:pos="993"/>
          <w:tab w:val="left" w:pos="1134"/>
        </w:tabs>
        <w:spacing w:line="275" w:lineRule="auto"/>
        <w:ind w:left="0" w:right="54" w:firstLine="709"/>
        <w:jc w:val="both"/>
        <w:rPr>
          <w:rFonts w:asciiTheme="majorBidi" w:hAnsiTheme="majorBidi" w:cstheme="majorBidi"/>
          <w:sz w:val="24"/>
          <w:szCs w:val="24"/>
          <w:lang w:val="uk-UA"/>
        </w:rPr>
      </w:pPr>
      <w:r w:rsidRPr="003B7FA2">
        <w:rPr>
          <w:rFonts w:asciiTheme="majorBidi" w:hAnsiTheme="majorBidi" w:cstheme="majorBidi"/>
          <w:sz w:val="24"/>
          <w:lang w:val="en-US"/>
        </w:rPr>
        <w:t xml:space="preserve">Byelov D. </w:t>
      </w:r>
      <w:r w:rsidRPr="003B7FA2">
        <w:rPr>
          <w:rFonts w:asciiTheme="majorBidi" w:hAnsiTheme="majorBidi" w:cstheme="majorBidi"/>
          <w:sz w:val="24"/>
          <w:szCs w:val="24"/>
          <w:lang w:val="en-US"/>
        </w:rPr>
        <w:t>The Right to Health Care in the System of Constitutional Human Rights: Theoretical and Legal Analysis of Content and Structure</w:t>
      </w:r>
      <w:r w:rsidRPr="003B7FA2">
        <w:rPr>
          <w:rFonts w:asciiTheme="majorBidi" w:hAnsiTheme="majorBidi" w:cstheme="majorBidi"/>
          <w:sz w:val="24"/>
          <w:szCs w:val="24"/>
          <w:lang w:val="uk-UA"/>
        </w:rPr>
        <w:t xml:space="preserve">. </w:t>
      </w:r>
      <w:r w:rsidRPr="003A5586">
        <w:rPr>
          <w:rFonts w:asciiTheme="majorBidi" w:hAnsiTheme="majorBidi" w:cstheme="majorBidi"/>
          <w:i/>
          <w:iCs/>
          <w:sz w:val="24"/>
          <w:szCs w:val="24"/>
          <w:lang w:val="en-US"/>
        </w:rPr>
        <w:t>Wiedomosti Lekarski.</w:t>
      </w:r>
      <w:r w:rsidRPr="003B7FA2">
        <w:rPr>
          <w:rFonts w:asciiTheme="majorBidi" w:hAnsiTheme="majorBidi" w:cstheme="majorBidi"/>
          <w:sz w:val="24"/>
          <w:szCs w:val="24"/>
          <w:lang w:val="en-US"/>
        </w:rPr>
        <w:t xml:space="preserve"> </w:t>
      </w:r>
      <w:r w:rsidRPr="003B7FA2">
        <w:rPr>
          <w:rFonts w:asciiTheme="majorBidi" w:hAnsiTheme="majorBidi" w:cstheme="majorBidi"/>
          <w:sz w:val="24"/>
          <w:szCs w:val="24"/>
          <w:lang w:val="uk-UA"/>
        </w:rPr>
        <w:t>№</w:t>
      </w:r>
      <w:r w:rsidRPr="003B7FA2">
        <w:rPr>
          <w:rFonts w:asciiTheme="majorBidi" w:hAnsiTheme="majorBidi" w:cstheme="majorBidi"/>
          <w:sz w:val="24"/>
          <w:szCs w:val="24"/>
          <w:lang w:val="en-US"/>
        </w:rPr>
        <w:t xml:space="preserve"> 3. 2025</w:t>
      </w:r>
    </w:p>
    <w:p w:rsidR="00BF3FEB" w:rsidRPr="003B7FA2" w:rsidRDefault="00BF3FEB" w:rsidP="00BF3FEB">
      <w:pPr>
        <w:numPr>
          <w:ilvl w:val="0"/>
          <w:numId w:val="19"/>
        </w:numPr>
        <w:tabs>
          <w:tab w:val="left" w:pos="426"/>
          <w:tab w:val="left" w:pos="993"/>
          <w:tab w:val="left" w:pos="1134"/>
        </w:tabs>
        <w:spacing w:line="275" w:lineRule="auto"/>
        <w:ind w:left="0" w:right="54" w:firstLine="709"/>
        <w:jc w:val="both"/>
        <w:rPr>
          <w:rFonts w:asciiTheme="majorBidi" w:hAnsiTheme="majorBidi" w:cstheme="majorBidi"/>
          <w:sz w:val="24"/>
          <w:szCs w:val="24"/>
          <w:lang w:val="uk-UA"/>
        </w:rPr>
      </w:pPr>
      <w:r w:rsidRPr="003B7FA2">
        <w:rPr>
          <w:rFonts w:asciiTheme="majorBidi" w:hAnsiTheme="majorBidi" w:cstheme="majorBidi"/>
          <w:sz w:val="24"/>
          <w:lang w:val="en-US"/>
        </w:rPr>
        <w:t>Byelov D., Petsa D., Pifko O.</w:t>
      </w:r>
      <w:r w:rsidRPr="003B7FA2">
        <w:rPr>
          <w:rFonts w:asciiTheme="majorBidi" w:hAnsiTheme="majorBidi" w:cstheme="majorBidi"/>
          <w:sz w:val="24"/>
          <w:lang w:val="uk-UA"/>
        </w:rPr>
        <w:t xml:space="preserve"> </w:t>
      </w:r>
      <w:r w:rsidRPr="003B7FA2">
        <w:rPr>
          <w:rFonts w:asciiTheme="majorBidi" w:hAnsiTheme="majorBidi" w:cstheme="majorBidi"/>
          <w:sz w:val="24"/>
          <w:szCs w:val="24"/>
          <w:lang w:val="en-US"/>
        </w:rPr>
        <w:t xml:space="preserve">Constitutional foundations of the economic system: transformation of legal regulation. </w:t>
      </w:r>
      <w:r w:rsidRPr="003A5586">
        <w:rPr>
          <w:rFonts w:asciiTheme="majorBidi" w:hAnsiTheme="majorBidi" w:cstheme="majorBidi"/>
          <w:i/>
          <w:iCs/>
          <w:sz w:val="24"/>
          <w:szCs w:val="24"/>
          <w:lang w:val="en-US"/>
        </w:rPr>
        <w:t>Baltic Journal of Economic Studies.</w:t>
      </w:r>
      <w:r w:rsidRPr="003B7FA2">
        <w:rPr>
          <w:rFonts w:asciiTheme="majorBidi" w:hAnsiTheme="majorBidi" w:cstheme="majorBidi"/>
          <w:sz w:val="24"/>
          <w:szCs w:val="24"/>
          <w:lang w:val="en-US"/>
        </w:rPr>
        <w:t xml:space="preserve"> </w:t>
      </w:r>
      <w:r>
        <w:rPr>
          <w:rFonts w:asciiTheme="majorBidi" w:hAnsiTheme="majorBidi" w:cstheme="majorBidi"/>
          <w:sz w:val="24"/>
          <w:szCs w:val="24"/>
          <w:lang w:val="uk-UA"/>
        </w:rPr>
        <w:t xml:space="preserve">№ </w:t>
      </w:r>
      <w:r w:rsidRPr="003B7FA2">
        <w:rPr>
          <w:rFonts w:asciiTheme="majorBidi" w:hAnsiTheme="majorBidi" w:cstheme="majorBidi"/>
          <w:sz w:val="24"/>
          <w:szCs w:val="24"/>
          <w:lang w:val="en-US"/>
        </w:rPr>
        <w:t xml:space="preserve">5. 2025. </w:t>
      </w:r>
    </w:p>
    <w:p w:rsidR="00BF3FEB" w:rsidRPr="003B7FA2" w:rsidRDefault="00BF3FEB" w:rsidP="00BF3FEB">
      <w:pPr>
        <w:numPr>
          <w:ilvl w:val="0"/>
          <w:numId w:val="19"/>
        </w:numPr>
        <w:tabs>
          <w:tab w:val="left" w:pos="426"/>
          <w:tab w:val="left" w:pos="993"/>
          <w:tab w:val="left" w:pos="1134"/>
        </w:tabs>
        <w:spacing w:line="275" w:lineRule="auto"/>
        <w:ind w:left="0" w:right="54" w:firstLine="709"/>
        <w:jc w:val="both"/>
        <w:rPr>
          <w:rFonts w:asciiTheme="majorBidi" w:hAnsiTheme="majorBidi" w:cstheme="majorBidi"/>
          <w:sz w:val="24"/>
          <w:szCs w:val="24"/>
          <w:lang w:val="uk-UA"/>
        </w:rPr>
      </w:pPr>
      <w:r w:rsidRPr="003B7FA2">
        <w:rPr>
          <w:rFonts w:asciiTheme="majorBidi" w:hAnsiTheme="majorBidi" w:cstheme="majorBidi"/>
          <w:sz w:val="24"/>
          <w:lang w:val="uk-UA"/>
        </w:rPr>
        <w:t xml:space="preserve">Riabykh </w:t>
      </w:r>
      <w:r w:rsidRPr="003B7FA2">
        <w:rPr>
          <w:rFonts w:asciiTheme="majorBidi" w:hAnsiTheme="majorBidi" w:cstheme="majorBidi"/>
          <w:sz w:val="24"/>
          <w:lang w:val="en-US"/>
        </w:rPr>
        <w:t>N.,</w:t>
      </w:r>
      <w:r w:rsidRPr="00267172">
        <w:rPr>
          <w:rFonts w:asciiTheme="majorBidi" w:hAnsiTheme="majorBidi" w:cstheme="majorBidi"/>
          <w:lang w:val="en-US"/>
        </w:rPr>
        <w:t xml:space="preserve"> </w:t>
      </w:r>
      <w:r w:rsidRPr="00267172">
        <w:rPr>
          <w:rFonts w:asciiTheme="majorBidi" w:hAnsiTheme="majorBidi" w:cstheme="majorBidi"/>
          <w:sz w:val="24"/>
          <w:lang w:val="en-US"/>
        </w:rPr>
        <w:t>Shcherbatiuk</w:t>
      </w:r>
      <w:r w:rsidRPr="003B7FA2">
        <w:rPr>
          <w:rFonts w:asciiTheme="majorBidi" w:hAnsiTheme="majorBidi" w:cstheme="majorBidi"/>
          <w:sz w:val="24"/>
          <w:lang w:val="en-US"/>
        </w:rPr>
        <w:t xml:space="preserve"> I., </w:t>
      </w:r>
      <w:r w:rsidRPr="00267172">
        <w:rPr>
          <w:rFonts w:asciiTheme="majorBidi" w:hAnsiTheme="majorBidi" w:cstheme="majorBidi"/>
          <w:sz w:val="24"/>
          <w:lang w:val="en-US"/>
        </w:rPr>
        <w:t>Pyroha</w:t>
      </w:r>
      <w:r w:rsidRPr="003B7FA2">
        <w:rPr>
          <w:rFonts w:asciiTheme="majorBidi" w:hAnsiTheme="majorBidi" w:cstheme="majorBidi"/>
          <w:sz w:val="24"/>
          <w:lang w:val="en-US"/>
        </w:rPr>
        <w:t xml:space="preserve"> I., Chechel N., Panasiuk O., Dolhov A. Using Intelligent Transport Systems as a Tool for Preventing Criminal Offenses</w:t>
      </w:r>
      <w:r w:rsidRPr="003B7FA2">
        <w:rPr>
          <w:rFonts w:asciiTheme="majorBidi" w:hAnsiTheme="majorBidi" w:cstheme="majorBidi"/>
          <w:sz w:val="24"/>
          <w:lang w:val="uk-UA"/>
        </w:rPr>
        <w:t xml:space="preserve">. </w:t>
      </w:r>
      <w:r w:rsidRPr="003A5586">
        <w:rPr>
          <w:rFonts w:asciiTheme="majorBidi" w:hAnsiTheme="majorBidi" w:cstheme="majorBidi"/>
          <w:i/>
          <w:iCs/>
          <w:sz w:val="24"/>
          <w:lang w:val="en-US"/>
        </w:rPr>
        <w:t>Revista Latinoamericana de la Papa</w:t>
      </w:r>
      <w:r>
        <w:rPr>
          <w:rFonts w:asciiTheme="majorBidi" w:hAnsiTheme="majorBidi" w:cstheme="majorBidi"/>
          <w:sz w:val="24"/>
          <w:lang w:val="uk-UA"/>
        </w:rPr>
        <w:t>.</w:t>
      </w:r>
      <w:r w:rsidRPr="003B7FA2">
        <w:rPr>
          <w:rFonts w:asciiTheme="majorBidi" w:hAnsiTheme="majorBidi" w:cstheme="majorBidi"/>
          <w:sz w:val="24"/>
          <w:lang w:val="en-US"/>
        </w:rPr>
        <w:t xml:space="preserve"> Vol. 29, No. 1, 2025</w:t>
      </w:r>
      <w:r w:rsidRPr="003B7FA2">
        <w:rPr>
          <w:rFonts w:asciiTheme="majorBidi" w:hAnsiTheme="majorBidi" w:cstheme="majorBidi"/>
          <w:sz w:val="24"/>
          <w:lang w:val="uk-UA"/>
        </w:rPr>
        <w:t xml:space="preserve">. </w:t>
      </w:r>
      <w:r w:rsidRPr="003B7FA2">
        <w:rPr>
          <w:rFonts w:asciiTheme="majorBidi" w:hAnsiTheme="majorBidi" w:cstheme="majorBidi"/>
          <w:sz w:val="24"/>
          <w:lang w:val="en-US"/>
        </w:rPr>
        <w:t>Pg</w:t>
      </w:r>
      <w:r w:rsidRPr="003B7FA2">
        <w:rPr>
          <w:rFonts w:asciiTheme="majorBidi" w:hAnsiTheme="majorBidi" w:cstheme="majorBidi"/>
          <w:sz w:val="24"/>
          <w:lang w:val="uk-UA"/>
        </w:rPr>
        <w:t xml:space="preserve">. 46-53. </w:t>
      </w:r>
    </w:p>
    <w:p w:rsidR="00BF3FEB" w:rsidRPr="003B7FA2" w:rsidRDefault="00BF3FEB" w:rsidP="00BF3FEB">
      <w:pPr>
        <w:numPr>
          <w:ilvl w:val="0"/>
          <w:numId w:val="19"/>
        </w:numPr>
        <w:tabs>
          <w:tab w:val="left" w:pos="426"/>
          <w:tab w:val="left" w:pos="993"/>
          <w:tab w:val="left" w:pos="1134"/>
        </w:tabs>
        <w:spacing w:line="275" w:lineRule="auto"/>
        <w:ind w:left="0" w:right="54" w:firstLine="709"/>
        <w:jc w:val="both"/>
        <w:rPr>
          <w:rFonts w:asciiTheme="majorBidi" w:hAnsiTheme="majorBidi" w:cstheme="majorBidi"/>
          <w:sz w:val="24"/>
          <w:szCs w:val="24"/>
          <w:lang w:val="uk-UA"/>
        </w:rPr>
      </w:pPr>
      <w:r w:rsidRPr="003B7FA2">
        <w:rPr>
          <w:rFonts w:asciiTheme="majorBidi" w:eastAsia="Times New Roman" w:hAnsiTheme="majorBidi" w:cstheme="majorBidi"/>
          <w:sz w:val="24"/>
          <w:lang w:val="en-US"/>
        </w:rPr>
        <w:t>Pyroha I.S. The role of the UN in ensuring the rule of law</w:t>
      </w:r>
      <w:r w:rsidRPr="003B7FA2">
        <w:rPr>
          <w:rFonts w:asciiTheme="majorBidi" w:eastAsia="Times New Roman" w:hAnsiTheme="majorBidi" w:cstheme="majorBidi"/>
          <w:sz w:val="24"/>
          <w:lang w:val="uk-UA"/>
        </w:rPr>
        <w:t xml:space="preserve">. </w:t>
      </w:r>
      <w:r>
        <w:rPr>
          <w:rFonts w:asciiTheme="majorBidi" w:eastAsia="Times New Roman" w:hAnsiTheme="majorBidi" w:cstheme="majorBidi"/>
          <w:i/>
          <w:iCs/>
          <w:sz w:val="24"/>
          <w:lang w:val="uk-UA"/>
        </w:rPr>
        <w:t>Premier Journal of Science.</w:t>
      </w:r>
      <w:r w:rsidRPr="003B7FA2">
        <w:rPr>
          <w:rFonts w:asciiTheme="majorBidi" w:eastAsia="Times New Roman" w:hAnsiTheme="majorBidi" w:cstheme="majorBidi"/>
          <w:sz w:val="24"/>
          <w:lang w:val="uk-UA"/>
        </w:rPr>
        <w:t xml:space="preserve"> 2025, </w:t>
      </w:r>
      <w:r w:rsidRPr="003B7FA2">
        <w:rPr>
          <w:rFonts w:asciiTheme="majorBidi" w:eastAsia="Times New Roman" w:hAnsiTheme="majorBidi" w:cstheme="majorBidi"/>
          <w:sz w:val="24"/>
          <w:lang w:val="en-US"/>
        </w:rPr>
        <w:t>Vol</w:t>
      </w:r>
      <w:r w:rsidRPr="003B7FA2">
        <w:rPr>
          <w:rFonts w:asciiTheme="majorBidi" w:eastAsia="Times New Roman" w:hAnsiTheme="majorBidi" w:cstheme="majorBidi"/>
          <w:sz w:val="24"/>
          <w:lang w:val="uk-UA"/>
        </w:rPr>
        <w:t>. 13,  Pg. 76–81.</w:t>
      </w:r>
    </w:p>
    <w:p w:rsidR="00BF3FEB" w:rsidRPr="00950321" w:rsidRDefault="00BF3FEB" w:rsidP="00BF3FEB">
      <w:pPr>
        <w:spacing w:line="0" w:lineRule="atLeast"/>
        <w:ind w:left="49" w:firstLine="60"/>
        <w:rPr>
          <w:rFonts w:ascii="Times New Roman" w:hAnsi="Times New Roman" w:cs="Times New Roman"/>
          <w:sz w:val="24"/>
          <w:szCs w:val="24"/>
          <w:lang w:val="uk-UA"/>
        </w:rPr>
      </w:pPr>
    </w:p>
    <w:p w:rsidR="00BF3FEB" w:rsidRPr="003B7FA2" w:rsidRDefault="00BF3FEB" w:rsidP="00BF3FEB">
      <w:pPr>
        <w:pStyle w:val="a3"/>
        <w:numPr>
          <w:ilvl w:val="0"/>
          <w:numId w:val="5"/>
        </w:numPr>
        <w:spacing w:line="0" w:lineRule="atLeast"/>
        <w:rPr>
          <w:rFonts w:ascii="Times New Roman" w:hAnsi="Times New Roman" w:cs="Times New Roman"/>
          <w:sz w:val="24"/>
          <w:szCs w:val="24"/>
          <w:lang w:val="uk-UA"/>
        </w:rPr>
      </w:pPr>
      <w:r w:rsidRPr="003B7FA2">
        <w:rPr>
          <w:rFonts w:ascii="Times New Roman" w:hAnsi="Times New Roman" w:cs="Times New Roman"/>
          <w:sz w:val="24"/>
          <w:szCs w:val="24"/>
          <w:lang w:val="uk-UA"/>
        </w:rPr>
        <w:t>у фахових наукових виданнях України категорії Б, з них у відкритому доступі</w:t>
      </w:r>
    </w:p>
    <w:p w:rsidR="00BF3FEB" w:rsidRDefault="00BF3FEB" w:rsidP="00BF3FEB">
      <w:pPr>
        <w:spacing w:line="0" w:lineRule="atLeast"/>
        <w:ind w:left="49"/>
        <w:rPr>
          <w:rFonts w:ascii="Times New Roman" w:hAnsi="Times New Roman" w:cs="Times New Roman"/>
          <w:sz w:val="24"/>
          <w:szCs w:val="24"/>
          <w:lang w:val="uk-UA"/>
        </w:rPr>
      </w:pPr>
    </w:p>
    <w:p w:rsidR="00BF3FEB" w:rsidRPr="007F61F6" w:rsidRDefault="00BF3FEB" w:rsidP="00BF3FEB">
      <w:pPr>
        <w:numPr>
          <w:ilvl w:val="0"/>
          <w:numId w:val="20"/>
        </w:numPr>
        <w:shd w:val="clear" w:color="auto" w:fill="FFFFFF"/>
        <w:tabs>
          <w:tab w:val="left" w:pos="993"/>
        </w:tabs>
        <w:ind w:left="0" w:right="54" w:firstLine="709"/>
        <w:jc w:val="both"/>
        <w:rPr>
          <w:rFonts w:asciiTheme="majorBidi" w:hAnsiTheme="majorBidi" w:cstheme="majorBidi"/>
          <w:sz w:val="24"/>
          <w:szCs w:val="24"/>
          <w:lang w:val="uk-UA"/>
        </w:rPr>
      </w:pPr>
      <w:r w:rsidRPr="007F61F6">
        <w:rPr>
          <w:rFonts w:asciiTheme="majorBidi" w:hAnsiTheme="majorBidi" w:cstheme="majorBidi"/>
          <w:color w:val="020507"/>
          <w:sz w:val="24"/>
          <w:szCs w:val="24"/>
          <w:lang w:val="en-US"/>
        </w:rPr>
        <w:t>Bielova M., Peresh Ye.</w:t>
      </w:r>
      <w:r w:rsidRPr="007F61F6">
        <w:rPr>
          <w:rFonts w:asciiTheme="majorBidi" w:hAnsiTheme="majorBidi" w:cstheme="majorBidi"/>
          <w:sz w:val="24"/>
          <w:szCs w:val="24"/>
          <w:lang w:val="en-US"/>
        </w:rPr>
        <w:t xml:space="preserve"> State-church relations in the First Czechoslovak Republic: specific features of legal regulation. European</w:t>
      </w:r>
      <w:r w:rsidRPr="007F61F6">
        <w:rPr>
          <w:rFonts w:asciiTheme="majorBidi" w:hAnsiTheme="majorBidi" w:cstheme="majorBidi"/>
          <w:sz w:val="24"/>
          <w:szCs w:val="24"/>
          <w:lang w:val="uk-UA"/>
        </w:rPr>
        <w:t xml:space="preserve"> </w:t>
      </w:r>
      <w:r w:rsidRPr="007F61F6">
        <w:rPr>
          <w:rFonts w:asciiTheme="majorBidi" w:hAnsiTheme="majorBidi" w:cstheme="majorBidi"/>
          <w:sz w:val="24"/>
          <w:szCs w:val="24"/>
          <w:lang w:val="en-US"/>
        </w:rPr>
        <w:t>Socio</w:t>
      </w:r>
      <w:r w:rsidRPr="007F61F6">
        <w:rPr>
          <w:rFonts w:asciiTheme="majorBidi" w:hAnsiTheme="majorBidi" w:cstheme="majorBidi"/>
          <w:sz w:val="24"/>
          <w:szCs w:val="24"/>
          <w:lang w:val="uk-UA"/>
        </w:rPr>
        <w:t>-</w:t>
      </w:r>
      <w:r w:rsidRPr="007F61F6">
        <w:rPr>
          <w:rFonts w:asciiTheme="majorBidi" w:hAnsiTheme="majorBidi" w:cstheme="majorBidi"/>
          <w:sz w:val="24"/>
          <w:szCs w:val="24"/>
          <w:lang w:val="en-US"/>
        </w:rPr>
        <w:t>Legal</w:t>
      </w:r>
      <w:r w:rsidRPr="007F61F6">
        <w:rPr>
          <w:rFonts w:asciiTheme="majorBidi" w:hAnsiTheme="majorBidi" w:cstheme="majorBidi"/>
          <w:sz w:val="24"/>
          <w:szCs w:val="24"/>
          <w:lang w:val="uk-UA"/>
        </w:rPr>
        <w:t xml:space="preserve"> </w:t>
      </w:r>
      <w:r w:rsidRPr="007F61F6">
        <w:rPr>
          <w:rFonts w:asciiTheme="majorBidi" w:hAnsiTheme="majorBidi" w:cstheme="majorBidi"/>
          <w:sz w:val="24"/>
          <w:szCs w:val="24"/>
          <w:lang w:val="en-US"/>
        </w:rPr>
        <w:t>and</w:t>
      </w:r>
      <w:r w:rsidRPr="007F61F6">
        <w:rPr>
          <w:rFonts w:asciiTheme="majorBidi" w:hAnsiTheme="majorBidi" w:cstheme="majorBidi"/>
          <w:sz w:val="24"/>
          <w:szCs w:val="24"/>
          <w:lang w:val="uk-UA"/>
        </w:rPr>
        <w:t xml:space="preserve"> </w:t>
      </w:r>
      <w:r w:rsidRPr="007F61F6">
        <w:rPr>
          <w:rFonts w:asciiTheme="majorBidi" w:hAnsiTheme="majorBidi" w:cstheme="majorBidi"/>
          <w:sz w:val="24"/>
          <w:szCs w:val="24"/>
          <w:lang w:val="en-US"/>
        </w:rPr>
        <w:t>Humanitarian</w:t>
      </w:r>
      <w:r w:rsidRPr="007F61F6">
        <w:rPr>
          <w:rFonts w:asciiTheme="majorBidi" w:hAnsiTheme="majorBidi" w:cstheme="majorBidi"/>
          <w:sz w:val="24"/>
          <w:szCs w:val="24"/>
          <w:lang w:val="uk-UA"/>
        </w:rPr>
        <w:t xml:space="preserve"> </w:t>
      </w:r>
      <w:r w:rsidRPr="007F61F6">
        <w:rPr>
          <w:rFonts w:asciiTheme="majorBidi" w:hAnsiTheme="majorBidi" w:cstheme="majorBidi"/>
          <w:sz w:val="24"/>
          <w:szCs w:val="24"/>
          <w:lang w:val="en-US"/>
        </w:rPr>
        <w:t>Studies</w:t>
      </w:r>
      <w:r w:rsidRPr="007F61F6">
        <w:rPr>
          <w:rFonts w:asciiTheme="majorBidi" w:hAnsiTheme="majorBidi" w:cstheme="majorBidi"/>
          <w:sz w:val="24"/>
          <w:szCs w:val="24"/>
          <w:lang w:val="uk-UA"/>
        </w:rPr>
        <w:t>. 202</w:t>
      </w:r>
      <w:r w:rsidRPr="007F61F6">
        <w:rPr>
          <w:rFonts w:asciiTheme="majorBidi" w:hAnsiTheme="majorBidi" w:cstheme="majorBidi"/>
          <w:sz w:val="24"/>
          <w:szCs w:val="24"/>
          <w:lang w:val="en-US"/>
        </w:rPr>
        <w:t>4</w:t>
      </w:r>
      <w:r w:rsidRPr="007F61F6">
        <w:rPr>
          <w:rFonts w:asciiTheme="majorBidi" w:hAnsiTheme="majorBidi" w:cstheme="majorBidi"/>
          <w:sz w:val="24"/>
          <w:szCs w:val="24"/>
          <w:lang w:val="uk-UA"/>
        </w:rPr>
        <w:t xml:space="preserve">. </w:t>
      </w:r>
      <w:r w:rsidRPr="007F61F6">
        <w:rPr>
          <w:rFonts w:asciiTheme="majorBidi" w:hAnsiTheme="majorBidi" w:cstheme="majorBidi"/>
          <w:sz w:val="24"/>
          <w:szCs w:val="24"/>
          <w:lang w:val="en-US"/>
        </w:rPr>
        <w:t>Issue</w:t>
      </w:r>
      <w:r w:rsidRPr="007F61F6">
        <w:rPr>
          <w:rFonts w:asciiTheme="majorBidi" w:hAnsiTheme="majorBidi" w:cstheme="majorBidi"/>
          <w:sz w:val="24"/>
          <w:szCs w:val="24"/>
          <w:lang w:val="uk-UA"/>
        </w:rPr>
        <w:t xml:space="preserve"> 1. р. 5-16. </w:t>
      </w:r>
      <w:r w:rsidRPr="007F61F6">
        <w:rPr>
          <w:rFonts w:asciiTheme="majorBidi" w:eastAsia="Times New Roman" w:hAnsiTheme="majorBidi" w:cstheme="majorBidi"/>
          <w:sz w:val="24"/>
          <w:lang w:val="en-US"/>
        </w:rPr>
        <w:t xml:space="preserve">DOI: </w:t>
      </w:r>
      <w:hyperlink r:id="rId27" w:history="1">
        <w:r w:rsidRPr="007F61F6">
          <w:rPr>
            <w:rStyle w:val="a7"/>
            <w:rFonts w:asciiTheme="majorBidi" w:eastAsia="Times New Roman" w:hAnsiTheme="majorBidi" w:cstheme="majorBidi"/>
            <w:sz w:val="24"/>
            <w:lang w:val="en-US"/>
          </w:rPr>
          <w:t>https://doi.org/10.61345/2734-8873.2024.1.1</w:t>
        </w:r>
      </w:hyperlink>
      <w:r w:rsidRPr="007F61F6">
        <w:rPr>
          <w:rFonts w:asciiTheme="majorBidi" w:eastAsia="Times New Roman" w:hAnsiTheme="majorBidi" w:cstheme="majorBidi"/>
          <w:sz w:val="24"/>
          <w:lang w:val="uk-UA"/>
        </w:rPr>
        <w:t xml:space="preserve"> </w:t>
      </w:r>
    </w:p>
    <w:p w:rsidR="00BF3FEB" w:rsidRPr="007F61F6" w:rsidRDefault="00BF3FEB" w:rsidP="00BF3FEB">
      <w:pPr>
        <w:numPr>
          <w:ilvl w:val="0"/>
          <w:numId w:val="20"/>
        </w:numPr>
        <w:tabs>
          <w:tab w:val="left" w:pos="426"/>
          <w:tab w:val="left" w:pos="993"/>
        </w:tabs>
        <w:spacing w:line="275" w:lineRule="auto"/>
        <w:ind w:left="0" w:right="54" w:firstLine="709"/>
        <w:jc w:val="both"/>
        <w:rPr>
          <w:rFonts w:asciiTheme="majorBidi" w:eastAsia="Times New Roman" w:hAnsiTheme="majorBidi" w:cstheme="majorBidi"/>
          <w:sz w:val="24"/>
          <w:lang w:val="en-US"/>
        </w:rPr>
      </w:pPr>
      <w:r w:rsidRPr="007F61F6">
        <w:rPr>
          <w:rFonts w:asciiTheme="majorBidi" w:eastAsia="Times New Roman" w:hAnsiTheme="majorBidi" w:cstheme="majorBidi"/>
          <w:sz w:val="24"/>
          <w:lang w:val="en-US"/>
        </w:rPr>
        <w:t xml:space="preserve">Bielova M.V., Byelov D.M. Humanistic principles of the legal system. Visegrad Journal on Human Rights. 2024. Issue 3. </w:t>
      </w:r>
      <w:r w:rsidRPr="007F61F6">
        <w:rPr>
          <w:rFonts w:asciiTheme="majorBidi" w:eastAsia="Times New Roman" w:hAnsiTheme="majorBidi" w:cstheme="majorBidi"/>
          <w:sz w:val="24"/>
        </w:rPr>
        <w:t>р</w:t>
      </w:r>
      <w:r w:rsidRPr="007F61F6">
        <w:rPr>
          <w:rFonts w:asciiTheme="majorBidi" w:eastAsia="Times New Roman" w:hAnsiTheme="majorBidi" w:cstheme="majorBidi"/>
          <w:sz w:val="24"/>
          <w:lang w:val="en-US"/>
        </w:rPr>
        <w:t xml:space="preserve">. 34-37. </w:t>
      </w:r>
      <w:r w:rsidRPr="00267172">
        <w:rPr>
          <w:rFonts w:asciiTheme="majorBidi" w:eastAsia="Times New Roman" w:hAnsiTheme="majorBidi" w:cstheme="majorBidi"/>
          <w:sz w:val="24"/>
          <w:lang w:val="en-US"/>
        </w:rPr>
        <w:t xml:space="preserve">DOI: </w:t>
      </w:r>
      <w:hyperlink r:id="rId28" w:history="1">
        <w:r w:rsidRPr="00267172">
          <w:rPr>
            <w:rStyle w:val="a7"/>
            <w:rFonts w:asciiTheme="majorBidi" w:eastAsia="Times New Roman" w:hAnsiTheme="majorBidi" w:cstheme="majorBidi"/>
            <w:sz w:val="24"/>
            <w:lang w:val="en-US"/>
          </w:rPr>
          <w:t>https://doi.org/10.61345/1339-7915.2024.3.4</w:t>
        </w:r>
      </w:hyperlink>
      <w:r w:rsidRPr="007F61F6">
        <w:rPr>
          <w:rFonts w:asciiTheme="majorBidi" w:eastAsia="Times New Roman" w:hAnsiTheme="majorBidi" w:cstheme="majorBidi"/>
          <w:sz w:val="24"/>
          <w:lang w:val="uk-UA"/>
        </w:rPr>
        <w:t xml:space="preserve"> </w:t>
      </w:r>
    </w:p>
    <w:p w:rsidR="00BF3FEB" w:rsidRPr="007F61F6" w:rsidRDefault="00BF3FEB" w:rsidP="00BF3FEB">
      <w:pPr>
        <w:numPr>
          <w:ilvl w:val="0"/>
          <w:numId w:val="20"/>
        </w:numPr>
        <w:tabs>
          <w:tab w:val="left" w:pos="426"/>
          <w:tab w:val="left" w:pos="993"/>
        </w:tabs>
        <w:spacing w:line="275" w:lineRule="auto"/>
        <w:ind w:left="0" w:right="54" w:firstLine="709"/>
        <w:jc w:val="both"/>
        <w:rPr>
          <w:rFonts w:asciiTheme="majorBidi" w:eastAsia="Times New Roman" w:hAnsiTheme="majorBidi" w:cstheme="majorBidi"/>
          <w:sz w:val="24"/>
          <w:lang w:val="en-US"/>
        </w:rPr>
      </w:pPr>
      <w:r>
        <w:rPr>
          <w:rFonts w:asciiTheme="majorBidi" w:eastAsia="Times New Roman" w:hAnsiTheme="majorBidi" w:cstheme="majorBidi"/>
          <w:sz w:val="24"/>
          <w:lang w:val="en-US"/>
        </w:rPr>
        <w:t>Byelov D., Bielova M.</w:t>
      </w:r>
      <w:r w:rsidRPr="007F61F6">
        <w:rPr>
          <w:rFonts w:asciiTheme="majorBidi" w:eastAsia="Times New Roman" w:hAnsiTheme="majorBidi" w:cstheme="majorBidi"/>
          <w:sz w:val="24"/>
          <w:lang w:val="en-US"/>
        </w:rPr>
        <w:t xml:space="preserve"> Advocacy as a key institution of civil society: individual and social dimensions of legal assistance. Visegrad Journal on Human Rights. 2024. Issue 4. </w:t>
      </w:r>
      <w:r w:rsidRPr="007F61F6">
        <w:rPr>
          <w:rFonts w:asciiTheme="majorBidi" w:eastAsia="Times New Roman" w:hAnsiTheme="majorBidi" w:cstheme="majorBidi"/>
          <w:sz w:val="24"/>
        </w:rPr>
        <w:t>р</w:t>
      </w:r>
      <w:r w:rsidRPr="007F61F6">
        <w:rPr>
          <w:rFonts w:asciiTheme="majorBidi" w:eastAsia="Times New Roman" w:hAnsiTheme="majorBidi" w:cstheme="majorBidi"/>
          <w:sz w:val="24"/>
          <w:lang w:val="en-US"/>
        </w:rPr>
        <w:t xml:space="preserve">. 34-37. </w:t>
      </w:r>
      <w:r w:rsidRPr="00267172">
        <w:rPr>
          <w:rFonts w:asciiTheme="majorBidi" w:eastAsia="Times New Roman" w:hAnsiTheme="majorBidi" w:cstheme="majorBidi"/>
          <w:sz w:val="24"/>
          <w:lang w:val="en-US"/>
        </w:rPr>
        <w:t>DOI:</w:t>
      </w:r>
      <w:r w:rsidRPr="007F61F6">
        <w:rPr>
          <w:rFonts w:asciiTheme="majorBidi" w:eastAsia="Times New Roman" w:hAnsiTheme="majorBidi" w:cstheme="majorBidi"/>
          <w:sz w:val="24"/>
          <w:lang w:val="uk-UA"/>
        </w:rPr>
        <w:t xml:space="preserve"> </w:t>
      </w:r>
      <w:hyperlink r:id="rId29" w:history="1">
        <w:r w:rsidRPr="007F61F6">
          <w:rPr>
            <w:rStyle w:val="a7"/>
            <w:rFonts w:asciiTheme="majorBidi" w:eastAsia="Times New Roman" w:hAnsiTheme="majorBidi" w:cstheme="majorBidi"/>
            <w:sz w:val="24"/>
            <w:lang w:val="en-US"/>
          </w:rPr>
          <w:t>https://doi.org/10.61345/1339-7915.2024.4.4</w:t>
        </w:r>
      </w:hyperlink>
      <w:r w:rsidRPr="007F61F6">
        <w:rPr>
          <w:rFonts w:asciiTheme="majorBidi" w:eastAsia="Times New Roman" w:hAnsiTheme="majorBidi" w:cstheme="majorBidi"/>
          <w:sz w:val="24"/>
          <w:lang w:val="uk-UA"/>
        </w:rPr>
        <w:t xml:space="preserve"> </w:t>
      </w:r>
    </w:p>
    <w:p w:rsidR="00BF3FEB" w:rsidRPr="007F61F6" w:rsidRDefault="00BF3FEB" w:rsidP="00BF3FEB">
      <w:pPr>
        <w:numPr>
          <w:ilvl w:val="0"/>
          <w:numId w:val="20"/>
        </w:numPr>
        <w:tabs>
          <w:tab w:val="left" w:pos="426"/>
          <w:tab w:val="left" w:pos="993"/>
        </w:tabs>
        <w:spacing w:line="275" w:lineRule="auto"/>
        <w:ind w:left="0" w:right="54" w:firstLine="709"/>
        <w:jc w:val="both"/>
        <w:rPr>
          <w:rFonts w:asciiTheme="majorBidi" w:eastAsia="Times New Roman" w:hAnsiTheme="majorBidi" w:cstheme="majorBidi"/>
          <w:sz w:val="24"/>
          <w:lang w:val="en-US"/>
        </w:rPr>
      </w:pPr>
      <w:r w:rsidRPr="007F61F6">
        <w:rPr>
          <w:rFonts w:asciiTheme="majorBidi" w:eastAsia="Times New Roman" w:hAnsiTheme="majorBidi" w:cstheme="majorBidi"/>
          <w:sz w:val="24"/>
          <w:lang w:val="en-US"/>
        </w:rPr>
        <w:t xml:space="preserve">Byelov D., Roskhaniuk V. Problems of realizing the rights and freedoms of certain categories of citizens. European Socio-Legal and Humanitarian Studies. 2024. Issue 1. </w:t>
      </w:r>
      <w:r w:rsidRPr="007F61F6">
        <w:rPr>
          <w:rFonts w:asciiTheme="majorBidi" w:eastAsia="Times New Roman" w:hAnsiTheme="majorBidi" w:cstheme="majorBidi"/>
          <w:sz w:val="24"/>
        </w:rPr>
        <w:t>р</w:t>
      </w:r>
      <w:r w:rsidRPr="007F61F6">
        <w:rPr>
          <w:rFonts w:asciiTheme="majorBidi" w:eastAsia="Times New Roman" w:hAnsiTheme="majorBidi" w:cstheme="majorBidi"/>
          <w:sz w:val="24"/>
          <w:lang w:val="en-US"/>
        </w:rPr>
        <w:t>. 18-22</w:t>
      </w:r>
      <w:r w:rsidRPr="007F61F6">
        <w:rPr>
          <w:rFonts w:asciiTheme="majorBidi" w:eastAsia="Times New Roman" w:hAnsiTheme="majorBidi" w:cstheme="majorBidi"/>
          <w:sz w:val="24"/>
          <w:lang w:val="uk-UA"/>
        </w:rPr>
        <w:t xml:space="preserve">. </w:t>
      </w:r>
      <w:r w:rsidRPr="007F61F6">
        <w:rPr>
          <w:rFonts w:asciiTheme="majorBidi" w:eastAsia="Times New Roman" w:hAnsiTheme="majorBidi" w:cstheme="majorBidi"/>
          <w:sz w:val="24"/>
          <w:lang w:val="en-US"/>
        </w:rPr>
        <w:t xml:space="preserve">DOI: </w:t>
      </w:r>
      <w:hyperlink r:id="rId30" w:history="1">
        <w:r w:rsidRPr="007F61F6">
          <w:rPr>
            <w:rStyle w:val="a7"/>
            <w:rFonts w:asciiTheme="majorBidi" w:eastAsia="Times New Roman" w:hAnsiTheme="majorBidi" w:cstheme="majorBidi"/>
            <w:sz w:val="24"/>
            <w:lang w:val="en-US"/>
          </w:rPr>
          <w:t>https://doi.org/10.61345/2734-8873.2024.1.2</w:t>
        </w:r>
      </w:hyperlink>
      <w:r w:rsidRPr="007F61F6">
        <w:rPr>
          <w:rFonts w:asciiTheme="majorBidi" w:eastAsia="Times New Roman" w:hAnsiTheme="majorBidi" w:cstheme="majorBidi"/>
          <w:sz w:val="24"/>
          <w:lang w:val="uk-UA"/>
        </w:rPr>
        <w:t xml:space="preserve"> </w:t>
      </w:r>
    </w:p>
    <w:p w:rsidR="00BF3FEB" w:rsidRPr="007F61F6" w:rsidRDefault="00BF3FEB" w:rsidP="00BF3FEB">
      <w:pPr>
        <w:numPr>
          <w:ilvl w:val="0"/>
          <w:numId w:val="20"/>
        </w:numPr>
        <w:tabs>
          <w:tab w:val="left" w:pos="426"/>
          <w:tab w:val="left" w:pos="993"/>
        </w:tabs>
        <w:spacing w:line="275" w:lineRule="auto"/>
        <w:ind w:left="0" w:right="54" w:firstLine="709"/>
        <w:jc w:val="both"/>
        <w:rPr>
          <w:rFonts w:asciiTheme="majorBidi" w:eastAsia="Times New Roman" w:hAnsiTheme="majorBidi" w:cstheme="majorBidi"/>
          <w:sz w:val="24"/>
          <w:lang w:val="en-US"/>
        </w:rPr>
      </w:pPr>
      <w:r w:rsidRPr="007F61F6">
        <w:rPr>
          <w:rFonts w:asciiTheme="majorBidi" w:eastAsia="Times New Roman" w:hAnsiTheme="majorBidi" w:cstheme="majorBidi"/>
          <w:sz w:val="24"/>
          <w:lang w:val="en-US"/>
        </w:rPr>
        <w:t>Byelov D.V., Bielova M.V.  Digital human rights: separate doctrinal basis. Visegrad Journal on Human Rights. Issue 1. 2024. p. 5-12.</w:t>
      </w:r>
      <w:r w:rsidRPr="007F61F6">
        <w:rPr>
          <w:rFonts w:asciiTheme="majorBidi" w:eastAsia="Times New Roman" w:hAnsiTheme="majorBidi" w:cstheme="majorBidi"/>
          <w:sz w:val="24"/>
          <w:lang w:val="uk-UA"/>
        </w:rPr>
        <w:t xml:space="preserve"> </w:t>
      </w:r>
      <w:r w:rsidRPr="007F61F6">
        <w:rPr>
          <w:rFonts w:asciiTheme="majorBidi" w:eastAsia="Times New Roman" w:hAnsiTheme="majorBidi" w:cstheme="majorBidi"/>
          <w:sz w:val="24"/>
          <w:lang w:val="en-US"/>
        </w:rPr>
        <w:t xml:space="preserve">DOI: </w:t>
      </w:r>
      <w:hyperlink r:id="rId31" w:history="1">
        <w:r w:rsidRPr="007F61F6">
          <w:rPr>
            <w:rStyle w:val="a7"/>
            <w:rFonts w:asciiTheme="majorBidi" w:eastAsia="Times New Roman" w:hAnsiTheme="majorBidi" w:cstheme="majorBidi"/>
            <w:sz w:val="24"/>
            <w:lang w:val="en-US"/>
          </w:rPr>
          <w:t>https://doi.org/10.61345/1339-7915.2024.1.1</w:t>
        </w:r>
      </w:hyperlink>
      <w:r w:rsidRPr="007F61F6">
        <w:rPr>
          <w:rFonts w:asciiTheme="majorBidi" w:eastAsia="Times New Roman" w:hAnsiTheme="majorBidi" w:cstheme="majorBidi"/>
          <w:sz w:val="24"/>
          <w:lang w:val="uk-UA"/>
        </w:rPr>
        <w:t xml:space="preserve"> </w:t>
      </w:r>
    </w:p>
    <w:p w:rsidR="00BF3FEB" w:rsidRPr="007F61F6" w:rsidRDefault="00BF3FEB" w:rsidP="00BF3FEB">
      <w:pPr>
        <w:numPr>
          <w:ilvl w:val="0"/>
          <w:numId w:val="20"/>
        </w:numPr>
        <w:tabs>
          <w:tab w:val="left" w:pos="426"/>
          <w:tab w:val="left" w:pos="993"/>
        </w:tabs>
        <w:spacing w:line="275" w:lineRule="auto"/>
        <w:ind w:left="0" w:right="54" w:firstLine="709"/>
        <w:jc w:val="both"/>
        <w:rPr>
          <w:rFonts w:asciiTheme="majorBidi" w:eastAsia="Times New Roman" w:hAnsiTheme="majorBidi" w:cstheme="majorBidi"/>
          <w:sz w:val="24"/>
          <w:lang w:val="en-US"/>
        </w:rPr>
      </w:pPr>
      <w:r w:rsidRPr="007F61F6">
        <w:rPr>
          <w:rFonts w:asciiTheme="majorBidi" w:eastAsia="Times New Roman" w:hAnsiTheme="majorBidi" w:cstheme="majorBidi"/>
          <w:sz w:val="24"/>
          <w:lang w:val="en-US"/>
        </w:rPr>
        <w:t xml:space="preserve">Byelov Dmytro, Bielova Miroslava. Constitutionalism: issues of legal thought. European Socio-Legal and Humanitarian Studies. 2024. Issue 2. </w:t>
      </w:r>
      <w:r w:rsidRPr="007F61F6">
        <w:rPr>
          <w:rFonts w:asciiTheme="majorBidi" w:eastAsia="Times New Roman" w:hAnsiTheme="majorBidi" w:cstheme="majorBidi"/>
          <w:sz w:val="24"/>
        </w:rPr>
        <w:t>р</w:t>
      </w:r>
      <w:r w:rsidRPr="007F61F6">
        <w:rPr>
          <w:rFonts w:asciiTheme="majorBidi" w:eastAsia="Times New Roman" w:hAnsiTheme="majorBidi" w:cstheme="majorBidi"/>
          <w:sz w:val="24"/>
          <w:lang w:val="en-US"/>
        </w:rPr>
        <w:t xml:space="preserve">. 44-47. DOI: </w:t>
      </w:r>
      <w:hyperlink r:id="rId32" w:history="1">
        <w:r w:rsidRPr="007F61F6">
          <w:rPr>
            <w:rStyle w:val="a7"/>
            <w:rFonts w:asciiTheme="majorBidi" w:eastAsia="Times New Roman" w:hAnsiTheme="majorBidi" w:cstheme="majorBidi"/>
            <w:sz w:val="24"/>
            <w:lang w:val="en-US"/>
          </w:rPr>
          <w:t>https://doi.org/10.61345/2734-8873.2024.2.1</w:t>
        </w:r>
      </w:hyperlink>
      <w:r w:rsidRPr="007F61F6">
        <w:rPr>
          <w:rFonts w:asciiTheme="majorBidi" w:eastAsia="Times New Roman" w:hAnsiTheme="majorBidi" w:cstheme="majorBidi"/>
          <w:sz w:val="24"/>
          <w:lang w:val="uk-UA"/>
        </w:rPr>
        <w:t xml:space="preserve"> </w:t>
      </w:r>
    </w:p>
    <w:p w:rsidR="00BF3FEB" w:rsidRPr="00BF3FEB" w:rsidRDefault="00BF3FEB" w:rsidP="00BF3FEB">
      <w:pPr>
        <w:numPr>
          <w:ilvl w:val="0"/>
          <w:numId w:val="20"/>
        </w:numPr>
        <w:tabs>
          <w:tab w:val="left" w:pos="426"/>
          <w:tab w:val="left" w:pos="993"/>
        </w:tabs>
        <w:spacing w:line="275" w:lineRule="auto"/>
        <w:ind w:left="0" w:right="54" w:firstLine="709"/>
        <w:jc w:val="both"/>
        <w:rPr>
          <w:rFonts w:asciiTheme="majorBidi" w:eastAsia="Times New Roman" w:hAnsiTheme="majorBidi" w:cstheme="majorBidi"/>
          <w:sz w:val="24"/>
          <w:lang w:val="en-US"/>
        </w:rPr>
      </w:pPr>
      <w:r w:rsidRPr="007F61F6">
        <w:rPr>
          <w:rFonts w:asciiTheme="majorBidi" w:eastAsia="Times New Roman" w:hAnsiTheme="majorBidi" w:cstheme="majorBidi"/>
          <w:sz w:val="24"/>
          <w:lang w:val="en-US"/>
        </w:rPr>
        <w:t>Roskhaniuk V.M., Byelov D.M., Bielova M.V. Human right to be forgiven. Visegrad Journal on Human Rights. Issue 1. 2024. p. 33-41.</w:t>
      </w:r>
      <w:r w:rsidRPr="007F61F6">
        <w:rPr>
          <w:rFonts w:asciiTheme="majorBidi" w:eastAsia="Times New Roman" w:hAnsiTheme="majorBidi" w:cstheme="majorBidi"/>
          <w:sz w:val="24"/>
          <w:lang w:val="uk-UA"/>
        </w:rPr>
        <w:t xml:space="preserve"> </w:t>
      </w:r>
      <w:r w:rsidRPr="007F61F6">
        <w:rPr>
          <w:rFonts w:asciiTheme="majorBidi" w:eastAsia="Times New Roman" w:hAnsiTheme="majorBidi" w:cstheme="majorBidi"/>
          <w:sz w:val="24"/>
          <w:lang w:val="en-US"/>
        </w:rPr>
        <w:t xml:space="preserve">DOI: </w:t>
      </w:r>
      <w:hyperlink r:id="rId33" w:history="1">
        <w:r w:rsidRPr="007F61F6">
          <w:rPr>
            <w:rStyle w:val="a7"/>
            <w:rFonts w:asciiTheme="majorBidi" w:eastAsia="Times New Roman" w:hAnsiTheme="majorBidi" w:cstheme="majorBidi"/>
            <w:sz w:val="24"/>
            <w:lang w:val="en-US"/>
          </w:rPr>
          <w:t>https://doi.org/10.61345/1339-7915.2024.1.13</w:t>
        </w:r>
      </w:hyperlink>
      <w:r w:rsidRPr="007F61F6">
        <w:rPr>
          <w:rFonts w:asciiTheme="majorBidi" w:eastAsia="Times New Roman" w:hAnsiTheme="majorBidi" w:cstheme="majorBidi"/>
          <w:sz w:val="24"/>
          <w:lang w:val="uk-UA"/>
        </w:rPr>
        <w:t xml:space="preserve"> </w:t>
      </w:r>
    </w:p>
    <w:p w:rsidR="00BF3FEB" w:rsidRPr="007F61F6" w:rsidRDefault="00BF3FEB" w:rsidP="00BF3FEB">
      <w:pPr>
        <w:pStyle w:val="a8"/>
        <w:numPr>
          <w:ilvl w:val="0"/>
          <w:numId w:val="20"/>
        </w:numPr>
        <w:tabs>
          <w:tab w:val="left" w:pos="993"/>
        </w:tabs>
        <w:ind w:left="0" w:firstLine="709"/>
        <w:rPr>
          <w:rFonts w:asciiTheme="majorBidi" w:hAnsiTheme="majorBidi" w:cstheme="majorBidi"/>
          <w:sz w:val="24"/>
          <w:szCs w:val="24"/>
          <w:lang w:val="en-US"/>
        </w:rPr>
      </w:pPr>
      <w:r w:rsidRPr="00267172">
        <w:rPr>
          <w:rFonts w:asciiTheme="majorBidi" w:hAnsiTheme="majorBidi" w:cstheme="majorBidi"/>
          <w:sz w:val="24"/>
          <w:szCs w:val="24"/>
          <w:lang w:val="en-US"/>
        </w:rPr>
        <w:lastRenderedPageBreak/>
        <w:t>Bielova</w:t>
      </w:r>
      <w:r w:rsidRPr="007F61F6">
        <w:rPr>
          <w:rFonts w:asciiTheme="majorBidi" w:hAnsiTheme="majorBidi" w:cstheme="majorBidi"/>
          <w:sz w:val="24"/>
          <w:szCs w:val="24"/>
          <w:lang w:val="en-US"/>
        </w:rPr>
        <w:t xml:space="preserve"> M.</w:t>
      </w:r>
      <w:r w:rsidRPr="00267172">
        <w:rPr>
          <w:rFonts w:asciiTheme="majorBidi" w:hAnsiTheme="majorBidi" w:cstheme="majorBidi"/>
          <w:sz w:val="24"/>
          <w:szCs w:val="24"/>
          <w:lang w:val="en-US"/>
        </w:rPr>
        <w:t>, Byelov</w:t>
      </w:r>
      <w:r w:rsidRPr="007F61F6">
        <w:rPr>
          <w:rFonts w:asciiTheme="majorBidi" w:hAnsiTheme="majorBidi" w:cstheme="majorBidi"/>
          <w:sz w:val="24"/>
          <w:szCs w:val="24"/>
          <w:lang w:val="en-US"/>
        </w:rPr>
        <w:t xml:space="preserve"> D. </w:t>
      </w:r>
      <w:r w:rsidRPr="00267172">
        <w:rPr>
          <w:rFonts w:asciiTheme="majorBidi" w:hAnsiTheme="majorBidi" w:cstheme="majorBidi"/>
          <w:sz w:val="24"/>
          <w:szCs w:val="24"/>
          <w:lang w:val="en-US"/>
        </w:rPr>
        <w:t>Legal regulation of human reproductive rights: theoretical principles and practical aspects of the use of assisted reproductive technologies</w:t>
      </w:r>
      <w:r w:rsidRPr="007F61F6">
        <w:rPr>
          <w:rFonts w:asciiTheme="majorBidi" w:hAnsiTheme="majorBidi" w:cstheme="majorBidi"/>
          <w:sz w:val="24"/>
          <w:szCs w:val="24"/>
          <w:lang w:val="en-US"/>
        </w:rPr>
        <w:t>. Visegrad Journal on Human Rights. Issue 2. 2025.</w:t>
      </w:r>
      <w:r w:rsidRPr="007F61F6">
        <w:rPr>
          <w:rFonts w:asciiTheme="majorBidi" w:hAnsiTheme="majorBidi" w:cstheme="majorBidi"/>
          <w:sz w:val="24"/>
          <w:szCs w:val="24"/>
          <w:lang w:val="uk-UA"/>
        </w:rPr>
        <w:t xml:space="preserve"> Р.</w:t>
      </w:r>
      <w:r w:rsidRPr="007F61F6">
        <w:rPr>
          <w:rFonts w:asciiTheme="majorBidi" w:hAnsiTheme="majorBidi" w:cstheme="majorBidi"/>
          <w:sz w:val="24"/>
          <w:szCs w:val="24"/>
          <w:lang w:val="en-US"/>
        </w:rPr>
        <w:t xml:space="preserve"> </w:t>
      </w:r>
      <w:r w:rsidRPr="007F61F6">
        <w:rPr>
          <w:rFonts w:asciiTheme="majorBidi" w:hAnsiTheme="majorBidi" w:cstheme="majorBidi"/>
          <w:sz w:val="24"/>
          <w:szCs w:val="24"/>
          <w:lang w:val="uk-UA"/>
        </w:rPr>
        <w:t xml:space="preserve">6-12. </w:t>
      </w:r>
      <w:r w:rsidRPr="00267172">
        <w:rPr>
          <w:rFonts w:asciiTheme="majorBidi" w:hAnsiTheme="majorBidi" w:cstheme="majorBidi"/>
          <w:sz w:val="24"/>
          <w:szCs w:val="24"/>
          <w:lang w:val="en-US"/>
        </w:rPr>
        <w:t xml:space="preserve">DOI: </w:t>
      </w:r>
      <w:hyperlink r:id="rId34" w:history="1">
        <w:r w:rsidRPr="00267172">
          <w:rPr>
            <w:rStyle w:val="a7"/>
            <w:rFonts w:asciiTheme="majorBidi" w:hAnsiTheme="majorBidi" w:cstheme="majorBidi"/>
            <w:sz w:val="24"/>
            <w:szCs w:val="24"/>
            <w:lang w:val="en-US"/>
          </w:rPr>
          <w:t>https://doi.org/10.61345/1339-7915.2025.2.1</w:t>
        </w:r>
      </w:hyperlink>
      <w:r w:rsidRPr="007F61F6">
        <w:rPr>
          <w:rFonts w:asciiTheme="majorBidi" w:hAnsiTheme="majorBidi" w:cstheme="majorBidi"/>
          <w:sz w:val="24"/>
          <w:szCs w:val="24"/>
          <w:lang w:val="en-US"/>
        </w:rPr>
        <w:t xml:space="preserve"> </w:t>
      </w:r>
    </w:p>
    <w:p w:rsidR="00BF3FEB" w:rsidRPr="007F61F6" w:rsidRDefault="00BF3FEB" w:rsidP="00BF3FEB">
      <w:pPr>
        <w:pStyle w:val="a8"/>
        <w:numPr>
          <w:ilvl w:val="0"/>
          <w:numId w:val="20"/>
        </w:numPr>
        <w:tabs>
          <w:tab w:val="left" w:pos="993"/>
        </w:tabs>
        <w:ind w:left="0" w:firstLine="709"/>
        <w:rPr>
          <w:rFonts w:asciiTheme="majorBidi" w:hAnsiTheme="majorBidi" w:cstheme="majorBidi"/>
          <w:sz w:val="24"/>
          <w:szCs w:val="24"/>
          <w:lang w:val="en-US"/>
        </w:rPr>
      </w:pPr>
      <w:r w:rsidRPr="00267172">
        <w:rPr>
          <w:rFonts w:asciiTheme="majorBidi" w:hAnsiTheme="majorBidi" w:cstheme="majorBidi"/>
          <w:color w:val="020507"/>
          <w:sz w:val="24"/>
          <w:szCs w:val="24"/>
          <w:lang w:val="en-US"/>
        </w:rPr>
        <w:t>B</w:t>
      </w:r>
      <w:r w:rsidRPr="007F61F6">
        <w:rPr>
          <w:rFonts w:asciiTheme="majorBidi" w:hAnsiTheme="majorBidi" w:cstheme="majorBidi"/>
          <w:color w:val="020507"/>
          <w:sz w:val="24"/>
          <w:szCs w:val="24"/>
          <w:lang w:val="en-US"/>
        </w:rPr>
        <w:t>i</w:t>
      </w:r>
      <w:r w:rsidRPr="00267172">
        <w:rPr>
          <w:rFonts w:asciiTheme="majorBidi" w:hAnsiTheme="majorBidi" w:cstheme="majorBidi"/>
          <w:color w:val="020507"/>
          <w:sz w:val="24"/>
          <w:szCs w:val="24"/>
          <w:lang w:val="en-US"/>
        </w:rPr>
        <w:t>elova M.,</w:t>
      </w:r>
      <w:r w:rsidRPr="00267172">
        <w:rPr>
          <w:rFonts w:asciiTheme="majorBidi" w:hAnsiTheme="majorBidi" w:cstheme="majorBidi"/>
          <w:sz w:val="24"/>
          <w:szCs w:val="24"/>
          <w:lang w:val="en-US"/>
        </w:rPr>
        <w:t xml:space="preserve"> </w:t>
      </w:r>
      <w:r w:rsidRPr="00267172">
        <w:rPr>
          <w:rFonts w:asciiTheme="majorBidi" w:hAnsiTheme="majorBidi" w:cstheme="majorBidi"/>
          <w:color w:val="020507"/>
          <w:sz w:val="24"/>
          <w:szCs w:val="24"/>
          <w:lang w:val="en-US"/>
        </w:rPr>
        <w:t xml:space="preserve">Belov O. </w:t>
      </w:r>
      <w:r w:rsidRPr="00267172">
        <w:rPr>
          <w:rFonts w:asciiTheme="majorBidi" w:hAnsiTheme="majorBidi" w:cstheme="majorBidi"/>
          <w:sz w:val="24"/>
          <w:szCs w:val="24"/>
          <w:lang w:val="en-US"/>
        </w:rPr>
        <w:t xml:space="preserve">Reproductive Choice Rights </w:t>
      </w:r>
      <w:r w:rsidRPr="007F61F6">
        <w:rPr>
          <w:rFonts w:asciiTheme="majorBidi" w:hAnsiTheme="majorBidi" w:cstheme="majorBidi"/>
          <w:sz w:val="24"/>
          <w:szCs w:val="24"/>
          <w:lang w:val="en-US"/>
        </w:rPr>
        <w:t>i</w:t>
      </w:r>
      <w:r w:rsidRPr="00267172">
        <w:rPr>
          <w:rFonts w:asciiTheme="majorBidi" w:hAnsiTheme="majorBidi" w:cstheme="majorBidi"/>
          <w:sz w:val="24"/>
          <w:szCs w:val="24"/>
          <w:lang w:val="en-US"/>
        </w:rPr>
        <w:t xml:space="preserve">n </w:t>
      </w:r>
      <w:r w:rsidRPr="007F61F6">
        <w:rPr>
          <w:rFonts w:asciiTheme="majorBidi" w:hAnsiTheme="majorBidi" w:cstheme="majorBidi"/>
          <w:sz w:val="24"/>
          <w:szCs w:val="24"/>
          <w:lang w:val="en-US"/>
        </w:rPr>
        <w:t>t</w:t>
      </w:r>
      <w:r w:rsidRPr="00267172">
        <w:rPr>
          <w:rFonts w:asciiTheme="majorBidi" w:hAnsiTheme="majorBidi" w:cstheme="majorBidi"/>
          <w:sz w:val="24"/>
          <w:szCs w:val="24"/>
          <w:lang w:val="en-US"/>
        </w:rPr>
        <w:t xml:space="preserve">he System </w:t>
      </w:r>
      <w:r w:rsidRPr="007F61F6">
        <w:rPr>
          <w:rFonts w:asciiTheme="majorBidi" w:hAnsiTheme="majorBidi" w:cstheme="majorBidi"/>
          <w:sz w:val="24"/>
          <w:szCs w:val="24"/>
          <w:lang w:val="en-US"/>
        </w:rPr>
        <w:t>o</w:t>
      </w:r>
      <w:r w:rsidRPr="00267172">
        <w:rPr>
          <w:rFonts w:asciiTheme="majorBidi" w:hAnsiTheme="majorBidi" w:cstheme="majorBidi"/>
          <w:sz w:val="24"/>
          <w:szCs w:val="24"/>
          <w:lang w:val="en-US"/>
        </w:rPr>
        <w:t>f New Bioethical Human Rights</w:t>
      </w:r>
      <w:r w:rsidRPr="00267172">
        <w:rPr>
          <w:rFonts w:asciiTheme="majorBidi" w:hAnsiTheme="majorBidi" w:cstheme="majorBidi"/>
          <w:color w:val="020507"/>
          <w:sz w:val="24"/>
          <w:szCs w:val="24"/>
          <w:lang w:val="en-US"/>
        </w:rPr>
        <w:t xml:space="preserve">. </w:t>
      </w:r>
      <w:r w:rsidRPr="007F61F6">
        <w:rPr>
          <w:rFonts w:asciiTheme="majorBidi" w:hAnsiTheme="majorBidi" w:cstheme="majorBidi"/>
          <w:color w:val="020507"/>
          <w:sz w:val="24"/>
          <w:szCs w:val="24"/>
          <w:lang w:val="en-US"/>
        </w:rPr>
        <w:t>Visegrad</w:t>
      </w:r>
      <w:r w:rsidRPr="00267172">
        <w:rPr>
          <w:rFonts w:asciiTheme="majorBidi" w:hAnsiTheme="majorBidi" w:cstheme="majorBidi"/>
          <w:color w:val="020507"/>
          <w:sz w:val="24"/>
          <w:szCs w:val="24"/>
          <w:lang w:val="en-US"/>
        </w:rPr>
        <w:t xml:space="preserve"> </w:t>
      </w:r>
      <w:r w:rsidRPr="007F61F6">
        <w:rPr>
          <w:rFonts w:asciiTheme="majorBidi" w:hAnsiTheme="majorBidi" w:cstheme="majorBidi"/>
          <w:color w:val="020507"/>
          <w:sz w:val="24"/>
          <w:szCs w:val="24"/>
          <w:lang w:val="en-US"/>
        </w:rPr>
        <w:t>Journal</w:t>
      </w:r>
      <w:r w:rsidRPr="00267172">
        <w:rPr>
          <w:rFonts w:asciiTheme="majorBidi" w:hAnsiTheme="majorBidi" w:cstheme="majorBidi"/>
          <w:color w:val="020507"/>
          <w:sz w:val="24"/>
          <w:szCs w:val="24"/>
          <w:lang w:val="en-US"/>
        </w:rPr>
        <w:t xml:space="preserve"> </w:t>
      </w:r>
      <w:r w:rsidRPr="007F61F6">
        <w:rPr>
          <w:rFonts w:asciiTheme="majorBidi" w:hAnsiTheme="majorBidi" w:cstheme="majorBidi"/>
          <w:color w:val="020507"/>
          <w:sz w:val="24"/>
          <w:szCs w:val="24"/>
          <w:lang w:val="en-US"/>
        </w:rPr>
        <w:t>on</w:t>
      </w:r>
      <w:r w:rsidRPr="00267172">
        <w:rPr>
          <w:rFonts w:asciiTheme="majorBidi" w:hAnsiTheme="majorBidi" w:cstheme="majorBidi"/>
          <w:color w:val="020507"/>
          <w:sz w:val="24"/>
          <w:szCs w:val="24"/>
          <w:lang w:val="en-US"/>
        </w:rPr>
        <w:t xml:space="preserve"> </w:t>
      </w:r>
      <w:r w:rsidRPr="007F61F6">
        <w:rPr>
          <w:rFonts w:asciiTheme="majorBidi" w:hAnsiTheme="majorBidi" w:cstheme="majorBidi"/>
          <w:color w:val="020507"/>
          <w:sz w:val="24"/>
          <w:szCs w:val="24"/>
          <w:lang w:val="en-US"/>
        </w:rPr>
        <w:t>Human</w:t>
      </w:r>
      <w:r w:rsidRPr="00267172">
        <w:rPr>
          <w:rFonts w:asciiTheme="majorBidi" w:hAnsiTheme="majorBidi" w:cstheme="majorBidi"/>
          <w:color w:val="020507"/>
          <w:sz w:val="24"/>
          <w:szCs w:val="24"/>
          <w:lang w:val="en-US"/>
        </w:rPr>
        <w:t xml:space="preserve"> </w:t>
      </w:r>
      <w:r w:rsidRPr="007F61F6">
        <w:rPr>
          <w:rFonts w:asciiTheme="majorBidi" w:hAnsiTheme="majorBidi" w:cstheme="majorBidi"/>
          <w:color w:val="020507"/>
          <w:sz w:val="24"/>
          <w:szCs w:val="24"/>
          <w:lang w:val="en-US"/>
        </w:rPr>
        <w:t>Rights</w:t>
      </w:r>
      <w:r w:rsidRPr="00267172">
        <w:rPr>
          <w:rFonts w:asciiTheme="majorBidi" w:hAnsiTheme="majorBidi" w:cstheme="majorBidi"/>
          <w:color w:val="020507"/>
          <w:sz w:val="24"/>
          <w:szCs w:val="24"/>
          <w:lang w:val="en-US"/>
        </w:rPr>
        <w:t xml:space="preserve">. 2025. </w:t>
      </w:r>
      <w:r w:rsidRPr="007F61F6">
        <w:rPr>
          <w:rFonts w:asciiTheme="majorBidi" w:hAnsiTheme="majorBidi" w:cstheme="majorBidi"/>
          <w:color w:val="020507"/>
          <w:sz w:val="24"/>
          <w:szCs w:val="24"/>
          <w:lang w:val="en-US"/>
        </w:rPr>
        <w:t>Issue</w:t>
      </w:r>
      <w:r w:rsidRPr="00267172">
        <w:rPr>
          <w:rFonts w:asciiTheme="majorBidi" w:hAnsiTheme="majorBidi" w:cstheme="majorBidi"/>
          <w:color w:val="020507"/>
          <w:sz w:val="24"/>
          <w:szCs w:val="24"/>
          <w:lang w:val="en-US"/>
        </w:rPr>
        <w:t xml:space="preserve"> 1</w:t>
      </w:r>
      <w:r w:rsidRPr="007F61F6">
        <w:rPr>
          <w:rFonts w:asciiTheme="majorBidi" w:hAnsiTheme="majorBidi" w:cstheme="majorBidi"/>
          <w:color w:val="020507"/>
          <w:sz w:val="24"/>
          <w:szCs w:val="24"/>
          <w:lang w:val="uk-UA"/>
        </w:rPr>
        <w:t>. Р. 18-24.</w:t>
      </w:r>
      <w:r w:rsidRPr="007F61F6">
        <w:rPr>
          <w:rFonts w:asciiTheme="majorBidi" w:hAnsiTheme="majorBidi" w:cstheme="majorBidi"/>
          <w:color w:val="020507"/>
          <w:sz w:val="24"/>
          <w:szCs w:val="24"/>
          <w:lang w:val="en-US"/>
        </w:rPr>
        <w:t xml:space="preserve"> </w:t>
      </w:r>
      <w:r w:rsidRPr="00267172">
        <w:rPr>
          <w:rFonts w:asciiTheme="majorBidi" w:hAnsiTheme="majorBidi" w:cstheme="majorBidi"/>
          <w:sz w:val="24"/>
          <w:szCs w:val="24"/>
          <w:lang w:val="en-US"/>
        </w:rPr>
        <w:t xml:space="preserve">DOI: </w:t>
      </w:r>
      <w:hyperlink r:id="rId35" w:history="1">
        <w:r w:rsidRPr="00267172">
          <w:rPr>
            <w:rStyle w:val="a7"/>
            <w:rFonts w:asciiTheme="majorBidi" w:hAnsiTheme="majorBidi" w:cstheme="majorBidi"/>
            <w:sz w:val="24"/>
            <w:szCs w:val="24"/>
            <w:lang w:val="en-US"/>
          </w:rPr>
          <w:t>https://doi.org/10.61345/1339-7915.2025.1.2</w:t>
        </w:r>
      </w:hyperlink>
      <w:r w:rsidRPr="007F61F6">
        <w:rPr>
          <w:rFonts w:asciiTheme="majorBidi" w:hAnsiTheme="majorBidi" w:cstheme="majorBidi"/>
          <w:sz w:val="24"/>
          <w:szCs w:val="24"/>
          <w:lang w:val="en-US"/>
        </w:rPr>
        <w:t xml:space="preserve">  </w:t>
      </w:r>
    </w:p>
    <w:p w:rsidR="00BF3FEB" w:rsidRPr="003B7FA2"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3B7FA2">
        <w:rPr>
          <w:rFonts w:asciiTheme="majorBidi" w:eastAsia="Times New Roman" w:hAnsiTheme="majorBidi" w:cstheme="majorBidi"/>
          <w:sz w:val="24"/>
          <w:szCs w:val="24"/>
          <w:lang w:val="uk-UA"/>
        </w:rPr>
        <w:t xml:space="preserve">Homonay V. V. Lustration proceedings: civil and criminal aspects of article 6 of the Convention for the Protection of Human Rights and Fundamental Freedoms. Часопис Київського університету права. 2024. №2. С. 42–46. </w:t>
      </w:r>
      <w:r w:rsidRPr="003B7FA2">
        <w:rPr>
          <w:rFonts w:asciiTheme="majorBidi" w:hAnsiTheme="majorBidi" w:cstheme="majorBidi"/>
          <w:sz w:val="24"/>
          <w:szCs w:val="24"/>
        </w:rPr>
        <w:t>DOI: 10.36695/2219-5521.2.2024.6</w:t>
      </w:r>
      <w:r w:rsidRPr="003B7FA2">
        <w:rPr>
          <w:rFonts w:asciiTheme="majorBidi" w:hAnsiTheme="majorBidi" w:cstheme="majorBidi"/>
          <w:sz w:val="24"/>
          <w:szCs w:val="24"/>
          <w:lang w:val="uk-UA"/>
        </w:rPr>
        <w:t xml:space="preserve"> </w:t>
      </w:r>
    </w:p>
    <w:p w:rsidR="00BF3FEB" w:rsidRPr="003B7FA2"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3B7FA2">
        <w:rPr>
          <w:rFonts w:asciiTheme="majorBidi" w:eastAsia="Times New Roman" w:hAnsiTheme="majorBidi" w:cstheme="majorBidi"/>
          <w:sz w:val="24"/>
          <w:szCs w:val="24"/>
          <w:lang w:val="uk-UA"/>
        </w:rPr>
        <w:t xml:space="preserve">Homonay V. V. The influence of the decision of the European Court of Human Rights in the case “Polyakh et al. v. Ukraine” on the development of lustration as an independent type of constitutional and legal responsibility in Ukraine. Analytical and Comparative Jurisprudence. 2024. №2. С. 145–149. </w:t>
      </w:r>
      <w:r w:rsidRPr="003B7FA2">
        <w:rPr>
          <w:rFonts w:asciiTheme="majorBidi" w:hAnsiTheme="majorBidi" w:cstheme="majorBidi"/>
          <w:sz w:val="24"/>
          <w:szCs w:val="24"/>
        </w:rPr>
        <w:t xml:space="preserve">DOI </w:t>
      </w:r>
      <w:hyperlink r:id="rId36" w:history="1">
        <w:r w:rsidRPr="003B7FA2">
          <w:rPr>
            <w:rStyle w:val="a7"/>
            <w:rFonts w:asciiTheme="majorBidi" w:hAnsiTheme="majorBidi" w:cstheme="majorBidi"/>
            <w:sz w:val="24"/>
            <w:szCs w:val="24"/>
          </w:rPr>
          <w:t>https://doi.org/10.24144/2788-6018.2024.02.24</w:t>
        </w:r>
      </w:hyperlink>
      <w:r w:rsidRPr="003B7FA2">
        <w:rPr>
          <w:rFonts w:asciiTheme="majorBidi"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color w:val="020507"/>
          <w:sz w:val="22"/>
          <w:szCs w:val="22"/>
          <w:lang w:val="en-US"/>
        </w:rPr>
      </w:pPr>
      <w:r w:rsidRPr="003B7FA2">
        <w:rPr>
          <w:rFonts w:asciiTheme="majorBidi" w:hAnsiTheme="majorBidi" w:cstheme="majorBidi"/>
          <w:color w:val="020507"/>
          <w:sz w:val="24"/>
          <w:szCs w:val="24"/>
          <w:lang w:val="uk-UA"/>
        </w:rPr>
        <w:t xml:space="preserve">Homonai </w:t>
      </w:r>
      <w:r w:rsidRPr="007F61F6">
        <w:rPr>
          <w:rFonts w:asciiTheme="majorBidi" w:hAnsiTheme="majorBidi" w:cstheme="majorBidi"/>
          <w:color w:val="020507"/>
          <w:sz w:val="24"/>
          <w:szCs w:val="24"/>
          <w:lang w:val="uk-UA"/>
        </w:rPr>
        <w:t>V.V. Rights of citizens of Ukraine in the EU. Науковий вісник УжНУ. Серія «Право». 2025. Випуск 87. Ч. 4. С. 231-236.</w:t>
      </w:r>
      <w:r w:rsidRPr="007F61F6">
        <w:rPr>
          <w:rFonts w:asciiTheme="majorBidi" w:hAnsiTheme="majorBidi" w:cstheme="majorBidi"/>
          <w:color w:val="020507"/>
          <w:sz w:val="24"/>
          <w:szCs w:val="24"/>
          <w:lang w:val="en-US"/>
        </w:rPr>
        <w:t xml:space="preserve"> </w:t>
      </w:r>
      <w:r w:rsidRPr="007F61F6">
        <w:rPr>
          <w:rFonts w:asciiTheme="majorBidi" w:hAnsiTheme="majorBidi" w:cstheme="majorBidi"/>
          <w:sz w:val="24"/>
          <w:szCs w:val="24"/>
        </w:rPr>
        <w:t xml:space="preserve">DOI </w:t>
      </w:r>
      <w:hyperlink r:id="rId37" w:history="1">
        <w:r w:rsidRPr="007F61F6">
          <w:rPr>
            <w:rStyle w:val="a7"/>
            <w:rFonts w:asciiTheme="majorBidi" w:hAnsiTheme="majorBidi" w:cstheme="majorBidi"/>
            <w:sz w:val="24"/>
            <w:szCs w:val="24"/>
          </w:rPr>
          <w:t>https://doi.org/10.24144/2307-3322.2025.87.4.36</w:t>
        </w:r>
      </w:hyperlink>
      <w:r w:rsidRPr="007F61F6">
        <w:rPr>
          <w:rFonts w:asciiTheme="majorBidi" w:hAnsiTheme="majorBidi" w:cstheme="majorBidi"/>
          <w:sz w:val="24"/>
          <w:szCs w:val="24"/>
          <w:lang w:val="en-US"/>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color w:val="020507"/>
          <w:sz w:val="24"/>
          <w:szCs w:val="24"/>
          <w:lang w:val="en-US"/>
        </w:rPr>
      </w:pPr>
      <w:r w:rsidRPr="007F61F6">
        <w:rPr>
          <w:rFonts w:asciiTheme="majorBidi" w:hAnsiTheme="majorBidi" w:cstheme="majorBidi"/>
          <w:color w:val="020507"/>
          <w:sz w:val="24"/>
          <w:szCs w:val="24"/>
          <w:lang w:val="uk-UA"/>
        </w:rPr>
        <w:t>Homonai V. V. Legal regime of stay in the EU of citizens of Ukraine. Аналітично-порівняльне правознавство». 2025. №1. С. 854-858.</w:t>
      </w:r>
      <w:r w:rsidRPr="007F61F6">
        <w:rPr>
          <w:rFonts w:asciiTheme="majorBidi" w:hAnsiTheme="majorBidi" w:cstheme="majorBidi"/>
          <w:color w:val="020507"/>
          <w:sz w:val="24"/>
          <w:szCs w:val="24"/>
          <w:lang w:val="en-US"/>
        </w:rPr>
        <w:t xml:space="preserve"> </w:t>
      </w:r>
      <w:r w:rsidRPr="007F61F6">
        <w:rPr>
          <w:rFonts w:asciiTheme="majorBidi" w:hAnsiTheme="majorBidi" w:cstheme="majorBidi"/>
          <w:color w:val="020507"/>
          <w:sz w:val="24"/>
          <w:szCs w:val="24"/>
          <w:lang w:val="uk-UA"/>
        </w:rPr>
        <w:t xml:space="preserve">DOI </w:t>
      </w:r>
      <w:hyperlink r:id="rId38" w:history="1">
        <w:r w:rsidRPr="007F61F6">
          <w:rPr>
            <w:rStyle w:val="a7"/>
            <w:rFonts w:asciiTheme="majorBidi" w:hAnsiTheme="majorBidi" w:cstheme="majorBidi"/>
            <w:sz w:val="24"/>
            <w:szCs w:val="24"/>
            <w:lang w:val="uk-UA"/>
          </w:rPr>
          <w:t>https://doi.org/10.24144/2788-6018.2025.01.142</w:t>
        </w:r>
      </w:hyperlink>
      <w:r w:rsidRPr="007F61F6">
        <w:rPr>
          <w:rFonts w:asciiTheme="majorBidi" w:hAnsiTheme="majorBidi" w:cstheme="majorBidi"/>
          <w:color w:val="020507"/>
          <w:sz w:val="24"/>
          <w:szCs w:val="24"/>
          <w:lang w:val="en-US"/>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color w:val="020507"/>
          <w:sz w:val="24"/>
          <w:szCs w:val="24"/>
          <w:lang w:val="uk-UA"/>
        </w:rPr>
      </w:pPr>
      <w:r w:rsidRPr="007F61F6">
        <w:rPr>
          <w:rFonts w:asciiTheme="majorBidi" w:hAnsiTheme="majorBidi" w:cstheme="majorBidi"/>
          <w:color w:val="020507"/>
          <w:sz w:val="24"/>
          <w:szCs w:val="24"/>
          <w:lang w:val="uk-UA"/>
        </w:rPr>
        <w:t>Dzhuhan V.V. State funding of political parties in Ukraine and some EU countries: conditions for provision, amount and calculation procedure. Visegrad Journal on Human Rights. 2025. № 4. (подано до опублікування)</w:t>
      </w:r>
    </w:p>
    <w:p w:rsidR="00BF3FEB" w:rsidRPr="007F61F6" w:rsidRDefault="00BF3FEB" w:rsidP="00BF3FEB">
      <w:pPr>
        <w:pStyle w:val="a3"/>
        <w:numPr>
          <w:ilvl w:val="0"/>
          <w:numId w:val="20"/>
        </w:numPr>
        <w:tabs>
          <w:tab w:val="left" w:pos="993"/>
          <w:tab w:val="left" w:pos="1134"/>
        </w:tabs>
        <w:ind w:left="0" w:right="-1" w:firstLine="709"/>
        <w:jc w:val="both"/>
        <w:rPr>
          <w:rFonts w:asciiTheme="majorBidi" w:eastAsia="Times New Roman" w:hAnsiTheme="majorBidi" w:cstheme="majorBidi"/>
          <w:sz w:val="24"/>
          <w:szCs w:val="24"/>
          <w:lang w:val="en-US"/>
        </w:rPr>
      </w:pPr>
      <w:r w:rsidRPr="007F61F6">
        <w:rPr>
          <w:rFonts w:asciiTheme="majorBidi" w:eastAsia="Times New Roman" w:hAnsiTheme="majorBidi" w:cstheme="majorBidi"/>
          <w:sz w:val="24"/>
          <w:lang w:val="uk-UA"/>
        </w:rPr>
        <w:t xml:space="preserve">Pyroha I.Transparency and participation in communities of Transcarpathia. </w:t>
      </w:r>
      <w:r w:rsidRPr="007F61F6">
        <w:rPr>
          <w:rFonts w:asciiTheme="majorBidi" w:eastAsia="Times New Roman" w:hAnsiTheme="majorBidi" w:cstheme="majorBidi"/>
          <w:sz w:val="24"/>
          <w:lang w:val="en-US"/>
        </w:rPr>
        <w:t xml:space="preserve">Transparency of the public sector and open governance at the national and regional level. </w:t>
      </w:r>
      <w:r w:rsidRPr="007F61F6">
        <w:rPr>
          <w:rFonts w:asciiTheme="majorBidi" w:eastAsia="Times New Roman" w:hAnsiTheme="majorBidi" w:cstheme="majorBidi"/>
          <w:sz w:val="24"/>
        </w:rPr>
        <w:t>Bratislava: Comenius University, Faculty of law, 2025, pg.</w:t>
      </w:r>
      <w:r w:rsidRPr="007F61F6">
        <w:rPr>
          <w:rFonts w:asciiTheme="majorBidi" w:eastAsia="Times New Roman" w:hAnsiTheme="majorBidi" w:cstheme="majorBidi"/>
          <w:sz w:val="24"/>
          <w:lang w:val="uk-UA"/>
        </w:rPr>
        <w:t xml:space="preserve"> 100-108</w:t>
      </w:r>
      <w:r w:rsidRPr="007F61F6">
        <w:rPr>
          <w:rFonts w:asciiTheme="majorBidi" w:eastAsia="Times New Roman" w:hAnsiTheme="majorBidi" w:cstheme="majorBidi"/>
          <w:sz w:val="24"/>
          <w:lang w:val="en-US"/>
        </w:rPr>
        <w:t>.</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Участь народу у реалізації судової влади в епоху Козаччини. Наукові інновації та передові технології. 2024. №7 (35). С. 351-358. DOI: </w:t>
      </w:r>
      <w:hyperlink r:id="rId39" w:history="1">
        <w:r w:rsidRPr="007F61F6">
          <w:rPr>
            <w:rStyle w:val="a7"/>
            <w:rFonts w:asciiTheme="majorBidi" w:eastAsia="Times New Roman" w:hAnsiTheme="majorBidi" w:cstheme="majorBidi"/>
            <w:sz w:val="24"/>
            <w:szCs w:val="24"/>
            <w:lang w:val="uk-UA"/>
          </w:rPr>
          <w:t>https://doi.org/10.52058/2786-5274-2024-7(35)-351-358</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Берч В.В. Безпосередня судова демократія як конституційно-правовий феномен. Аналітично-порівняльне правознавство. 2024. №1. С. 100-104.</w:t>
      </w:r>
      <w:r w:rsidRPr="007F61F6">
        <w:rPr>
          <w:rFonts w:asciiTheme="majorBidi" w:hAnsiTheme="majorBidi" w:cstheme="majorBidi"/>
          <w:sz w:val="24"/>
          <w:szCs w:val="24"/>
          <w:lang w:val="en-US"/>
        </w:rPr>
        <w:t xml:space="preserve"> </w:t>
      </w:r>
      <w:r w:rsidRPr="007F61F6">
        <w:rPr>
          <w:rFonts w:asciiTheme="majorBidi" w:hAnsiTheme="majorBidi" w:cstheme="majorBidi"/>
          <w:sz w:val="24"/>
          <w:szCs w:val="24"/>
        </w:rPr>
        <w:t xml:space="preserve">DOI </w:t>
      </w:r>
      <w:hyperlink r:id="rId40" w:history="1">
        <w:r w:rsidRPr="007F61F6">
          <w:rPr>
            <w:rStyle w:val="a7"/>
            <w:rFonts w:asciiTheme="majorBidi" w:hAnsiTheme="majorBidi" w:cstheme="majorBidi"/>
            <w:sz w:val="24"/>
            <w:szCs w:val="24"/>
          </w:rPr>
          <w:t>https://doi.org/10.24144/2788-6018.2024.01.16</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Безпосередня участь народу у реалізації судової влади у Південній Кореї: конституційна невизначеність чи невідповідність Основному Закону. Актуальні питання у сучасній науці. 2024. № 10 (28). С.284-292. DOI:  </w:t>
      </w:r>
      <w:hyperlink r:id="rId41" w:history="1">
        <w:r w:rsidRPr="007F61F6">
          <w:rPr>
            <w:rStyle w:val="a7"/>
            <w:rFonts w:asciiTheme="majorBidi" w:eastAsia="Times New Roman" w:hAnsiTheme="majorBidi" w:cstheme="majorBidi"/>
            <w:sz w:val="24"/>
            <w:szCs w:val="24"/>
            <w:lang w:val="uk-UA"/>
          </w:rPr>
          <w:t>https://doi.org/10.52058/2786-6300-2024-10(28)-284-292</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Вплив судового народовладдя на розвиток демократичних процесів: виклики та перспективи. Наука і техніка сьогодні. 2024. №5 (33). С.54-61. DOI:  </w:t>
      </w:r>
      <w:hyperlink r:id="rId42" w:history="1">
        <w:r w:rsidRPr="007F61F6">
          <w:rPr>
            <w:rStyle w:val="a7"/>
            <w:rFonts w:asciiTheme="majorBidi" w:eastAsia="Times New Roman" w:hAnsiTheme="majorBidi" w:cstheme="majorBidi"/>
            <w:sz w:val="24"/>
            <w:szCs w:val="24"/>
            <w:lang w:val="uk-UA"/>
          </w:rPr>
          <w:t>https://doi.org/10.52058/2786-6025-2024-5(33)-54-61</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Гібридна модель суду присяжних: досвід Австрії та Данії. Актуальні питання у сучасній науці. 2024. №5(23). С. 428-434. DOI: </w:t>
      </w:r>
      <w:hyperlink r:id="rId43" w:history="1">
        <w:r w:rsidRPr="007F61F6">
          <w:rPr>
            <w:rStyle w:val="a7"/>
            <w:rFonts w:asciiTheme="majorBidi" w:hAnsiTheme="majorBidi" w:cstheme="majorBidi"/>
            <w:sz w:val="24"/>
            <w:szCs w:val="24"/>
            <w:lang w:val="en-US"/>
          </w:rPr>
          <w:t>https</w:t>
        </w:r>
        <w:r w:rsidRPr="00267172">
          <w:rPr>
            <w:rStyle w:val="a7"/>
            <w:rFonts w:asciiTheme="majorBidi" w:hAnsiTheme="majorBidi" w:cstheme="majorBidi"/>
            <w:sz w:val="24"/>
            <w:szCs w:val="24"/>
          </w:rPr>
          <w:t>://</w:t>
        </w:r>
        <w:r w:rsidRPr="007F61F6">
          <w:rPr>
            <w:rStyle w:val="a7"/>
            <w:rFonts w:asciiTheme="majorBidi" w:hAnsiTheme="majorBidi" w:cstheme="majorBidi"/>
            <w:sz w:val="24"/>
            <w:szCs w:val="24"/>
            <w:lang w:val="en-US"/>
          </w:rPr>
          <w:t>doi</w:t>
        </w:r>
        <w:r w:rsidRPr="00267172">
          <w:rPr>
            <w:rStyle w:val="a7"/>
            <w:rFonts w:asciiTheme="majorBidi" w:hAnsiTheme="majorBidi" w:cstheme="majorBidi"/>
            <w:sz w:val="24"/>
            <w:szCs w:val="24"/>
          </w:rPr>
          <w:t>.</w:t>
        </w:r>
        <w:r w:rsidRPr="007F61F6">
          <w:rPr>
            <w:rStyle w:val="a7"/>
            <w:rFonts w:asciiTheme="majorBidi" w:hAnsiTheme="majorBidi" w:cstheme="majorBidi"/>
            <w:sz w:val="24"/>
            <w:szCs w:val="24"/>
            <w:lang w:val="en-US"/>
          </w:rPr>
          <w:t>org</w:t>
        </w:r>
        <w:r w:rsidRPr="00267172">
          <w:rPr>
            <w:rStyle w:val="a7"/>
            <w:rFonts w:asciiTheme="majorBidi" w:hAnsiTheme="majorBidi" w:cstheme="majorBidi"/>
            <w:sz w:val="24"/>
            <w:szCs w:val="24"/>
          </w:rPr>
          <w:t>/10.52058/2786-6300-2024-5(23)-428-434</w:t>
        </w:r>
      </w:hyperlink>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Дискусійні питання щодо ролі та значення суду присяжних в українській правовій системі. Наукові перспективи. 2024. №8 (50). С. 582-588. DOI: </w:t>
      </w:r>
      <w:hyperlink r:id="rId44" w:history="1">
        <w:r w:rsidRPr="007F61F6">
          <w:rPr>
            <w:rStyle w:val="a7"/>
            <w:rFonts w:asciiTheme="majorBidi" w:eastAsia="Times New Roman" w:hAnsiTheme="majorBidi" w:cstheme="majorBidi"/>
            <w:sz w:val="24"/>
            <w:szCs w:val="24"/>
            <w:lang w:val="uk-UA"/>
          </w:rPr>
          <w:t>https://doi.org/10.52058/2708-7530-2024-8(50)-582-588</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До питання про конституційно-правовий статус присяжного: доктринальні засади. Наукові перспективи. 2024. № 9 (51). С.873-880. DOI:  </w:t>
      </w:r>
      <w:hyperlink r:id="rId45" w:history="1">
        <w:r w:rsidRPr="007F61F6">
          <w:rPr>
            <w:rStyle w:val="a7"/>
            <w:rFonts w:asciiTheme="majorBidi" w:eastAsia="Times New Roman" w:hAnsiTheme="majorBidi" w:cstheme="majorBidi"/>
            <w:sz w:val="24"/>
            <w:szCs w:val="24"/>
            <w:lang w:val="uk-UA"/>
          </w:rPr>
          <w:t>https://doi.org/10.52058/2708-7530-2024-9(51)-873-880</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Загальна характеристика сучасних конституційних моделей безпосередньої участі народу у реалізації судової влади. Наукові інновації та передові </w:t>
      </w:r>
      <w:r w:rsidRPr="007F61F6">
        <w:rPr>
          <w:rFonts w:asciiTheme="majorBidi" w:eastAsia="Times New Roman" w:hAnsiTheme="majorBidi" w:cstheme="majorBidi"/>
          <w:sz w:val="24"/>
          <w:szCs w:val="24"/>
          <w:lang w:val="uk-UA"/>
        </w:rPr>
        <w:lastRenderedPageBreak/>
        <w:t xml:space="preserve">технології. 2024. №8 (36). С. 477-484. DOI: </w:t>
      </w:r>
      <w:hyperlink r:id="rId46" w:history="1">
        <w:r w:rsidRPr="007F61F6">
          <w:rPr>
            <w:rStyle w:val="a7"/>
            <w:rFonts w:asciiTheme="majorBidi" w:eastAsia="Times New Roman" w:hAnsiTheme="majorBidi" w:cstheme="majorBidi"/>
            <w:sz w:val="24"/>
            <w:szCs w:val="24"/>
            <w:lang w:val="uk-UA"/>
          </w:rPr>
          <w:t>https://doi.org/10.52058/2786-5274-2024-8(36)-477-484</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Інститут окремої думки судді конституційного суду як конституційно-правовий феномен. Наукові інновації та передові технології. №14 (28). 2023. С. 305-313. DOI: </w:t>
      </w:r>
      <w:hyperlink r:id="rId47" w:history="1">
        <w:r w:rsidRPr="007F61F6">
          <w:rPr>
            <w:rStyle w:val="a7"/>
            <w:rFonts w:asciiTheme="majorBidi" w:eastAsia="Times New Roman" w:hAnsiTheme="majorBidi" w:cstheme="majorBidi"/>
            <w:sz w:val="24"/>
            <w:szCs w:val="24"/>
            <w:lang w:val="uk-UA"/>
          </w:rPr>
          <w:t>https://doi.org/10.52058/2786-5274-2023-14(28)-305-312</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Інститут суду шефенів у Німеччині як першооснова формування континентальної моделі безпосередньої участі народу у реалізації судової влади. Наукові перспективи. 2024. № 7 (49). С. 955-961. DOI: </w:t>
      </w:r>
      <w:hyperlink r:id="rId48" w:history="1">
        <w:r w:rsidRPr="007F61F6">
          <w:rPr>
            <w:rStyle w:val="a7"/>
            <w:rFonts w:asciiTheme="majorBidi" w:eastAsia="Times New Roman" w:hAnsiTheme="majorBidi" w:cstheme="majorBidi"/>
            <w:sz w:val="24"/>
            <w:szCs w:val="24"/>
            <w:lang w:val="uk-UA"/>
          </w:rPr>
          <w:t>https://doi.org/10.52058/2708-7530-2024-7(49)-955-961</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Ключові підходи до розуміння конституційно-правового статусу присяжного в Україні. Електронний науковий періодичний журнал «Успіхи і досягнення у науці». 2024. № 7(7). С. 14-20. DOI:  </w:t>
      </w:r>
      <w:hyperlink r:id="rId49" w:history="1">
        <w:r w:rsidRPr="007F61F6">
          <w:rPr>
            <w:rStyle w:val="a7"/>
            <w:rFonts w:asciiTheme="majorBidi" w:eastAsia="Times New Roman" w:hAnsiTheme="majorBidi" w:cstheme="majorBidi"/>
            <w:sz w:val="24"/>
            <w:szCs w:val="24"/>
            <w:lang w:val="uk-UA"/>
          </w:rPr>
          <w:t>https://doi.org/10.52058/3041-1254-2024-7(7)-14-20</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Конституційно-правові засади безпосередньої участі народу у реалізації судової влади в Україні. Наукові інновації та передові технології. 2024. № 9 (37). С. 268-276. DOI:  </w:t>
      </w:r>
      <w:hyperlink r:id="rId50" w:history="1">
        <w:r w:rsidRPr="007F61F6">
          <w:rPr>
            <w:rStyle w:val="a7"/>
            <w:rFonts w:asciiTheme="majorBidi" w:eastAsia="Times New Roman" w:hAnsiTheme="majorBidi" w:cstheme="majorBidi"/>
            <w:sz w:val="24"/>
            <w:szCs w:val="24"/>
            <w:lang w:val="uk-UA"/>
          </w:rPr>
          <w:t>https://doi.org/10.52058/2786-5274-2024-9(37)-268-276</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Конституційно-правові засади забезпечення права на освіту в умовах війни. Актуальні питання у сучасній науці. 2024. №3 (21). С. 502-509. DOI: </w:t>
      </w:r>
      <w:hyperlink r:id="rId51" w:history="1">
        <w:r w:rsidRPr="007F61F6">
          <w:rPr>
            <w:rStyle w:val="a7"/>
            <w:rFonts w:asciiTheme="majorBidi" w:eastAsia="Times New Roman" w:hAnsiTheme="majorBidi" w:cstheme="majorBidi"/>
            <w:sz w:val="24"/>
            <w:szCs w:val="24"/>
            <w:lang w:val="uk-UA"/>
          </w:rPr>
          <w:t>https://doi.org/10.52058/2786-6300-2024-3(21)-502-509</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Основні підходи до методології дослідження безпосередньої участі народу у реалізації судової влади. Електронний науковий періодичний журнал «Успіхи і досягнення у науці». 2024. №6 (6). С.16-25. DOI:  </w:t>
      </w:r>
      <w:hyperlink r:id="rId52" w:history="1">
        <w:r w:rsidRPr="007F61F6">
          <w:rPr>
            <w:rStyle w:val="a7"/>
            <w:rFonts w:asciiTheme="majorBidi" w:eastAsia="Times New Roman" w:hAnsiTheme="majorBidi" w:cstheme="majorBidi"/>
            <w:sz w:val="24"/>
            <w:szCs w:val="24"/>
            <w:lang w:val="uk-UA"/>
          </w:rPr>
          <w:t>https://doi.org/10.52058/3041-1254-2024-6(6)-16-25</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Особливості виконання громадянського обов’язку бути присяжним у Новій Зеландії. Наука і техніка сьогодні. 2024. №7 (35). С. 22-28. DOI: </w:t>
      </w:r>
      <w:hyperlink r:id="rId53" w:history="1">
        <w:r w:rsidRPr="007F61F6">
          <w:rPr>
            <w:rStyle w:val="a7"/>
            <w:rFonts w:asciiTheme="majorBidi" w:eastAsia="Times New Roman" w:hAnsiTheme="majorBidi" w:cstheme="majorBidi"/>
            <w:sz w:val="24"/>
            <w:szCs w:val="24"/>
            <w:lang w:val="uk-UA"/>
          </w:rPr>
          <w:t>https://doi.org/10.52058/2786-6025-2024-7(35)-22-28</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Особливості з’ясування сутності та змісту правової категорії «реалізація судової влади». Актуальні питання у сучасній науці. 2024. №8 (26). С. 530-537. DOI: </w:t>
      </w:r>
      <w:hyperlink r:id="rId54" w:history="1">
        <w:r w:rsidRPr="007F61F6">
          <w:rPr>
            <w:rStyle w:val="a7"/>
            <w:rFonts w:asciiTheme="majorBidi" w:eastAsia="Times New Roman" w:hAnsiTheme="majorBidi" w:cstheme="majorBidi"/>
            <w:sz w:val="24"/>
            <w:szCs w:val="24"/>
            <w:lang w:val="uk-UA"/>
          </w:rPr>
          <w:t>https://doi.org/10.52058/2786-6300-2024-8(26)-530-537</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Особливості нормативно-правового регулювання інституту суду присяжних: досвід США та Великобританії. Електронний науковий періодичний журнал «Успіхи і досягнення у науці». 2024. №3(3). Том 2. С. 42-49. DOI: </w:t>
      </w:r>
      <w:hyperlink r:id="rId55" w:history="1">
        <w:r w:rsidRPr="007F61F6">
          <w:rPr>
            <w:rStyle w:val="a7"/>
            <w:rFonts w:asciiTheme="majorBidi" w:eastAsia="Times New Roman" w:hAnsiTheme="majorBidi" w:cstheme="majorBidi"/>
            <w:sz w:val="24"/>
            <w:szCs w:val="24"/>
            <w:lang w:val="uk-UA"/>
          </w:rPr>
          <w:t>https://doi.org/10.52058/3041-1254-2024-3(3)-42-49</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Особливості участі народу у реалізації судової влади у період перебування українських земель у складі Російської та Австрійської імперій. Аналітично-порівняльне правознавство. 2024. №4. С. 664-668. DOI: </w:t>
      </w:r>
      <w:hyperlink r:id="rId56" w:history="1">
        <w:r w:rsidRPr="007F61F6">
          <w:rPr>
            <w:rStyle w:val="a7"/>
            <w:rFonts w:asciiTheme="majorBidi" w:eastAsia="Times New Roman" w:hAnsiTheme="majorBidi" w:cstheme="majorBidi"/>
            <w:sz w:val="24"/>
            <w:szCs w:val="24"/>
            <w:lang w:val="uk-UA"/>
          </w:rPr>
          <w:t>https://doi.org/10.24144/2788-6018.2024.04.110</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Правове регулювання електронної комерції: міжнародні та національні стандарти. Науковий вісник Ужгородського національного університету. Серія: Право. Вип. 85. Ч.2.  С.11-16. DOI: </w:t>
      </w:r>
      <w:hyperlink r:id="rId57" w:history="1">
        <w:r w:rsidRPr="007F61F6">
          <w:rPr>
            <w:rStyle w:val="a7"/>
            <w:rFonts w:asciiTheme="majorBidi" w:eastAsia="Times New Roman" w:hAnsiTheme="majorBidi" w:cstheme="majorBidi"/>
            <w:sz w:val="24"/>
            <w:szCs w:val="24"/>
            <w:lang w:val="uk-UA"/>
          </w:rPr>
          <w:t>https://doi.org/10.24144/2307-3322.2024.85.2.1</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Берч В.В. Правові аспекти електронної комерції крізь призму Типового закону ЮНСІТРАЛ. Наукові інновації та передові технології. 2024. № 11(39). С. 1-13. DOI:</w:t>
      </w:r>
      <w:r w:rsidRPr="007F61F6">
        <w:rPr>
          <w:rFonts w:asciiTheme="majorBidi" w:hAnsiTheme="majorBidi" w:cstheme="majorBidi"/>
        </w:rPr>
        <w:t xml:space="preserve"> </w:t>
      </w:r>
      <w:hyperlink r:id="rId58" w:history="1">
        <w:r w:rsidRPr="007F61F6">
          <w:rPr>
            <w:rStyle w:val="a7"/>
            <w:rFonts w:asciiTheme="majorBidi" w:eastAsia="Times New Roman" w:hAnsiTheme="majorBidi" w:cstheme="majorBidi"/>
            <w:sz w:val="24"/>
            <w:szCs w:val="24"/>
            <w:lang w:val="uk-UA"/>
          </w:rPr>
          <w:t>https://doi.org/10.52058/2786-5274-2024-11(39)-496-508</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Специфіка трансплантації міжнародних стандартів до національного механізму безпосередньої участі народу у реалізації судової влади. Актуальні питання у сучасній науці. 2024. №9 (27). С. 621-627. DOI: </w:t>
      </w:r>
      <w:hyperlink r:id="rId59" w:history="1">
        <w:r w:rsidRPr="007F61F6">
          <w:rPr>
            <w:rStyle w:val="a7"/>
            <w:rFonts w:asciiTheme="majorBidi" w:eastAsia="Times New Roman" w:hAnsiTheme="majorBidi" w:cstheme="majorBidi"/>
            <w:sz w:val="24"/>
            <w:szCs w:val="24"/>
            <w:lang w:val="uk-UA"/>
          </w:rPr>
          <w:t>https://doi.org/10.52058/2786-6300-2024-9(27)-621-627</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Участь народу у реалізації судової влади у період польсько-литовської доби (XIV- I пол. XVII ст.). Науковий вісник Ужгородського національного університету. Серія. Право. 2024. Випуск 84. Ч.1. С. 128-132. DOI: </w:t>
      </w:r>
      <w:hyperlink r:id="rId60" w:history="1">
        <w:r w:rsidRPr="007F61F6">
          <w:rPr>
            <w:rStyle w:val="a7"/>
            <w:rFonts w:asciiTheme="majorBidi" w:eastAsia="Times New Roman" w:hAnsiTheme="majorBidi" w:cstheme="majorBidi"/>
            <w:sz w:val="24"/>
            <w:szCs w:val="24"/>
            <w:lang w:val="uk-UA"/>
          </w:rPr>
          <w:t>https://doi.org/10.24144/2307-3322.2024.84.1.18</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lastRenderedPageBreak/>
        <w:t>Берч В.В. Участь народу у реалізації судової влади через суд присяжних у Бельгії. Наукові інновації та передові технології. 2024. №5 (33). С. 487-494. DOI:</w:t>
      </w:r>
      <w:r w:rsidRPr="007F61F6">
        <w:rPr>
          <w:rFonts w:asciiTheme="majorBidi" w:hAnsiTheme="majorBidi" w:cstheme="majorBidi"/>
          <w:sz w:val="24"/>
          <w:szCs w:val="24"/>
          <w:lang w:val="uk-UA"/>
        </w:rPr>
        <w:t xml:space="preserve"> </w:t>
      </w:r>
      <w:hyperlink r:id="rId61" w:history="1">
        <w:r w:rsidRPr="007F61F6">
          <w:rPr>
            <w:rStyle w:val="a7"/>
            <w:rFonts w:asciiTheme="majorBidi" w:hAnsiTheme="majorBidi" w:cstheme="majorBidi"/>
            <w:sz w:val="24"/>
            <w:szCs w:val="24"/>
            <w:lang w:val="uk-UA"/>
          </w:rPr>
          <w:t>https://doi.org/10.52058/2786-5274-2024-5(33)-487-494</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Берч В.В. Участь народу у реалізації судової влади: роль та значення у забезпеченні розвитку громадянського суспільства. Наукові перспективи. 2024. № 4(46). С. 840-846. DOI:</w:t>
      </w:r>
      <w:r w:rsidRPr="007F61F6">
        <w:rPr>
          <w:rFonts w:asciiTheme="majorBidi" w:hAnsiTheme="majorBidi" w:cstheme="majorBidi"/>
          <w:sz w:val="24"/>
          <w:szCs w:val="24"/>
          <w:lang w:val="uk-UA"/>
        </w:rPr>
        <w:t xml:space="preserve"> </w:t>
      </w:r>
      <w:hyperlink r:id="rId62" w:history="1">
        <w:r w:rsidRPr="007F61F6">
          <w:rPr>
            <w:rStyle w:val="a7"/>
            <w:rFonts w:asciiTheme="majorBidi" w:hAnsiTheme="majorBidi" w:cstheme="majorBidi"/>
            <w:sz w:val="24"/>
            <w:szCs w:val="24"/>
            <w:lang w:val="uk-UA"/>
          </w:rPr>
          <w:t>https://doi.org/10.52058/2708-7530-2024-4(46)-840-846</w:t>
        </w:r>
      </w:hyperlink>
    </w:p>
    <w:p w:rsidR="00BF3FEB" w:rsidRPr="00BF3FEB"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Берч В.В. Формування політики кібербезпеки в контексті розвитку електронної комерції. Наука і техніка сьогодні. №11 (39).2024. С.15-24. DOI: </w:t>
      </w:r>
      <w:hyperlink r:id="rId63" w:history="1">
        <w:r w:rsidRPr="007F61F6">
          <w:rPr>
            <w:rStyle w:val="a7"/>
            <w:rFonts w:asciiTheme="majorBidi" w:eastAsia="Times New Roman" w:hAnsiTheme="majorBidi" w:cstheme="majorBidi"/>
            <w:sz w:val="24"/>
            <w:szCs w:val="24"/>
            <w:lang w:val="uk-UA"/>
          </w:rPr>
          <w:t>https://doi.org/10.52058/2786-6025-2024-11(39)-15-24</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pStyle w:val="a6"/>
        <w:widowControl w:val="0"/>
        <w:numPr>
          <w:ilvl w:val="0"/>
          <w:numId w:val="20"/>
        </w:numPr>
        <w:tabs>
          <w:tab w:val="left" w:pos="993"/>
          <w:tab w:val="left" w:pos="1134"/>
        </w:tabs>
        <w:spacing w:before="0" w:beforeAutospacing="0" w:after="0" w:afterAutospacing="0" w:line="276" w:lineRule="auto"/>
        <w:ind w:left="0" w:firstLine="709"/>
        <w:jc w:val="both"/>
        <w:rPr>
          <w:rFonts w:asciiTheme="majorBidi" w:hAnsiTheme="majorBidi" w:cstheme="majorBidi"/>
          <w:lang w:val="en-US"/>
        </w:rPr>
      </w:pPr>
      <w:r w:rsidRPr="007F61F6">
        <w:rPr>
          <w:rFonts w:asciiTheme="majorBidi" w:hAnsiTheme="majorBidi" w:cstheme="majorBidi"/>
          <w:lang w:val="uk-UA"/>
        </w:rPr>
        <w:t xml:space="preserve">  Берч В.В., Марушка М.Т. </w:t>
      </w:r>
      <w:r w:rsidRPr="007F61F6">
        <w:rPr>
          <w:rFonts w:asciiTheme="majorBidi" w:hAnsiTheme="majorBidi" w:cstheme="majorBidi"/>
        </w:rPr>
        <w:t xml:space="preserve">Порівняльний аналіз статусу глави держави у Німеччині, Франції та Польщі. Науковий вісник Ужгородського національного університету. Серія. Право. </w:t>
      </w:r>
      <w:r w:rsidRPr="007F61F6">
        <w:rPr>
          <w:rFonts w:asciiTheme="majorBidi" w:hAnsiTheme="majorBidi" w:cstheme="majorBidi"/>
          <w:lang w:val="uk-UA"/>
        </w:rPr>
        <w:t xml:space="preserve">2025. Вип. 88. Ч. 1. С. 122-128. </w:t>
      </w:r>
      <w:r w:rsidRPr="007F61F6">
        <w:rPr>
          <w:rFonts w:asciiTheme="majorBidi" w:hAnsiTheme="majorBidi" w:cstheme="majorBidi"/>
          <w:lang w:val="en-US" w:eastAsia="uk-UA"/>
        </w:rPr>
        <w:t>DOI:</w:t>
      </w:r>
      <w:r w:rsidRPr="007F61F6">
        <w:rPr>
          <w:rFonts w:asciiTheme="majorBidi" w:hAnsiTheme="majorBidi" w:cstheme="majorBidi"/>
          <w:lang w:val="uk-UA" w:eastAsia="uk-UA"/>
        </w:rPr>
        <w:t xml:space="preserve"> </w:t>
      </w:r>
      <w:hyperlink r:id="rId64" w:history="1">
        <w:r w:rsidRPr="007F61F6">
          <w:rPr>
            <w:rStyle w:val="a7"/>
            <w:rFonts w:asciiTheme="majorBidi" w:hAnsiTheme="majorBidi" w:cstheme="majorBidi"/>
            <w:lang w:val="en-US"/>
          </w:rPr>
          <w:t>https://doi.org/10.24144/2307-3322.2025.88.1.16</w:t>
        </w:r>
      </w:hyperlink>
      <w:r w:rsidRPr="007F61F6">
        <w:rPr>
          <w:rFonts w:asciiTheme="majorBidi" w:hAnsiTheme="majorBidi" w:cstheme="majorBidi"/>
          <w:lang w:val="en-US"/>
        </w:rPr>
        <w:t xml:space="preserve"> </w:t>
      </w:r>
    </w:p>
    <w:p w:rsidR="00BF3FEB" w:rsidRPr="007F61F6" w:rsidRDefault="00BF3FEB" w:rsidP="00BF3FEB">
      <w:pPr>
        <w:pStyle w:val="a6"/>
        <w:widowControl w:val="0"/>
        <w:numPr>
          <w:ilvl w:val="0"/>
          <w:numId w:val="20"/>
        </w:numPr>
        <w:tabs>
          <w:tab w:val="left" w:pos="993"/>
          <w:tab w:val="left" w:pos="1134"/>
        </w:tabs>
        <w:spacing w:before="0" w:beforeAutospacing="0" w:after="0" w:afterAutospacing="0" w:line="276" w:lineRule="auto"/>
        <w:ind w:left="0" w:firstLine="709"/>
        <w:jc w:val="both"/>
        <w:rPr>
          <w:rFonts w:asciiTheme="majorBidi" w:hAnsiTheme="majorBidi" w:cstheme="majorBidi"/>
        </w:rPr>
      </w:pPr>
      <w:r w:rsidRPr="007F61F6">
        <w:rPr>
          <w:rFonts w:asciiTheme="majorBidi" w:hAnsiTheme="majorBidi" w:cstheme="majorBidi"/>
          <w:lang w:val="uk-UA"/>
        </w:rPr>
        <w:t xml:space="preserve">Берч В.В. </w:t>
      </w:r>
      <w:r w:rsidRPr="007F61F6">
        <w:rPr>
          <w:rFonts w:asciiTheme="majorBidi" w:hAnsiTheme="majorBidi" w:cstheme="majorBidi"/>
          <w:lang w:eastAsia="uk-UA"/>
        </w:rPr>
        <w:t>Захист прав людини в умовах збройного конфлікту: роль національного судочинства та практики ЄСПЛ</w:t>
      </w:r>
      <w:r w:rsidRPr="007F61F6">
        <w:rPr>
          <w:rFonts w:asciiTheme="majorBidi" w:hAnsiTheme="majorBidi" w:cstheme="majorBidi"/>
          <w:lang w:val="uk-UA" w:eastAsia="uk-UA"/>
        </w:rPr>
        <w:t xml:space="preserve">. </w:t>
      </w:r>
      <w:r w:rsidRPr="007F61F6">
        <w:rPr>
          <w:rFonts w:asciiTheme="majorBidi" w:hAnsiTheme="majorBidi" w:cstheme="majorBidi"/>
        </w:rPr>
        <w:t>Наукові інновації та передові технології.</w:t>
      </w:r>
      <w:r w:rsidRPr="007F61F6">
        <w:rPr>
          <w:rFonts w:asciiTheme="majorBidi" w:hAnsiTheme="majorBidi" w:cstheme="majorBidi"/>
          <w:lang w:val="uk-UA"/>
        </w:rPr>
        <w:t xml:space="preserve"> 2025. № 8 (48). С. 906-912. </w:t>
      </w:r>
      <w:r w:rsidRPr="007F61F6">
        <w:rPr>
          <w:rFonts w:asciiTheme="majorBidi" w:hAnsiTheme="majorBidi" w:cstheme="majorBidi"/>
          <w:lang w:val="en-US" w:eastAsia="uk-UA"/>
        </w:rPr>
        <w:t>DOI</w:t>
      </w:r>
      <w:r w:rsidRPr="007F61F6">
        <w:rPr>
          <w:rFonts w:asciiTheme="majorBidi" w:hAnsiTheme="majorBidi" w:cstheme="majorBidi"/>
          <w:lang w:eastAsia="uk-UA"/>
        </w:rPr>
        <w:t>:</w:t>
      </w:r>
      <w:r w:rsidRPr="007F61F6">
        <w:rPr>
          <w:rFonts w:asciiTheme="majorBidi" w:hAnsiTheme="majorBidi" w:cstheme="majorBidi"/>
          <w:lang w:val="uk-UA" w:eastAsia="uk-UA"/>
        </w:rPr>
        <w:t xml:space="preserve"> </w:t>
      </w:r>
      <w:r w:rsidRPr="007F61F6">
        <w:rPr>
          <w:rFonts w:asciiTheme="majorBidi" w:hAnsiTheme="majorBidi" w:cstheme="majorBidi"/>
          <w:lang w:val="uk-UA"/>
        </w:rPr>
        <w:t xml:space="preserve"> </w:t>
      </w:r>
      <w:hyperlink r:id="rId65" w:history="1">
        <w:r w:rsidRPr="007F61F6">
          <w:rPr>
            <w:rStyle w:val="a7"/>
            <w:rFonts w:asciiTheme="majorBidi" w:hAnsiTheme="majorBidi" w:cstheme="majorBidi"/>
          </w:rPr>
          <w:t>https://doi.org/10.52058/2786-5274-2025-8(48)-906-912</w:t>
        </w:r>
      </w:hyperlink>
      <w:r w:rsidRPr="00267172">
        <w:rPr>
          <w:rFonts w:asciiTheme="majorBidi" w:hAnsiTheme="majorBidi" w:cstheme="majorBidi"/>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rPr>
      </w:pPr>
      <w:r w:rsidRPr="007F61F6">
        <w:rPr>
          <w:rFonts w:asciiTheme="majorBidi" w:eastAsia="Times New Roman" w:hAnsiTheme="majorBidi" w:cstheme="majorBidi"/>
          <w:sz w:val="24"/>
          <w:szCs w:val="24"/>
          <w:lang w:val="uk-UA"/>
        </w:rPr>
        <w:t xml:space="preserve">Бєлов Д.М., Бєлова М.В. Конституціоналізм як категорія в історії правової думки. </w:t>
      </w:r>
      <w:r w:rsidRPr="007F61F6">
        <w:rPr>
          <w:rFonts w:asciiTheme="majorBidi" w:eastAsia="Times New Roman" w:hAnsiTheme="majorBidi" w:cstheme="majorBidi"/>
          <w:sz w:val="24"/>
          <w:szCs w:val="24"/>
        </w:rPr>
        <w:t xml:space="preserve">Аналітично-порівняльне правознавство. № 3. С. </w:t>
      </w:r>
      <w:r w:rsidRPr="007F61F6">
        <w:rPr>
          <w:rFonts w:asciiTheme="majorBidi" w:eastAsia="Times New Roman" w:hAnsiTheme="majorBidi" w:cstheme="majorBidi"/>
          <w:sz w:val="24"/>
          <w:szCs w:val="24"/>
          <w:lang w:val="uk-UA"/>
        </w:rPr>
        <w:t>620</w:t>
      </w:r>
      <w:r w:rsidRPr="007F61F6">
        <w:rPr>
          <w:rFonts w:asciiTheme="majorBidi" w:eastAsia="Times New Roman" w:hAnsiTheme="majorBidi" w:cstheme="majorBidi"/>
          <w:sz w:val="24"/>
          <w:szCs w:val="24"/>
        </w:rPr>
        <w:t>-</w:t>
      </w:r>
      <w:r w:rsidRPr="007F61F6">
        <w:rPr>
          <w:rFonts w:asciiTheme="majorBidi" w:eastAsia="Times New Roman" w:hAnsiTheme="majorBidi" w:cstheme="majorBidi"/>
          <w:sz w:val="24"/>
          <w:szCs w:val="24"/>
          <w:lang w:val="uk-UA"/>
        </w:rPr>
        <w:t>624</w:t>
      </w:r>
      <w:r w:rsidRPr="007F61F6">
        <w:rPr>
          <w:rFonts w:asciiTheme="majorBidi" w:eastAsia="Times New Roman" w:hAnsiTheme="majorBidi" w:cstheme="majorBidi"/>
          <w:sz w:val="24"/>
          <w:szCs w:val="24"/>
        </w:rPr>
        <w:t>.</w:t>
      </w:r>
      <w:r w:rsidRPr="007F61F6">
        <w:rPr>
          <w:rFonts w:asciiTheme="majorBidi" w:eastAsia="Times New Roman" w:hAnsiTheme="majorBidi" w:cstheme="majorBidi"/>
          <w:sz w:val="24"/>
          <w:szCs w:val="24"/>
          <w:lang w:val="uk-UA"/>
        </w:rPr>
        <w:t xml:space="preserve"> </w:t>
      </w:r>
      <w:r w:rsidRPr="007F61F6">
        <w:rPr>
          <w:rFonts w:asciiTheme="majorBidi" w:hAnsiTheme="majorBidi" w:cstheme="majorBidi"/>
          <w:sz w:val="24"/>
          <w:szCs w:val="24"/>
        </w:rPr>
        <w:t xml:space="preserve">DOI </w:t>
      </w:r>
      <w:hyperlink r:id="rId66" w:history="1">
        <w:r w:rsidRPr="007F61F6">
          <w:rPr>
            <w:rStyle w:val="a7"/>
            <w:rFonts w:asciiTheme="majorBidi" w:hAnsiTheme="majorBidi" w:cstheme="majorBidi"/>
            <w:sz w:val="24"/>
            <w:szCs w:val="24"/>
          </w:rPr>
          <w:t>https://doi.org/10.24144/2788-6018.2024.03.105</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rPr>
      </w:pPr>
      <w:r w:rsidRPr="007F61F6">
        <w:rPr>
          <w:rFonts w:asciiTheme="majorBidi" w:eastAsia="Times New Roman" w:hAnsiTheme="majorBidi" w:cstheme="majorBidi"/>
          <w:sz w:val="24"/>
          <w:szCs w:val="24"/>
        </w:rPr>
        <w:t xml:space="preserve">Бєлов Д.М., Бєлова М.В. Конституціоналізм: окремі питання еволюції правової думки. Аналітично-порівняльне правознавство. № 4. 2024. С. </w:t>
      </w:r>
      <w:r w:rsidRPr="007F61F6">
        <w:rPr>
          <w:rFonts w:asciiTheme="majorBidi" w:eastAsia="Times New Roman" w:hAnsiTheme="majorBidi" w:cstheme="majorBidi"/>
          <w:sz w:val="24"/>
          <w:szCs w:val="24"/>
          <w:lang w:val="uk-UA"/>
        </w:rPr>
        <w:t>45</w:t>
      </w:r>
      <w:r w:rsidRPr="007F61F6">
        <w:rPr>
          <w:rFonts w:asciiTheme="majorBidi" w:eastAsia="Times New Roman" w:hAnsiTheme="majorBidi" w:cstheme="majorBidi"/>
          <w:sz w:val="24"/>
          <w:szCs w:val="24"/>
        </w:rPr>
        <w:t>-</w:t>
      </w:r>
      <w:r w:rsidRPr="007F61F6">
        <w:rPr>
          <w:rFonts w:asciiTheme="majorBidi" w:eastAsia="Times New Roman" w:hAnsiTheme="majorBidi" w:cstheme="majorBidi"/>
          <w:sz w:val="24"/>
          <w:szCs w:val="24"/>
          <w:lang w:val="uk-UA"/>
        </w:rPr>
        <w:t>50</w:t>
      </w:r>
      <w:r w:rsidRPr="007F61F6">
        <w:rPr>
          <w:rFonts w:asciiTheme="majorBidi" w:eastAsia="Times New Roman" w:hAnsiTheme="majorBidi" w:cstheme="majorBidi"/>
          <w:sz w:val="24"/>
          <w:szCs w:val="24"/>
        </w:rPr>
        <w:t>.</w:t>
      </w:r>
      <w:r w:rsidRPr="007F61F6">
        <w:rPr>
          <w:rFonts w:asciiTheme="majorBidi" w:eastAsia="Times New Roman" w:hAnsiTheme="majorBidi" w:cstheme="majorBidi"/>
          <w:sz w:val="24"/>
          <w:szCs w:val="24"/>
          <w:lang w:val="uk-UA"/>
        </w:rPr>
        <w:t xml:space="preserve"> </w:t>
      </w:r>
      <w:r w:rsidRPr="007F61F6">
        <w:rPr>
          <w:rFonts w:asciiTheme="majorBidi" w:hAnsiTheme="majorBidi" w:cstheme="majorBidi"/>
          <w:sz w:val="24"/>
          <w:szCs w:val="24"/>
          <w:lang w:val="en-US"/>
        </w:rPr>
        <w:t xml:space="preserve">DOI </w:t>
      </w:r>
      <w:hyperlink r:id="rId67" w:history="1">
        <w:r w:rsidRPr="007F61F6">
          <w:rPr>
            <w:rStyle w:val="a7"/>
            <w:rFonts w:asciiTheme="majorBidi" w:hAnsiTheme="majorBidi" w:cstheme="majorBidi"/>
            <w:sz w:val="24"/>
            <w:szCs w:val="24"/>
            <w:lang w:val="en-US"/>
          </w:rPr>
          <w:t>https://doi.org/10.24144/2788-6018.2024.04.6</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rPr>
      </w:pPr>
      <w:r w:rsidRPr="007F61F6">
        <w:rPr>
          <w:rFonts w:asciiTheme="majorBidi" w:eastAsia="Times New Roman" w:hAnsiTheme="majorBidi" w:cstheme="majorBidi"/>
          <w:sz w:val="24"/>
          <w:szCs w:val="24"/>
        </w:rPr>
        <w:t>Бєлов Д.М., Бєлова М.В., Горнило О.Т. Право людини на забуття. Науковий вісник УжНУ. Серія «Право». 2024. Випуск 81. Ч. 2. С. 57-62.</w:t>
      </w:r>
      <w:r w:rsidRPr="007F61F6">
        <w:rPr>
          <w:rFonts w:asciiTheme="majorBidi" w:eastAsia="Times New Roman" w:hAnsiTheme="majorBidi" w:cstheme="majorBidi"/>
          <w:sz w:val="24"/>
          <w:szCs w:val="24"/>
          <w:lang w:val="uk-UA"/>
        </w:rPr>
        <w:t xml:space="preserve"> </w:t>
      </w:r>
      <w:r w:rsidRPr="007F61F6">
        <w:rPr>
          <w:rFonts w:asciiTheme="majorBidi" w:hAnsiTheme="majorBidi" w:cstheme="majorBidi"/>
          <w:sz w:val="24"/>
          <w:szCs w:val="24"/>
          <w:lang w:val="en-US"/>
        </w:rPr>
        <w:t xml:space="preserve">DOI </w:t>
      </w:r>
      <w:hyperlink r:id="rId68" w:history="1">
        <w:r w:rsidRPr="007F61F6">
          <w:rPr>
            <w:rStyle w:val="a7"/>
            <w:rFonts w:asciiTheme="majorBidi" w:hAnsiTheme="majorBidi" w:cstheme="majorBidi"/>
            <w:sz w:val="24"/>
            <w:szCs w:val="24"/>
            <w:lang w:val="en-US"/>
          </w:rPr>
          <w:t>https://doi.org/10.24144/2307-3322.2024.81.2.9</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rPr>
      </w:pPr>
      <w:r w:rsidRPr="007F61F6">
        <w:rPr>
          <w:rFonts w:asciiTheme="majorBidi" w:eastAsia="Times New Roman" w:hAnsiTheme="majorBidi" w:cstheme="majorBidi"/>
          <w:sz w:val="24"/>
          <w:szCs w:val="24"/>
        </w:rPr>
        <w:t xml:space="preserve">Бєлов Д.М., Бєлова М.В. Конституційний транзит: окремі питання теорії. Науковий вісник УжНУ. Серія «Право». Випуск 84. Ч. 4. С. </w:t>
      </w:r>
      <w:r w:rsidRPr="007F61F6">
        <w:rPr>
          <w:rFonts w:asciiTheme="majorBidi" w:eastAsia="Times New Roman" w:hAnsiTheme="majorBidi" w:cstheme="majorBidi"/>
          <w:sz w:val="24"/>
          <w:szCs w:val="24"/>
          <w:lang w:val="uk-UA"/>
        </w:rPr>
        <w:t xml:space="preserve">377-382. </w:t>
      </w:r>
      <w:r w:rsidRPr="007F61F6">
        <w:rPr>
          <w:rFonts w:asciiTheme="majorBidi" w:hAnsiTheme="majorBidi" w:cstheme="majorBidi"/>
          <w:sz w:val="24"/>
          <w:szCs w:val="24"/>
        </w:rPr>
        <w:t xml:space="preserve">DOI </w:t>
      </w:r>
      <w:hyperlink r:id="rId69" w:history="1">
        <w:r w:rsidRPr="007F61F6">
          <w:rPr>
            <w:rStyle w:val="a7"/>
            <w:rFonts w:asciiTheme="majorBidi" w:hAnsiTheme="majorBidi" w:cstheme="majorBidi"/>
            <w:sz w:val="24"/>
            <w:szCs w:val="24"/>
          </w:rPr>
          <w:t>https://doi.org/10.24144/2307-3322.2024.84.4.52</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rPr>
      </w:pPr>
      <w:r w:rsidRPr="007F61F6">
        <w:rPr>
          <w:rFonts w:asciiTheme="majorBidi" w:eastAsia="Times New Roman" w:hAnsiTheme="majorBidi" w:cstheme="majorBidi"/>
          <w:sz w:val="24"/>
          <w:szCs w:val="24"/>
        </w:rPr>
        <w:t>Бєлов Д.М., Гефнер К.-С. Л. Інститут адвокатури як ключовий елемент розбудови правової держави: сучасні виклики та перспективи. Науковий вісник УжНУ. Серія «Право». Випуск 85. Ч. 4. С. 107-114.</w:t>
      </w:r>
      <w:r w:rsidRPr="007F61F6">
        <w:rPr>
          <w:rFonts w:asciiTheme="majorBidi" w:eastAsia="Times New Roman" w:hAnsiTheme="majorBidi" w:cstheme="majorBidi"/>
          <w:sz w:val="24"/>
          <w:szCs w:val="24"/>
          <w:lang w:val="uk-UA"/>
        </w:rPr>
        <w:t xml:space="preserve"> </w:t>
      </w:r>
      <w:r w:rsidRPr="007F61F6">
        <w:rPr>
          <w:rFonts w:asciiTheme="majorBidi" w:hAnsiTheme="majorBidi" w:cstheme="majorBidi"/>
          <w:sz w:val="24"/>
          <w:szCs w:val="24"/>
        </w:rPr>
        <w:t xml:space="preserve">DOI </w:t>
      </w:r>
      <w:hyperlink r:id="rId70" w:history="1">
        <w:r w:rsidRPr="007F61F6">
          <w:rPr>
            <w:rStyle w:val="a7"/>
            <w:rFonts w:asciiTheme="majorBidi" w:hAnsiTheme="majorBidi" w:cstheme="majorBidi"/>
            <w:sz w:val="24"/>
            <w:szCs w:val="24"/>
          </w:rPr>
          <w:t>https://doi.org/10.24144/2307-3322.2024.85.4.26</w:t>
        </w:r>
      </w:hyperlink>
      <w:r w:rsidRPr="007F61F6">
        <w:rPr>
          <w:rFonts w:asciiTheme="majorBidi" w:hAnsiTheme="majorBidi" w:cstheme="majorBidi"/>
          <w:sz w:val="24"/>
          <w:szCs w:val="24"/>
          <w:lang w:val="uk-UA"/>
        </w:rPr>
        <w:t xml:space="preserve"> </w:t>
      </w:r>
      <w:r w:rsidRPr="007F61F6">
        <w:rPr>
          <w:rFonts w:asciiTheme="majorBidi" w:hAnsiTheme="majorBidi" w:cstheme="majorBidi"/>
          <w:sz w:val="24"/>
          <w:szCs w:val="24"/>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rPr>
      </w:pPr>
      <w:r w:rsidRPr="007F61F6">
        <w:rPr>
          <w:rFonts w:asciiTheme="majorBidi" w:eastAsia="Times New Roman" w:hAnsiTheme="majorBidi" w:cstheme="majorBidi"/>
          <w:sz w:val="24"/>
          <w:szCs w:val="24"/>
        </w:rPr>
        <w:t>Бєлов Д.М., Легеза Є. О. Форми та методи правового регулювання захисту прав споживачів щодо поводження з відходами на державному рівні. Аналітично-порівняльне правознавство. № 1. 2024. С. 105-109.</w:t>
      </w:r>
      <w:r w:rsidRPr="007F61F6">
        <w:rPr>
          <w:rFonts w:asciiTheme="majorBidi" w:eastAsia="Times New Roman" w:hAnsiTheme="majorBidi" w:cstheme="majorBidi"/>
          <w:sz w:val="24"/>
          <w:szCs w:val="24"/>
          <w:lang w:val="uk-UA"/>
        </w:rPr>
        <w:t xml:space="preserve"> </w:t>
      </w:r>
      <w:r w:rsidRPr="007F61F6">
        <w:rPr>
          <w:rFonts w:asciiTheme="majorBidi" w:hAnsiTheme="majorBidi" w:cstheme="majorBidi"/>
          <w:sz w:val="24"/>
          <w:szCs w:val="24"/>
        </w:rPr>
        <w:t xml:space="preserve">DOI </w:t>
      </w:r>
      <w:hyperlink r:id="rId71" w:history="1">
        <w:r w:rsidRPr="007F61F6">
          <w:rPr>
            <w:rStyle w:val="a7"/>
            <w:rFonts w:asciiTheme="majorBidi" w:hAnsiTheme="majorBidi" w:cstheme="majorBidi"/>
            <w:sz w:val="24"/>
            <w:szCs w:val="24"/>
          </w:rPr>
          <w:t>https://doi.org/10.24144/2788-6018.2024.01.17</w:t>
        </w:r>
      </w:hyperlink>
      <w:r w:rsidRPr="007F61F6">
        <w:rPr>
          <w:rFonts w:asciiTheme="majorBidi" w:hAnsiTheme="majorBidi" w:cstheme="majorBidi"/>
          <w:sz w:val="24"/>
          <w:szCs w:val="24"/>
          <w:lang w:val="uk-UA"/>
        </w:rPr>
        <w:t xml:space="preserve"> </w:t>
      </w:r>
    </w:p>
    <w:p w:rsidR="00BF3FEB" w:rsidRPr="007F61F6" w:rsidRDefault="00BF3FEB" w:rsidP="00BF3FEB">
      <w:pPr>
        <w:widowControl w:val="0"/>
        <w:numPr>
          <w:ilvl w:val="0"/>
          <w:numId w:val="20"/>
        </w:numPr>
        <w:tabs>
          <w:tab w:val="left" w:pos="289"/>
          <w:tab w:val="left" w:pos="993"/>
          <w:tab w:val="left" w:pos="1134"/>
        </w:tabs>
        <w:spacing w:line="276" w:lineRule="auto"/>
        <w:ind w:left="0" w:firstLine="709"/>
        <w:jc w:val="both"/>
        <w:rPr>
          <w:rFonts w:asciiTheme="majorBidi" w:hAnsiTheme="majorBidi" w:cstheme="majorBidi"/>
        </w:rPr>
      </w:pPr>
      <w:r w:rsidRPr="007F61F6">
        <w:rPr>
          <w:rFonts w:asciiTheme="majorBidi" w:eastAsia="Times New Roman" w:hAnsiTheme="majorBidi" w:cstheme="majorBidi"/>
          <w:sz w:val="24"/>
          <w:szCs w:val="24"/>
        </w:rPr>
        <w:t xml:space="preserve">Бєлов Д.М., Переш І.Є., Покорба І. Цифрові права людини: доктринальні засади. Аналітично-порівняльне правознавство. </w:t>
      </w:r>
      <w:r w:rsidRPr="007F61F6">
        <w:rPr>
          <w:rFonts w:asciiTheme="majorBidi" w:eastAsia="Times New Roman" w:hAnsiTheme="majorBidi" w:cstheme="majorBidi"/>
          <w:sz w:val="24"/>
          <w:szCs w:val="24"/>
          <w:lang w:val="uk-UA"/>
        </w:rPr>
        <w:t xml:space="preserve">2024. </w:t>
      </w:r>
      <w:r w:rsidRPr="007F61F6">
        <w:rPr>
          <w:rFonts w:asciiTheme="majorBidi" w:eastAsia="Times New Roman" w:hAnsiTheme="majorBidi" w:cstheme="majorBidi"/>
          <w:sz w:val="24"/>
          <w:szCs w:val="24"/>
        </w:rPr>
        <w:t>№ 2. С. 110-116.</w:t>
      </w:r>
      <w:r w:rsidRPr="007F61F6">
        <w:rPr>
          <w:rFonts w:asciiTheme="majorBidi" w:eastAsia="Times New Roman" w:hAnsiTheme="majorBidi" w:cstheme="majorBidi"/>
          <w:sz w:val="24"/>
          <w:szCs w:val="24"/>
          <w:lang w:val="uk-UA"/>
        </w:rPr>
        <w:t xml:space="preserve"> </w:t>
      </w:r>
      <w:r w:rsidRPr="007F61F6">
        <w:rPr>
          <w:rFonts w:asciiTheme="majorBidi" w:hAnsiTheme="majorBidi" w:cstheme="majorBidi"/>
          <w:sz w:val="24"/>
          <w:szCs w:val="24"/>
        </w:rPr>
        <w:t xml:space="preserve">DOI </w:t>
      </w:r>
      <w:hyperlink r:id="rId72" w:history="1">
        <w:r w:rsidRPr="007F61F6">
          <w:rPr>
            <w:rStyle w:val="a7"/>
            <w:rFonts w:asciiTheme="majorBidi" w:hAnsiTheme="majorBidi" w:cstheme="majorBidi"/>
            <w:sz w:val="24"/>
            <w:szCs w:val="24"/>
          </w:rPr>
          <w:t>https://doi.org/10.24144/2788-6018.2024.02.17</w:t>
        </w:r>
      </w:hyperlink>
      <w:r w:rsidRPr="007F61F6">
        <w:rPr>
          <w:rFonts w:asciiTheme="majorBidi" w:hAnsiTheme="majorBidi" w:cstheme="majorBidi"/>
          <w:sz w:val="24"/>
          <w:szCs w:val="24"/>
          <w:lang w:val="uk-UA"/>
        </w:rPr>
        <w:t xml:space="preserve"> </w:t>
      </w:r>
    </w:p>
    <w:p w:rsidR="00BF3FEB" w:rsidRPr="007F61F6" w:rsidRDefault="00BF3FEB" w:rsidP="00BF3FEB">
      <w:pPr>
        <w:pStyle w:val="a3"/>
        <w:numPr>
          <w:ilvl w:val="0"/>
          <w:numId w:val="20"/>
        </w:numPr>
        <w:tabs>
          <w:tab w:val="left" w:pos="993"/>
          <w:tab w:val="left" w:pos="1134"/>
        </w:tabs>
        <w:spacing w:line="0" w:lineRule="atLeast"/>
        <w:ind w:left="0" w:firstLine="709"/>
        <w:rPr>
          <w:rFonts w:asciiTheme="majorBidi" w:hAnsiTheme="majorBidi" w:cstheme="majorBidi"/>
          <w:sz w:val="24"/>
          <w:szCs w:val="24"/>
          <w:lang w:val="uk-UA"/>
        </w:rPr>
      </w:pPr>
      <w:r w:rsidRPr="007F61F6">
        <w:rPr>
          <w:rFonts w:asciiTheme="majorBidi" w:hAnsiTheme="majorBidi" w:cstheme="majorBidi"/>
          <w:sz w:val="24"/>
          <w:szCs w:val="24"/>
        </w:rPr>
        <w:t>Бєлов Д.М. Проблеми реалізації цілей сталого розвитку в аспекті зміцнення національного та міжнародного правопорядку. Аналітично-порівняльне правознавство. № 1. 2025. С. 931-932.</w:t>
      </w:r>
      <w:r w:rsidRPr="007F61F6">
        <w:rPr>
          <w:rFonts w:asciiTheme="majorBidi" w:hAnsiTheme="majorBidi" w:cstheme="majorBidi"/>
          <w:sz w:val="24"/>
          <w:szCs w:val="24"/>
          <w:lang w:val="en-US"/>
        </w:rPr>
        <w:t xml:space="preserve"> DOI </w:t>
      </w:r>
      <w:hyperlink r:id="rId73" w:history="1">
        <w:r w:rsidRPr="007F61F6">
          <w:rPr>
            <w:rStyle w:val="a7"/>
            <w:rFonts w:asciiTheme="majorBidi" w:hAnsiTheme="majorBidi" w:cstheme="majorBidi"/>
            <w:sz w:val="24"/>
            <w:szCs w:val="24"/>
            <w:lang w:val="en-US"/>
          </w:rPr>
          <w:t>https://doi.org/10.24144/2788-6018.2025.01.163</w:t>
        </w:r>
      </w:hyperlink>
      <w:r w:rsidRPr="007F61F6">
        <w:rPr>
          <w:rFonts w:asciiTheme="majorBidi" w:hAnsiTheme="majorBidi" w:cstheme="majorBidi"/>
          <w:sz w:val="24"/>
          <w:szCs w:val="24"/>
          <w:lang w:val="en-US"/>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lang w:val="uk-UA"/>
        </w:rPr>
      </w:pPr>
      <w:r w:rsidRPr="00267172">
        <w:rPr>
          <w:rFonts w:asciiTheme="majorBidi" w:hAnsiTheme="majorBidi" w:cstheme="majorBidi"/>
          <w:sz w:val="24"/>
          <w:szCs w:val="24"/>
          <w:lang w:val="uk-UA"/>
        </w:rPr>
        <w:t xml:space="preserve">Бєлов Д.М., Бєлова М.В. Дисциплінарна відповідальність представників судової влади: окремі доктринальні підходи. </w:t>
      </w:r>
      <w:r w:rsidRPr="007F61F6">
        <w:rPr>
          <w:rFonts w:asciiTheme="majorBidi" w:hAnsiTheme="majorBidi" w:cstheme="majorBidi"/>
          <w:sz w:val="24"/>
          <w:szCs w:val="24"/>
        </w:rPr>
        <w:t>Науковий вісник УжНУ. Серія «Право». Випуск 90. 2025.</w:t>
      </w:r>
      <w:r w:rsidRPr="007F61F6">
        <w:rPr>
          <w:rFonts w:asciiTheme="majorBidi" w:hAnsiTheme="majorBidi" w:cstheme="majorBidi"/>
          <w:sz w:val="24"/>
          <w:szCs w:val="24"/>
          <w:lang w:val="uk-UA"/>
        </w:rPr>
        <w:t xml:space="preserve"> С. 15-21. DOI </w:t>
      </w:r>
      <w:hyperlink r:id="rId74" w:history="1">
        <w:r w:rsidRPr="007F61F6">
          <w:rPr>
            <w:rStyle w:val="a7"/>
            <w:rFonts w:asciiTheme="majorBidi" w:hAnsiTheme="majorBidi" w:cstheme="majorBidi"/>
            <w:sz w:val="24"/>
            <w:szCs w:val="24"/>
            <w:lang w:val="uk-UA"/>
          </w:rPr>
          <w:t>https://doi.org/10.24144/2307-3322.2025.90.5.2</w:t>
        </w:r>
      </w:hyperlink>
      <w:r w:rsidRPr="007F61F6">
        <w:rPr>
          <w:rFonts w:asciiTheme="majorBidi"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lang w:val="uk-UA"/>
        </w:rPr>
      </w:pPr>
      <w:r w:rsidRPr="00267172">
        <w:rPr>
          <w:rFonts w:asciiTheme="majorBidi" w:hAnsiTheme="majorBidi" w:cstheme="majorBidi"/>
          <w:sz w:val="24"/>
          <w:szCs w:val="24"/>
          <w:lang w:val="uk-UA"/>
        </w:rPr>
        <w:t xml:space="preserve">Бєлов Д.М., Бєлова М.В. Дисциплінарна відповідальність суддів як інструмент забезпечення доброчесності. </w:t>
      </w:r>
      <w:r w:rsidRPr="007F61F6">
        <w:rPr>
          <w:rFonts w:asciiTheme="majorBidi" w:hAnsiTheme="majorBidi" w:cstheme="majorBidi"/>
          <w:sz w:val="24"/>
          <w:szCs w:val="24"/>
        </w:rPr>
        <w:t xml:space="preserve">Науковий вісник УжНУ. Серія «Право». Випуск 91. 2025. С. 318-325. DOI </w:t>
      </w:r>
      <w:hyperlink r:id="rId75" w:history="1">
        <w:r w:rsidRPr="007F61F6">
          <w:rPr>
            <w:rStyle w:val="a7"/>
            <w:rFonts w:asciiTheme="majorBidi" w:hAnsiTheme="majorBidi" w:cstheme="majorBidi"/>
            <w:sz w:val="24"/>
            <w:szCs w:val="24"/>
          </w:rPr>
          <w:t>https://doi.org/10.24144/2307-3322.2025.91.5.46</w:t>
        </w:r>
      </w:hyperlink>
      <w:r w:rsidRPr="007F61F6">
        <w:rPr>
          <w:rFonts w:asciiTheme="majorBidi"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eastAsiaTheme="majorEastAsia" w:hAnsiTheme="majorBidi" w:cstheme="majorBidi"/>
          <w:sz w:val="24"/>
          <w:szCs w:val="24"/>
          <w:lang w:val="uk-UA"/>
        </w:rPr>
      </w:pPr>
      <w:r w:rsidRPr="007F61F6">
        <w:rPr>
          <w:rFonts w:asciiTheme="majorBidi" w:hAnsiTheme="majorBidi" w:cstheme="majorBidi"/>
          <w:sz w:val="24"/>
          <w:szCs w:val="24"/>
        </w:rPr>
        <w:lastRenderedPageBreak/>
        <w:t xml:space="preserve">Бєлов Д.М., Бєлова М.В. Доброчесність та правова ідеологія: питання співвідношення. </w:t>
      </w:r>
      <w:r w:rsidRPr="007F61F6">
        <w:rPr>
          <w:rFonts w:asciiTheme="majorBidi" w:eastAsiaTheme="majorEastAsia" w:hAnsiTheme="majorBidi" w:cstheme="majorBidi"/>
          <w:sz w:val="24"/>
          <w:szCs w:val="24"/>
        </w:rPr>
        <w:t>Аналітично-порівняльне правознавство. № 1. 2025. С. 921-926.</w:t>
      </w:r>
      <w:r w:rsidRPr="007F61F6">
        <w:rPr>
          <w:rFonts w:asciiTheme="majorBidi" w:eastAsiaTheme="majorEastAsia" w:hAnsiTheme="majorBidi" w:cstheme="majorBidi"/>
          <w:sz w:val="24"/>
          <w:szCs w:val="24"/>
          <w:lang w:val="uk-UA"/>
        </w:rPr>
        <w:t xml:space="preserve"> DOI </w:t>
      </w:r>
      <w:hyperlink r:id="rId76" w:history="1">
        <w:r w:rsidRPr="007F61F6">
          <w:rPr>
            <w:rStyle w:val="a7"/>
            <w:rFonts w:asciiTheme="majorBidi" w:eastAsiaTheme="majorEastAsia" w:hAnsiTheme="majorBidi" w:cstheme="majorBidi"/>
            <w:sz w:val="24"/>
            <w:szCs w:val="24"/>
            <w:lang w:val="uk-UA"/>
          </w:rPr>
          <w:t>https://doi.org/10.24144/2788-6018.2025.01.155</w:t>
        </w:r>
      </w:hyperlink>
      <w:r w:rsidRPr="007F61F6">
        <w:rPr>
          <w:rFonts w:asciiTheme="majorBidi" w:eastAsiaTheme="majorEastAsia"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eastAsiaTheme="majorEastAsia" w:hAnsiTheme="majorBidi" w:cstheme="majorBidi"/>
          <w:sz w:val="24"/>
          <w:szCs w:val="24"/>
          <w:lang w:val="uk-UA"/>
        </w:rPr>
      </w:pPr>
      <w:r w:rsidRPr="007F61F6">
        <w:rPr>
          <w:rFonts w:asciiTheme="majorBidi" w:eastAsiaTheme="majorEastAsia" w:hAnsiTheme="majorBidi" w:cstheme="majorBidi"/>
          <w:sz w:val="24"/>
          <w:szCs w:val="24"/>
        </w:rPr>
        <w:t>Бєлов Д.М., Фрідманський Р.М. Правові механізми захисту майнових прав територіальних громад в умовах воєнного стану в Україні. Аналітично-порівняльне правознавство. 2025. Т.3 Випуск № 3. С. 439–443.</w:t>
      </w:r>
      <w:r w:rsidRPr="007F61F6">
        <w:rPr>
          <w:rFonts w:asciiTheme="majorBidi" w:eastAsiaTheme="majorEastAsia" w:hAnsiTheme="majorBidi" w:cstheme="majorBidi"/>
          <w:sz w:val="24"/>
          <w:szCs w:val="24"/>
          <w:lang w:val="uk-UA"/>
        </w:rPr>
        <w:t xml:space="preserve"> DOI </w:t>
      </w:r>
      <w:hyperlink r:id="rId77" w:history="1">
        <w:r w:rsidRPr="007F61F6">
          <w:rPr>
            <w:rStyle w:val="a7"/>
            <w:rFonts w:asciiTheme="majorBidi" w:eastAsiaTheme="majorEastAsia" w:hAnsiTheme="majorBidi" w:cstheme="majorBidi"/>
            <w:sz w:val="24"/>
            <w:szCs w:val="24"/>
            <w:lang w:val="uk-UA"/>
          </w:rPr>
          <w:t>https://doi.org/10.24144/2788-6018.2025.03.3.68</w:t>
        </w:r>
      </w:hyperlink>
      <w:r w:rsidRPr="007F61F6">
        <w:rPr>
          <w:rFonts w:asciiTheme="majorBidi" w:eastAsiaTheme="majorEastAsia"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rPr>
      </w:pPr>
      <w:r w:rsidRPr="007F61F6">
        <w:rPr>
          <w:rFonts w:asciiTheme="majorBidi" w:eastAsia="Times New Roman" w:hAnsiTheme="majorBidi" w:cstheme="majorBidi"/>
          <w:sz w:val="24"/>
          <w:szCs w:val="24"/>
        </w:rPr>
        <w:t xml:space="preserve">Бєлова М.В., Бєлов Д.М., Гуманістичні засади правової системи: діалектика теорії та практики в умовах сучасних викликів. Аналітично-порівняльне правознавство. № 5. 2024. С. </w:t>
      </w:r>
      <w:r w:rsidRPr="007F61F6">
        <w:rPr>
          <w:rFonts w:asciiTheme="majorBidi" w:eastAsia="Times New Roman" w:hAnsiTheme="majorBidi" w:cstheme="majorBidi"/>
          <w:sz w:val="24"/>
          <w:szCs w:val="24"/>
          <w:lang w:val="uk-UA"/>
        </w:rPr>
        <w:t>933-938</w:t>
      </w:r>
      <w:r w:rsidRPr="007F61F6">
        <w:rPr>
          <w:rFonts w:asciiTheme="majorBidi" w:eastAsia="Times New Roman" w:hAnsiTheme="majorBidi" w:cstheme="majorBidi"/>
          <w:sz w:val="24"/>
          <w:szCs w:val="24"/>
        </w:rPr>
        <w:t>.</w:t>
      </w:r>
      <w:r w:rsidRPr="007F61F6">
        <w:rPr>
          <w:rFonts w:asciiTheme="majorBidi" w:eastAsia="Times New Roman" w:hAnsiTheme="majorBidi" w:cstheme="majorBidi"/>
          <w:sz w:val="24"/>
          <w:szCs w:val="24"/>
          <w:lang w:val="uk-UA"/>
        </w:rPr>
        <w:t xml:space="preserve"> </w:t>
      </w:r>
      <w:r w:rsidRPr="007F61F6">
        <w:rPr>
          <w:rFonts w:asciiTheme="majorBidi" w:hAnsiTheme="majorBidi" w:cstheme="majorBidi"/>
          <w:sz w:val="24"/>
          <w:szCs w:val="24"/>
        </w:rPr>
        <w:t xml:space="preserve">DOI </w:t>
      </w:r>
      <w:hyperlink r:id="rId78" w:history="1">
        <w:r w:rsidRPr="007F61F6">
          <w:rPr>
            <w:rStyle w:val="a7"/>
            <w:rFonts w:asciiTheme="majorBidi" w:hAnsiTheme="majorBidi" w:cstheme="majorBidi"/>
            <w:sz w:val="24"/>
            <w:szCs w:val="24"/>
          </w:rPr>
          <w:t>https://doi.org/10.24144/2788-6018.2024.05.143</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rPr>
      </w:pPr>
      <w:r w:rsidRPr="007F61F6">
        <w:rPr>
          <w:rFonts w:asciiTheme="majorBidi" w:eastAsia="Times New Roman" w:hAnsiTheme="majorBidi" w:cstheme="majorBidi"/>
          <w:sz w:val="24"/>
          <w:szCs w:val="24"/>
        </w:rPr>
        <w:t xml:space="preserve">Бєлова М.В., Бєлов О.М., Мегеш К.К., </w:t>
      </w:r>
      <w:proofErr w:type="gramStart"/>
      <w:r w:rsidRPr="007F61F6">
        <w:rPr>
          <w:rFonts w:asciiTheme="majorBidi" w:eastAsia="Times New Roman" w:hAnsiTheme="majorBidi" w:cstheme="majorBidi"/>
          <w:sz w:val="24"/>
          <w:szCs w:val="24"/>
        </w:rPr>
        <w:t>Право</w:t>
      </w:r>
      <w:proofErr w:type="gramEnd"/>
      <w:r w:rsidRPr="007F61F6">
        <w:rPr>
          <w:rFonts w:asciiTheme="majorBidi" w:eastAsia="Times New Roman" w:hAnsiTheme="majorBidi" w:cstheme="majorBidi"/>
          <w:sz w:val="24"/>
          <w:szCs w:val="24"/>
        </w:rPr>
        <w:t xml:space="preserve"> людини на забуття: окремі концептуальні питання. Аналітично-порівняльне правознавство. № 2. С. 116-121.</w:t>
      </w:r>
      <w:r w:rsidRPr="007F61F6">
        <w:rPr>
          <w:rFonts w:asciiTheme="majorBidi" w:eastAsia="Times New Roman" w:hAnsiTheme="majorBidi" w:cstheme="majorBidi"/>
          <w:sz w:val="24"/>
          <w:szCs w:val="24"/>
          <w:lang w:val="uk-UA"/>
        </w:rPr>
        <w:t xml:space="preserve"> </w:t>
      </w:r>
      <w:r w:rsidRPr="007F61F6">
        <w:rPr>
          <w:rFonts w:asciiTheme="majorBidi" w:hAnsiTheme="majorBidi" w:cstheme="majorBidi"/>
          <w:sz w:val="24"/>
          <w:szCs w:val="24"/>
        </w:rPr>
        <w:t xml:space="preserve">DOI </w:t>
      </w:r>
      <w:hyperlink r:id="rId79" w:history="1">
        <w:r w:rsidRPr="007F61F6">
          <w:rPr>
            <w:rStyle w:val="a7"/>
            <w:rFonts w:asciiTheme="majorBidi" w:hAnsiTheme="majorBidi" w:cstheme="majorBidi"/>
            <w:sz w:val="24"/>
            <w:szCs w:val="24"/>
          </w:rPr>
          <w:t>https://doi.org/10.24144/2788-6018.2024.02.18</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hAnsiTheme="majorBidi" w:cstheme="majorBidi"/>
          <w:sz w:val="24"/>
          <w:szCs w:val="24"/>
          <w:lang w:val="uk-UA"/>
        </w:rPr>
      </w:pPr>
      <w:r w:rsidRPr="007F61F6">
        <w:rPr>
          <w:rFonts w:asciiTheme="majorBidi" w:eastAsia="Times New Roman" w:hAnsiTheme="majorBidi" w:cstheme="majorBidi"/>
          <w:sz w:val="24"/>
          <w:szCs w:val="24"/>
        </w:rPr>
        <w:t>Бєлова М.В., Данко В.Й., Бєлов Д.М., Виконання рішень Конституційного Суду України: окремі доктринальні підходи. Науковий вісник УжНУ. Серія «Право». Випуск 83. Ч. 1. С. 107-114.</w:t>
      </w:r>
      <w:r w:rsidRPr="007F61F6">
        <w:rPr>
          <w:rFonts w:asciiTheme="majorBidi" w:eastAsia="Times New Roman" w:hAnsiTheme="majorBidi" w:cstheme="majorBidi"/>
          <w:sz w:val="24"/>
          <w:szCs w:val="24"/>
          <w:lang w:val="uk-UA"/>
        </w:rPr>
        <w:t xml:space="preserve"> </w:t>
      </w:r>
      <w:r w:rsidRPr="007F61F6">
        <w:rPr>
          <w:rFonts w:asciiTheme="majorBidi" w:hAnsiTheme="majorBidi" w:cstheme="majorBidi"/>
          <w:sz w:val="24"/>
          <w:szCs w:val="24"/>
        </w:rPr>
        <w:t xml:space="preserve">DOI </w:t>
      </w:r>
      <w:hyperlink r:id="rId80" w:history="1">
        <w:r w:rsidRPr="007F61F6">
          <w:rPr>
            <w:rStyle w:val="a7"/>
            <w:rFonts w:asciiTheme="majorBidi" w:hAnsiTheme="majorBidi" w:cstheme="majorBidi"/>
            <w:sz w:val="24"/>
            <w:szCs w:val="24"/>
          </w:rPr>
          <w:t>https://doi.org/10.24144/2307-3322.2024.83.1.14</w:t>
        </w:r>
      </w:hyperlink>
    </w:p>
    <w:p w:rsidR="00BF3FEB" w:rsidRPr="007F61F6" w:rsidRDefault="00BF3FEB" w:rsidP="00BF3FEB">
      <w:pPr>
        <w:numPr>
          <w:ilvl w:val="0"/>
          <w:numId w:val="20"/>
        </w:numPr>
        <w:tabs>
          <w:tab w:val="left" w:pos="993"/>
          <w:tab w:val="left" w:pos="1134"/>
        </w:tabs>
        <w:ind w:left="0" w:firstLine="709"/>
        <w:jc w:val="both"/>
        <w:rPr>
          <w:rFonts w:asciiTheme="majorBidi" w:eastAsiaTheme="majorEastAsia" w:hAnsiTheme="majorBidi" w:cstheme="majorBidi"/>
          <w:sz w:val="24"/>
          <w:szCs w:val="24"/>
          <w:lang w:val="uk-UA"/>
        </w:rPr>
      </w:pPr>
      <w:r w:rsidRPr="007F61F6">
        <w:rPr>
          <w:rFonts w:asciiTheme="majorBidi" w:hAnsiTheme="majorBidi" w:cstheme="majorBidi"/>
          <w:sz w:val="24"/>
          <w:szCs w:val="24"/>
          <w:lang w:val="uk-UA"/>
        </w:rPr>
        <w:t>Бєлова М.В., Переш І.Є. Особливості державно-церковних відносин в Першій Чехословацькій республіці.</w:t>
      </w:r>
      <w:r w:rsidRPr="007F61F6">
        <w:rPr>
          <w:rFonts w:asciiTheme="majorBidi" w:hAnsiTheme="majorBidi" w:cstheme="majorBidi"/>
          <w:sz w:val="24"/>
          <w:szCs w:val="24"/>
        </w:rPr>
        <w:t xml:space="preserve"> </w:t>
      </w:r>
      <w:r w:rsidRPr="007F61F6">
        <w:rPr>
          <w:rFonts w:asciiTheme="majorBidi" w:hAnsiTheme="majorBidi" w:cstheme="majorBidi"/>
          <w:sz w:val="24"/>
          <w:szCs w:val="24"/>
          <w:lang w:val="uk-UA"/>
        </w:rPr>
        <w:t xml:space="preserve">Науковий вісник УжНУ. Серія «Право». Випуск 82. Ч. 1. С. 44-49. </w:t>
      </w:r>
      <w:r w:rsidRPr="007F61F6">
        <w:rPr>
          <w:rFonts w:asciiTheme="majorBidi" w:hAnsiTheme="majorBidi" w:cstheme="majorBidi"/>
          <w:sz w:val="24"/>
          <w:szCs w:val="24"/>
        </w:rPr>
        <w:t xml:space="preserve">DOI </w:t>
      </w:r>
      <w:hyperlink r:id="rId81" w:history="1">
        <w:r w:rsidRPr="007F61F6">
          <w:rPr>
            <w:rStyle w:val="a7"/>
            <w:rFonts w:asciiTheme="majorBidi" w:hAnsiTheme="majorBidi" w:cstheme="majorBidi"/>
            <w:sz w:val="24"/>
            <w:szCs w:val="24"/>
          </w:rPr>
          <w:t>https://doi.org/10.24144/2307-3322.2024.82.1.2</w:t>
        </w:r>
      </w:hyperlink>
      <w:r w:rsidRPr="007F61F6">
        <w:rPr>
          <w:rFonts w:asciiTheme="majorBidi"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eastAsiaTheme="majorEastAsia" w:hAnsiTheme="majorBidi" w:cstheme="majorBidi"/>
          <w:sz w:val="24"/>
          <w:szCs w:val="24"/>
          <w:lang w:val="uk-UA"/>
        </w:rPr>
      </w:pPr>
      <w:r w:rsidRPr="00267172">
        <w:rPr>
          <w:rFonts w:asciiTheme="majorBidi" w:hAnsiTheme="majorBidi" w:cstheme="majorBidi"/>
          <w:sz w:val="24"/>
          <w:szCs w:val="24"/>
          <w:lang w:val="uk-UA"/>
        </w:rPr>
        <w:t xml:space="preserve">Бєлова М.В., Бєлов Д.М., Рущак І.В. </w:t>
      </w:r>
      <w:r w:rsidRPr="00267172">
        <w:rPr>
          <w:rFonts w:asciiTheme="majorBidi" w:eastAsiaTheme="majorEastAsia" w:hAnsiTheme="majorBidi" w:cstheme="majorBidi"/>
          <w:sz w:val="24"/>
          <w:szCs w:val="24"/>
          <w:lang w:val="uk-UA"/>
        </w:rPr>
        <w:t>Штучний інтелект у досудовому розслідуванні</w:t>
      </w:r>
      <w:r w:rsidRPr="00267172">
        <w:rPr>
          <w:rFonts w:asciiTheme="majorBidi" w:eastAsiaTheme="minorHAnsi" w:hAnsiTheme="majorBidi" w:cstheme="majorBidi"/>
          <w:sz w:val="24"/>
          <w:szCs w:val="24"/>
          <w:lang w:val="uk-UA"/>
        </w:rPr>
        <w:t xml:space="preserve"> кримінальних справ</w:t>
      </w:r>
      <w:r w:rsidRPr="00267172">
        <w:rPr>
          <w:rFonts w:asciiTheme="majorBidi" w:eastAsiaTheme="majorEastAsia" w:hAnsiTheme="majorBidi" w:cstheme="majorBidi"/>
          <w:sz w:val="24"/>
          <w:szCs w:val="24"/>
          <w:lang w:val="uk-UA"/>
        </w:rPr>
        <w:t xml:space="preserve">: </w:t>
      </w:r>
      <w:r w:rsidRPr="00267172">
        <w:rPr>
          <w:rFonts w:asciiTheme="majorBidi" w:eastAsiaTheme="minorHAnsi" w:hAnsiTheme="majorBidi" w:cstheme="majorBidi"/>
          <w:sz w:val="24"/>
          <w:szCs w:val="24"/>
          <w:lang w:val="uk-UA"/>
        </w:rPr>
        <w:t>окремі питання</w:t>
      </w:r>
      <w:r w:rsidRPr="00267172">
        <w:rPr>
          <w:rFonts w:asciiTheme="majorBidi" w:eastAsiaTheme="majorEastAsia" w:hAnsiTheme="majorBidi" w:cstheme="majorBidi"/>
          <w:sz w:val="24"/>
          <w:szCs w:val="24"/>
          <w:lang w:val="uk-UA"/>
        </w:rPr>
        <w:t xml:space="preserve"> міжнародної практики. </w:t>
      </w:r>
      <w:r w:rsidRPr="007F61F6">
        <w:rPr>
          <w:rFonts w:asciiTheme="majorBidi" w:eastAsiaTheme="majorEastAsia" w:hAnsiTheme="majorBidi" w:cstheme="majorBidi"/>
          <w:sz w:val="24"/>
          <w:szCs w:val="24"/>
        </w:rPr>
        <w:t>Аналітично-порівняльне правознавство. № 1. 2025. С. 818-825.</w:t>
      </w:r>
      <w:r w:rsidRPr="007F61F6">
        <w:rPr>
          <w:rFonts w:asciiTheme="majorBidi" w:eastAsiaTheme="majorEastAsia" w:hAnsiTheme="majorBidi" w:cstheme="majorBidi"/>
          <w:sz w:val="24"/>
          <w:szCs w:val="24"/>
          <w:lang w:val="uk-UA"/>
        </w:rPr>
        <w:t xml:space="preserve"> DOI </w:t>
      </w:r>
      <w:hyperlink r:id="rId82" w:history="1">
        <w:r w:rsidRPr="007F61F6">
          <w:rPr>
            <w:rStyle w:val="a7"/>
            <w:rFonts w:asciiTheme="majorBidi" w:eastAsiaTheme="majorEastAsia" w:hAnsiTheme="majorBidi" w:cstheme="majorBidi"/>
            <w:sz w:val="24"/>
            <w:szCs w:val="24"/>
            <w:lang w:val="uk-UA"/>
          </w:rPr>
          <w:t>https://doi.org/10.24144/2788-6018.2025.01.136</w:t>
        </w:r>
      </w:hyperlink>
      <w:r w:rsidRPr="007F61F6">
        <w:rPr>
          <w:rFonts w:asciiTheme="majorBidi" w:eastAsiaTheme="majorEastAsia"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lang w:val="uk-UA"/>
        </w:rPr>
      </w:pPr>
      <w:r w:rsidRPr="007F61F6">
        <w:rPr>
          <w:rFonts w:asciiTheme="majorBidi" w:hAnsiTheme="majorBidi" w:cstheme="majorBidi"/>
          <w:sz w:val="24"/>
          <w:szCs w:val="24"/>
        </w:rPr>
        <w:t>Бєлова М.В. Правові механізми запобігання зловживанням у сфері трансплантології в умовах воєнного стану в Україні. Науковий вісник УжНУ. Серія «Право». Випуск 90. 2025.</w:t>
      </w:r>
      <w:r w:rsidRPr="007F61F6">
        <w:rPr>
          <w:rFonts w:asciiTheme="majorBidi" w:hAnsiTheme="majorBidi" w:cstheme="majorBidi"/>
          <w:sz w:val="24"/>
          <w:szCs w:val="24"/>
          <w:lang w:val="uk-UA"/>
        </w:rPr>
        <w:t xml:space="preserve"> С. 341-347. </w:t>
      </w:r>
      <w:r w:rsidRPr="007F61F6">
        <w:rPr>
          <w:rFonts w:asciiTheme="majorBidi" w:hAnsiTheme="majorBidi" w:cstheme="majorBidi"/>
          <w:sz w:val="24"/>
          <w:szCs w:val="24"/>
        </w:rPr>
        <w:t xml:space="preserve">DOI </w:t>
      </w:r>
      <w:hyperlink r:id="rId83" w:history="1">
        <w:r w:rsidRPr="007F61F6">
          <w:rPr>
            <w:rStyle w:val="a7"/>
            <w:rFonts w:asciiTheme="majorBidi" w:hAnsiTheme="majorBidi" w:cstheme="majorBidi"/>
            <w:sz w:val="24"/>
            <w:szCs w:val="24"/>
          </w:rPr>
          <w:t>https://doi.org/10.24144/2307-3322.2025.90.5.44</w:t>
        </w:r>
      </w:hyperlink>
      <w:r w:rsidRPr="007F61F6">
        <w:rPr>
          <w:rFonts w:asciiTheme="majorBidi" w:hAnsiTheme="majorBidi" w:cstheme="majorBidi"/>
          <w:sz w:val="24"/>
          <w:szCs w:val="24"/>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rPr>
      </w:pPr>
      <w:r w:rsidRPr="007F61F6">
        <w:rPr>
          <w:rFonts w:asciiTheme="majorBidi" w:hAnsiTheme="majorBidi" w:cstheme="majorBidi"/>
          <w:sz w:val="24"/>
          <w:szCs w:val="24"/>
        </w:rPr>
        <w:t xml:space="preserve">Бєлова М.В. Фундаментальні етичні принципи трансплантації органів: міжнародні стандарти та сучасний український контекст. Аналітично-порівняльне правознавство. № 5. 2025. С. 482-489. DOI </w:t>
      </w:r>
      <w:hyperlink r:id="rId84" w:history="1">
        <w:r w:rsidRPr="007F61F6">
          <w:rPr>
            <w:rStyle w:val="a7"/>
            <w:rFonts w:asciiTheme="majorBidi" w:hAnsiTheme="majorBidi" w:cstheme="majorBidi"/>
            <w:sz w:val="24"/>
            <w:szCs w:val="24"/>
          </w:rPr>
          <w:t>https://doi.org/10.24144/2788-6018.2025.05.3.73</w:t>
        </w:r>
      </w:hyperlink>
      <w:r w:rsidRPr="007F61F6">
        <w:rPr>
          <w:rFonts w:asciiTheme="majorBidi" w:hAnsiTheme="majorBidi" w:cstheme="majorBidi"/>
          <w:sz w:val="24"/>
          <w:szCs w:val="24"/>
        </w:rPr>
        <w:t xml:space="preserve"> </w:t>
      </w:r>
    </w:p>
    <w:p w:rsidR="00BF3FEB" w:rsidRPr="007F61F6" w:rsidRDefault="00BF3FEB" w:rsidP="00BF3FEB">
      <w:pPr>
        <w:pStyle w:val="a3"/>
        <w:numPr>
          <w:ilvl w:val="0"/>
          <w:numId w:val="20"/>
        </w:numPr>
        <w:tabs>
          <w:tab w:val="left" w:pos="142"/>
          <w:tab w:val="left" w:pos="426"/>
          <w:tab w:val="left" w:pos="567"/>
          <w:tab w:val="left" w:pos="993"/>
          <w:tab w:val="left" w:pos="1134"/>
        </w:tabs>
        <w:spacing w:line="276" w:lineRule="auto"/>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Бисага Ю. М. Домашнє насильство у військовий час: правові проблеми. Аналітично-порівняльне правознавство. №4. 2024. С. 783-787.</w:t>
      </w:r>
      <w:r w:rsidRPr="007F61F6">
        <w:rPr>
          <w:rFonts w:asciiTheme="majorBidi" w:hAnsiTheme="majorBidi" w:cstheme="majorBidi"/>
        </w:rPr>
        <w:t xml:space="preserve"> </w:t>
      </w:r>
      <w:r w:rsidRPr="007F61F6">
        <w:rPr>
          <w:rFonts w:asciiTheme="majorBidi" w:eastAsia="Times New Roman" w:hAnsiTheme="majorBidi" w:cstheme="majorBidi"/>
          <w:sz w:val="24"/>
          <w:szCs w:val="24"/>
        </w:rPr>
        <w:t xml:space="preserve">DOI </w:t>
      </w:r>
      <w:hyperlink r:id="rId85" w:history="1">
        <w:r w:rsidRPr="007F61F6">
          <w:rPr>
            <w:rStyle w:val="a7"/>
            <w:rFonts w:asciiTheme="majorBidi" w:eastAsia="Times New Roman" w:hAnsiTheme="majorBidi" w:cstheme="majorBidi"/>
            <w:sz w:val="24"/>
            <w:szCs w:val="24"/>
          </w:rPr>
          <w:t>https://doi.org/10.24144/2788-6018.2024.04.126</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pStyle w:val="a3"/>
        <w:numPr>
          <w:ilvl w:val="0"/>
          <w:numId w:val="20"/>
        </w:numPr>
        <w:tabs>
          <w:tab w:val="left" w:pos="142"/>
          <w:tab w:val="left" w:pos="426"/>
          <w:tab w:val="left" w:pos="567"/>
          <w:tab w:val="left" w:pos="993"/>
          <w:tab w:val="left" w:pos="1134"/>
        </w:tabs>
        <w:spacing w:line="276" w:lineRule="auto"/>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Бисага Ю.М. Електронна комерція як інструмент реалізації конституційного права на підприємницьку діяльність. Аналітично-порівняльне правознавство. № 5. 2024. С. 75-82.</w:t>
      </w:r>
      <w:r w:rsidRPr="007F61F6">
        <w:rPr>
          <w:rFonts w:asciiTheme="majorBidi" w:hAnsiTheme="majorBidi" w:cstheme="majorBidi"/>
          <w:sz w:val="24"/>
          <w:szCs w:val="24"/>
          <w:lang w:val="uk-UA"/>
        </w:rPr>
        <w:t xml:space="preserve"> </w:t>
      </w:r>
      <w:r w:rsidRPr="007F61F6">
        <w:rPr>
          <w:rFonts w:asciiTheme="majorBidi" w:hAnsiTheme="majorBidi" w:cstheme="majorBidi"/>
          <w:sz w:val="24"/>
          <w:szCs w:val="24"/>
        </w:rPr>
        <w:t xml:space="preserve">DOI </w:t>
      </w:r>
      <w:hyperlink r:id="rId86" w:history="1">
        <w:r w:rsidRPr="007F61F6">
          <w:rPr>
            <w:rStyle w:val="a7"/>
            <w:rFonts w:asciiTheme="majorBidi" w:hAnsiTheme="majorBidi" w:cstheme="majorBidi"/>
            <w:sz w:val="24"/>
            <w:szCs w:val="24"/>
          </w:rPr>
          <w:t>https://doi.org/10.24144/2788-6018.2024.05.11</w:t>
        </w:r>
      </w:hyperlink>
    </w:p>
    <w:p w:rsidR="00BF3FEB" w:rsidRPr="007F61F6" w:rsidRDefault="00BF3FEB" w:rsidP="00BF3FEB">
      <w:pPr>
        <w:pStyle w:val="a3"/>
        <w:numPr>
          <w:ilvl w:val="0"/>
          <w:numId w:val="20"/>
        </w:numPr>
        <w:tabs>
          <w:tab w:val="left" w:pos="142"/>
          <w:tab w:val="left" w:pos="426"/>
          <w:tab w:val="left" w:pos="567"/>
          <w:tab w:val="left" w:pos="993"/>
          <w:tab w:val="left" w:pos="1134"/>
        </w:tabs>
        <w:spacing w:line="276" w:lineRule="auto"/>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Бисага Ю.М. Конституційне право на підприємницьку діяльність у цифрову епоху: правові виклики та перспективи розвитку електронної комерції. Наукові інновації та передові технології. № 10 (38). 2024. С.202-212. </w:t>
      </w:r>
      <w:r w:rsidRPr="007F61F6">
        <w:rPr>
          <w:rFonts w:asciiTheme="majorBidi" w:hAnsiTheme="majorBidi" w:cstheme="majorBidi"/>
          <w:sz w:val="24"/>
          <w:szCs w:val="24"/>
          <w:lang w:val="en-US"/>
        </w:rPr>
        <w:t>URL</w:t>
      </w:r>
      <w:r w:rsidRPr="007F61F6">
        <w:rPr>
          <w:rFonts w:asciiTheme="majorBidi" w:hAnsiTheme="majorBidi" w:cstheme="majorBidi"/>
          <w:sz w:val="24"/>
          <w:szCs w:val="24"/>
          <w:lang w:val="uk-UA"/>
        </w:rPr>
        <w:t>:</w:t>
      </w:r>
      <w:r w:rsidRPr="007F61F6">
        <w:rPr>
          <w:rFonts w:asciiTheme="majorBidi" w:eastAsia="Times New Roman" w:hAnsiTheme="majorBidi" w:cstheme="majorBidi"/>
          <w:sz w:val="24"/>
          <w:szCs w:val="24"/>
          <w:lang w:val="uk-UA"/>
        </w:rPr>
        <w:t xml:space="preserve">  </w:t>
      </w:r>
      <w:hyperlink r:id="rId87" w:history="1">
        <w:r w:rsidRPr="007F61F6">
          <w:rPr>
            <w:rStyle w:val="a7"/>
            <w:rFonts w:asciiTheme="majorBidi" w:hAnsiTheme="majorBidi" w:cstheme="majorBidi"/>
            <w:sz w:val="24"/>
            <w:szCs w:val="24"/>
            <w:lang w:val="uk-UA"/>
          </w:rPr>
          <w:t>https://visnyk-juris-uzhnu.com/</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pStyle w:val="a3"/>
        <w:numPr>
          <w:ilvl w:val="0"/>
          <w:numId w:val="20"/>
        </w:numPr>
        <w:tabs>
          <w:tab w:val="left" w:pos="142"/>
          <w:tab w:val="left" w:pos="426"/>
          <w:tab w:val="left" w:pos="567"/>
          <w:tab w:val="left" w:pos="993"/>
          <w:tab w:val="left" w:pos="1134"/>
        </w:tabs>
        <w:spacing w:line="276" w:lineRule="auto"/>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Бисага Ю.М. Погляд на електронну комерцію крізь призму конституційно-правових норм. Науковий вісник Ужгородського національного університету. Серія: Право. Вип. 85. Ч.1. 2024. С.170-174. </w:t>
      </w:r>
      <w:r w:rsidRPr="007F61F6">
        <w:rPr>
          <w:rFonts w:asciiTheme="majorBidi" w:hAnsiTheme="majorBidi" w:cstheme="majorBidi"/>
          <w:sz w:val="24"/>
          <w:szCs w:val="24"/>
        </w:rPr>
        <w:t xml:space="preserve">DOI </w:t>
      </w:r>
      <w:hyperlink r:id="rId88" w:history="1">
        <w:r w:rsidRPr="007F61F6">
          <w:rPr>
            <w:rStyle w:val="a7"/>
            <w:rFonts w:asciiTheme="majorBidi" w:hAnsiTheme="majorBidi" w:cstheme="majorBidi"/>
            <w:sz w:val="24"/>
            <w:szCs w:val="24"/>
          </w:rPr>
          <w:t>https://doi.org/10.24144/2307-3322.2024.85.1.22</w:t>
        </w:r>
      </w:hyperlink>
      <w:r w:rsidRPr="007F61F6">
        <w:rPr>
          <w:rFonts w:asciiTheme="majorBidi" w:hAnsiTheme="majorBidi" w:cstheme="majorBidi"/>
          <w:sz w:val="24"/>
          <w:szCs w:val="24"/>
          <w:lang w:val="uk-UA"/>
        </w:rPr>
        <w:t xml:space="preserve"> </w:t>
      </w:r>
    </w:p>
    <w:p w:rsidR="00BF3FEB" w:rsidRPr="007F61F6" w:rsidRDefault="00BF3FEB" w:rsidP="00BF3FEB">
      <w:pPr>
        <w:pStyle w:val="a3"/>
        <w:numPr>
          <w:ilvl w:val="0"/>
          <w:numId w:val="20"/>
        </w:numPr>
        <w:tabs>
          <w:tab w:val="left" w:pos="142"/>
          <w:tab w:val="left" w:pos="426"/>
          <w:tab w:val="left" w:pos="567"/>
          <w:tab w:val="left" w:pos="993"/>
          <w:tab w:val="left" w:pos="1134"/>
        </w:tabs>
        <w:spacing w:line="276" w:lineRule="auto"/>
        <w:ind w:left="0" w:firstLine="709"/>
        <w:jc w:val="both"/>
        <w:rPr>
          <w:rFonts w:asciiTheme="majorBidi" w:hAnsiTheme="majorBidi" w:cstheme="majorBidi"/>
          <w:sz w:val="24"/>
          <w:szCs w:val="24"/>
          <w:lang w:val="uk-UA"/>
        </w:rPr>
      </w:pPr>
      <w:r w:rsidRPr="007F61F6">
        <w:rPr>
          <w:rFonts w:asciiTheme="majorBidi" w:eastAsia="Times New Roman" w:hAnsiTheme="majorBidi" w:cstheme="majorBidi"/>
          <w:sz w:val="24"/>
          <w:szCs w:val="24"/>
          <w:lang w:val="uk-UA"/>
        </w:rPr>
        <w:t xml:space="preserve">Бисага Ю.М. Проблема домашнього насильства: питання теорії та практики. Науковий вісник Ужгородського національного університету. Серія: Право. Вип. 82. Ч.1. 2024. С.265-269. </w:t>
      </w:r>
      <w:r w:rsidRPr="007F61F6">
        <w:rPr>
          <w:rFonts w:asciiTheme="majorBidi" w:eastAsia="Times New Roman" w:hAnsiTheme="majorBidi" w:cstheme="majorBidi"/>
          <w:sz w:val="24"/>
          <w:szCs w:val="24"/>
        </w:rPr>
        <w:t xml:space="preserve">DOI </w:t>
      </w:r>
      <w:hyperlink r:id="rId89" w:history="1">
        <w:r w:rsidRPr="007F61F6">
          <w:rPr>
            <w:rStyle w:val="a7"/>
            <w:rFonts w:asciiTheme="majorBidi" w:eastAsia="Times New Roman" w:hAnsiTheme="majorBidi" w:cstheme="majorBidi"/>
            <w:sz w:val="24"/>
            <w:szCs w:val="24"/>
          </w:rPr>
          <w:t>https://doi.org/10.24144/2307-3322.2024.82.1.40</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pStyle w:val="a3"/>
        <w:numPr>
          <w:ilvl w:val="0"/>
          <w:numId w:val="20"/>
        </w:numPr>
        <w:tabs>
          <w:tab w:val="left" w:pos="142"/>
          <w:tab w:val="left" w:pos="426"/>
          <w:tab w:val="left" w:pos="567"/>
          <w:tab w:val="left" w:pos="993"/>
          <w:tab w:val="left" w:pos="1134"/>
        </w:tabs>
        <w:spacing w:line="276" w:lineRule="auto"/>
        <w:ind w:left="0" w:firstLine="709"/>
        <w:jc w:val="both"/>
        <w:rPr>
          <w:rFonts w:asciiTheme="majorBidi" w:hAnsiTheme="majorBidi" w:cstheme="majorBidi"/>
          <w:sz w:val="24"/>
          <w:szCs w:val="24"/>
          <w:lang w:val="uk-UA"/>
        </w:rPr>
      </w:pPr>
      <w:r w:rsidRPr="007F61F6">
        <w:rPr>
          <w:rFonts w:asciiTheme="majorBidi" w:hAnsiTheme="majorBidi" w:cstheme="majorBidi"/>
          <w:sz w:val="24"/>
          <w:szCs w:val="24"/>
          <w:lang w:val="uk-UA"/>
        </w:rPr>
        <w:t xml:space="preserve">Бисага Ю.М., Бєлова М.В., Фрідманський Р.М., Правоохоронні органи в механізмі функціонування державної влади. Аналітично-порівняльне правознавство. № 5. 2024. С. 69-74. </w:t>
      </w:r>
      <w:r w:rsidRPr="007F61F6">
        <w:rPr>
          <w:rFonts w:asciiTheme="majorBidi" w:hAnsiTheme="majorBidi" w:cstheme="majorBidi"/>
          <w:sz w:val="24"/>
          <w:szCs w:val="24"/>
        </w:rPr>
        <w:t xml:space="preserve">DOI </w:t>
      </w:r>
      <w:hyperlink r:id="rId90" w:history="1">
        <w:r w:rsidRPr="007F61F6">
          <w:rPr>
            <w:rStyle w:val="a7"/>
            <w:rFonts w:asciiTheme="majorBidi" w:hAnsiTheme="majorBidi" w:cstheme="majorBidi"/>
            <w:sz w:val="24"/>
            <w:szCs w:val="24"/>
          </w:rPr>
          <w:t>https://doi.org/10.24144/2788-6018.2024.05.10</w:t>
        </w:r>
      </w:hyperlink>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lang w:val="uk-UA"/>
        </w:rPr>
      </w:pPr>
      <w:r w:rsidRPr="007F61F6">
        <w:rPr>
          <w:rFonts w:asciiTheme="majorBidi" w:hAnsiTheme="majorBidi" w:cstheme="majorBidi"/>
          <w:sz w:val="24"/>
          <w:szCs w:val="24"/>
          <w:lang w:val="uk-UA"/>
        </w:rPr>
        <w:lastRenderedPageBreak/>
        <w:t xml:space="preserve">Бисага Ю.М., Гомонай В.В., Васильчук Л.Б. Органи державної влади та місцевого самоврядування в системі конституціоналізму: питання правової доктрини. Юридичний науковий електронний журнал. 2025. № 3. С. 718-721. </w:t>
      </w:r>
      <w:r w:rsidRPr="007F61F6">
        <w:rPr>
          <w:rFonts w:asciiTheme="majorBidi" w:hAnsiTheme="majorBidi" w:cstheme="majorBidi"/>
          <w:sz w:val="24"/>
          <w:szCs w:val="24"/>
        </w:rPr>
        <w:t xml:space="preserve">DOI </w:t>
      </w:r>
      <w:hyperlink r:id="rId91" w:history="1">
        <w:r w:rsidRPr="007F61F6">
          <w:rPr>
            <w:rStyle w:val="a7"/>
            <w:rFonts w:asciiTheme="majorBidi" w:hAnsiTheme="majorBidi" w:cstheme="majorBidi"/>
            <w:sz w:val="24"/>
            <w:szCs w:val="24"/>
          </w:rPr>
          <w:t>https://doi.org/10.32782/2524-0374/2025-3/174</w:t>
        </w:r>
      </w:hyperlink>
      <w:r w:rsidRPr="007F61F6">
        <w:rPr>
          <w:rFonts w:asciiTheme="majorBidi" w:hAnsiTheme="majorBidi" w:cstheme="majorBidi"/>
          <w:sz w:val="24"/>
          <w:szCs w:val="24"/>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lang w:val="uk-UA"/>
        </w:rPr>
      </w:pPr>
      <w:r w:rsidRPr="007F61F6">
        <w:rPr>
          <w:rFonts w:asciiTheme="majorBidi" w:hAnsiTheme="majorBidi" w:cstheme="majorBidi"/>
          <w:sz w:val="24"/>
          <w:szCs w:val="24"/>
          <w:lang w:val="uk-UA"/>
        </w:rPr>
        <w:t xml:space="preserve">Бисага Ю.М., Гомонай В.В., Васильчук Л.Б. Право на місцеве самоврядування у системі конституційних прав людини: теоретико-правовий аналіз української моделі. Право і суспільство. 2025. № 2. С. 476-481. </w:t>
      </w:r>
      <w:r w:rsidRPr="007F61F6">
        <w:rPr>
          <w:rFonts w:asciiTheme="majorBidi" w:hAnsiTheme="majorBidi" w:cstheme="majorBidi"/>
          <w:sz w:val="24"/>
          <w:szCs w:val="24"/>
        </w:rPr>
        <w:t xml:space="preserve">DOI </w:t>
      </w:r>
      <w:hyperlink r:id="rId92" w:history="1">
        <w:r w:rsidRPr="007F61F6">
          <w:rPr>
            <w:rStyle w:val="a7"/>
            <w:rFonts w:asciiTheme="majorBidi" w:hAnsiTheme="majorBidi" w:cstheme="majorBidi"/>
            <w:sz w:val="24"/>
            <w:szCs w:val="24"/>
          </w:rPr>
          <w:t>https://doi.org/10.32842/2078-3736/2025.2.65</w:t>
        </w:r>
      </w:hyperlink>
      <w:r w:rsidRPr="007F61F6">
        <w:rPr>
          <w:rFonts w:asciiTheme="majorBidi" w:hAnsiTheme="majorBidi" w:cstheme="majorBidi"/>
          <w:sz w:val="24"/>
          <w:szCs w:val="24"/>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rPr>
      </w:pPr>
      <w:r w:rsidRPr="007F61F6">
        <w:rPr>
          <w:rFonts w:asciiTheme="majorBidi" w:hAnsiTheme="majorBidi" w:cstheme="majorBidi"/>
          <w:sz w:val="24"/>
          <w:szCs w:val="24"/>
          <w:lang w:val="uk-UA"/>
        </w:rPr>
        <w:t xml:space="preserve">Бисага Ю.М., Гомонай В.В., Васильчук Л.Б. Конституційно-правові засади міжнародного співробітництва органів державної влади та місцевого самоврядування: механізм ведення зовнішніх відносин України. Право та державне управління. 2025. № 1. С. 279-284. </w:t>
      </w:r>
      <w:r w:rsidRPr="007F61F6">
        <w:rPr>
          <w:rFonts w:asciiTheme="majorBidi" w:hAnsiTheme="majorBidi" w:cstheme="majorBidi"/>
          <w:sz w:val="24"/>
          <w:szCs w:val="24"/>
        </w:rPr>
        <w:t xml:space="preserve">DOI </w:t>
      </w:r>
      <w:hyperlink r:id="rId93" w:history="1">
        <w:r w:rsidRPr="007F61F6">
          <w:rPr>
            <w:rStyle w:val="a7"/>
            <w:rFonts w:asciiTheme="majorBidi" w:hAnsiTheme="majorBidi" w:cstheme="majorBidi"/>
            <w:sz w:val="24"/>
            <w:szCs w:val="24"/>
          </w:rPr>
          <w:t>https://doi.org/10.32782/pdu.2025.1.38</w:t>
        </w:r>
      </w:hyperlink>
      <w:r w:rsidRPr="007F61F6">
        <w:rPr>
          <w:rFonts w:asciiTheme="majorBidi" w:hAnsiTheme="majorBidi" w:cstheme="majorBidi"/>
          <w:sz w:val="24"/>
          <w:szCs w:val="24"/>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hAnsiTheme="majorBidi" w:cstheme="majorBidi"/>
          <w:sz w:val="24"/>
          <w:szCs w:val="24"/>
          <w:lang w:val="uk-UA"/>
        </w:rPr>
      </w:pPr>
      <w:r w:rsidRPr="007F61F6">
        <w:rPr>
          <w:rFonts w:asciiTheme="majorBidi" w:eastAsia="Times New Roman" w:hAnsiTheme="majorBidi" w:cstheme="majorBidi"/>
          <w:sz w:val="24"/>
          <w:lang w:val="uk-UA"/>
        </w:rPr>
        <w:t xml:space="preserve">Васильчук Л.Б., Фрідманський Р.М. Правове регулювання екологічної мережі в Україні. Аналітично-порівняльне правознавство. 2024. С. 125-131. </w:t>
      </w:r>
      <w:r w:rsidRPr="007F61F6">
        <w:rPr>
          <w:rFonts w:asciiTheme="majorBidi" w:hAnsiTheme="majorBidi" w:cstheme="majorBidi"/>
          <w:sz w:val="24"/>
          <w:szCs w:val="24"/>
        </w:rPr>
        <w:t xml:space="preserve">DOI </w:t>
      </w:r>
      <w:hyperlink r:id="rId94" w:history="1">
        <w:r w:rsidRPr="007F61F6">
          <w:rPr>
            <w:rStyle w:val="a7"/>
            <w:rFonts w:asciiTheme="majorBidi" w:hAnsiTheme="majorBidi" w:cstheme="majorBidi"/>
            <w:sz w:val="24"/>
            <w:szCs w:val="24"/>
          </w:rPr>
          <w:t>https://doi.org/10.24144/2788-6018.2024.02.20</w:t>
        </w:r>
      </w:hyperlink>
      <w:r w:rsidRPr="007F61F6">
        <w:rPr>
          <w:rFonts w:asciiTheme="majorBidi"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Pr>
          <w:rFonts w:asciiTheme="majorBidi" w:hAnsiTheme="majorBidi" w:cstheme="majorBidi"/>
          <w:sz w:val="24"/>
          <w:lang w:val="uk-UA"/>
        </w:rPr>
        <w:t>Васильчук Л.Б</w:t>
      </w:r>
      <w:r w:rsidRPr="007F61F6">
        <w:rPr>
          <w:rFonts w:asciiTheme="majorBidi" w:hAnsiTheme="majorBidi" w:cstheme="majorBidi"/>
          <w:sz w:val="24"/>
          <w:lang w:val="uk-UA"/>
        </w:rPr>
        <w:t>. Проблеми санкціонування економічних екологічних правопорушень в Чехії. Друкований журнал «Наукові перспективи». Київ (подано до друку)</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Гомонай В. В. Міжнародний досвід інтеграції країн у НАТО: рецептивні кейси для України. Актуальні питання у сучасній науці. 2024.  №3 (21). С. 561–570. </w:t>
      </w:r>
      <w:r w:rsidRPr="007F61F6">
        <w:rPr>
          <w:rFonts w:asciiTheme="majorBidi" w:hAnsiTheme="majorBidi" w:cstheme="majorBidi"/>
          <w:sz w:val="24"/>
          <w:szCs w:val="24"/>
        </w:rPr>
        <w:t xml:space="preserve">DOI </w:t>
      </w:r>
      <w:hyperlink r:id="rId95" w:history="1">
        <w:r w:rsidRPr="007F61F6">
          <w:rPr>
            <w:rStyle w:val="a7"/>
            <w:rFonts w:asciiTheme="majorBidi" w:eastAsia="Times New Roman" w:hAnsiTheme="majorBidi" w:cstheme="majorBidi"/>
            <w:sz w:val="24"/>
            <w:szCs w:val="24"/>
            <w:lang w:val="uk-UA"/>
          </w:rPr>
          <w:t>https://doi.org/10.52058/2786-6300-2024-(21)-561-569</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Гомонай В.В. Вплив цифровізації на розвиток електронної комерції та її правове регулювання. Науковий вісник Ужгородського національного університету. Серія: Право. Вип. 85. Ч.2. С.293-298. </w:t>
      </w:r>
      <w:r w:rsidRPr="007F61F6">
        <w:rPr>
          <w:rFonts w:asciiTheme="majorBidi" w:hAnsiTheme="majorBidi" w:cstheme="majorBidi"/>
          <w:sz w:val="24"/>
          <w:szCs w:val="24"/>
        </w:rPr>
        <w:t>DOI</w:t>
      </w:r>
      <w:r w:rsidRPr="007F61F6">
        <w:rPr>
          <w:rFonts w:asciiTheme="majorBidi" w:eastAsia="Times New Roman" w:hAnsiTheme="majorBidi" w:cstheme="majorBidi"/>
          <w:sz w:val="24"/>
          <w:szCs w:val="24"/>
          <w:lang w:val="uk-UA"/>
        </w:rPr>
        <w:t xml:space="preserve"> </w:t>
      </w:r>
      <w:hyperlink r:id="rId96" w:history="1">
        <w:r w:rsidRPr="007F61F6">
          <w:rPr>
            <w:rStyle w:val="a7"/>
            <w:rFonts w:asciiTheme="majorBidi" w:eastAsia="Times New Roman" w:hAnsiTheme="majorBidi" w:cstheme="majorBidi"/>
            <w:sz w:val="24"/>
            <w:szCs w:val="24"/>
            <w:lang w:val="uk-UA"/>
          </w:rPr>
          <w:t>https://doi.org/10.24144/2307-3322.2024.85.2.43</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Гомонай В.В. Електронна медицина та право на медичну допомогу: конституційно правові аспекти та виклики цифрової ери. Електронний науковий періодичний журнал «Успіхи і досягнення у науці». №7 (7). 2024. С.31-42. </w:t>
      </w:r>
      <w:r w:rsidRPr="007F61F6">
        <w:rPr>
          <w:rFonts w:asciiTheme="majorBidi" w:hAnsiTheme="majorBidi" w:cstheme="majorBidi"/>
          <w:sz w:val="24"/>
          <w:szCs w:val="24"/>
        </w:rPr>
        <w:t>DOI</w:t>
      </w:r>
      <w:r w:rsidRPr="007F61F6">
        <w:rPr>
          <w:rFonts w:asciiTheme="majorBidi" w:eastAsia="Times New Roman" w:hAnsiTheme="majorBidi" w:cstheme="majorBidi"/>
          <w:sz w:val="24"/>
          <w:szCs w:val="24"/>
          <w:lang w:val="uk-UA"/>
        </w:rPr>
        <w:t xml:space="preserve"> </w:t>
      </w:r>
      <w:hyperlink r:id="rId97" w:history="1">
        <w:r w:rsidRPr="007F61F6">
          <w:rPr>
            <w:rStyle w:val="a7"/>
            <w:rFonts w:asciiTheme="majorBidi" w:eastAsia="Times New Roman" w:hAnsiTheme="majorBidi" w:cstheme="majorBidi"/>
            <w:sz w:val="24"/>
            <w:szCs w:val="24"/>
            <w:lang w:val="uk-UA"/>
          </w:rPr>
          <w:t>https://doi.org/10.52058/3041-1254-2024-7(7)-31-42</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Гомонай В.В. Конституційне право особи на охорону здоров’я. Актуальні питання у сучасній науці. №9. 27. 2024. С.656-662. </w:t>
      </w:r>
      <w:r w:rsidRPr="007F61F6">
        <w:rPr>
          <w:rFonts w:asciiTheme="majorBidi" w:hAnsiTheme="majorBidi" w:cstheme="majorBidi"/>
          <w:sz w:val="24"/>
          <w:szCs w:val="24"/>
        </w:rPr>
        <w:t>DOI</w:t>
      </w:r>
      <w:r w:rsidRPr="007F61F6">
        <w:rPr>
          <w:rFonts w:asciiTheme="majorBidi" w:eastAsia="Times New Roman" w:hAnsiTheme="majorBidi" w:cstheme="majorBidi"/>
          <w:sz w:val="24"/>
          <w:szCs w:val="24"/>
          <w:lang w:val="uk-UA"/>
        </w:rPr>
        <w:t xml:space="preserve"> </w:t>
      </w:r>
      <w:hyperlink r:id="rId98" w:history="1">
        <w:r w:rsidRPr="007F61F6">
          <w:rPr>
            <w:rStyle w:val="a7"/>
            <w:rFonts w:asciiTheme="majorBidi" w:eastAsia="Times New Roman" w:hAnsiTheme="majorBidi" w:cstheme="majorBidi"/>
            <w:sz w:val="24"/>
            <w:szCs w:val="24"/>
            <w:lang w:val="uk-UA"/>
          </w:rPr>
          <w:t>https://doi.org/10.52058/2786-6300-2024-9(27)-656-662</w:t>
        </w:r>
      </w:hyperlink>
      <w:r w:rsidRPr="007F61F6">
        <w:rPr>
          <w:rFonts w:asciiTheme="majorBidi" w:eastAsia="Times New Roman" w:hAnsiTheme="majorBidi" w:cstheme="majorBidi"/>
          <w:sz w:val="24"/>
          <w:szCs w:val="24"/>
          <w:lang w:val="uk-UA"/>
        </w:rPr>
        <w:t xml:space="preserve"> </w:t>
      </w:r>
    </w:p>
    <w:p w:rsidR="00BF3FEB" w:rsidRPr="003B7FA2"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Гомонай В.В. Моделі електронної комерції: правовий аналіз їх функціонування та перспектив розвитку. Наука і техніка сьогодні. №11 (39). 2024. С.55-66. </w:t>
      </w:r>
      <w:r w:rsidRPr="007F61F6">
        <w:rPr>
          <w:rFonts w:asciiTheme="majorBidi" w:hAnsiTheme="majorBidi" w:cstheme="majorBidi"/>
          <w:sz w:val="24"/>
          <w:szCs w:val="24"/>
        </w:rPr>
        <w:t>DOI</w:t>
      </w:r>
      <w:r w:rsidRPr="007F61F6">
        <w:rPr>
          <w:rFonts w:asciiTheme="majorBidi" w:eastAsia="Times New Roman" w:hAnsiTheme="majorBidi" w:cstheme="majorBidi"/>
          <w:sz w:val="24"/>
          <w:szCs w:val="24"/>
          <w:lang w:val="uk-UA"/>
        </w:rPr>
        <w:t xml:space="preserve"> </w:t>
      </w:r>
      <w:hyperlink r:id="rId99" w:history="1">
        <w:r w:rsidRPr="007F61F6">
          <w:rPr>
            <w:rStyle w:val="a7"/>
            <w:rFonts w:asciiTheme="majorBidi" w:eastAsia="Times New Roman" w:hAnsiTheme="majorBidi" w:cstheme="majorBidi"/>
            <w:sz w:val="24"/>
            <w:szCs w:val="24"/>
            <w:lang w:val="uk-UA"/>
          </w:rPr>
          <w:t>https://doi.org/10.52058/2786-6025-2024-11(39)-55-66</w:t>
        </w:r>
      </w:hyperlink>
      <w:r w:rsidRPr="007F61F6">
        <w:rPr>
          <w:rFonts w:asciiTheme="majorBidi" w:eastAsia="Times New Roman"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sidRPr="007F61F6">
        <w:rPr>
          <w:rFonts w:asciiTheme="majorBidi" w:hAnsiTheme="majorBidi" w:cstheme="majorBidi"/>
          <w:sz w:val="24"/>
          <w:lang w:val="uk-UA"/>
        </w:rPr>
        <w:t xml:space="preserve">Греца С.М. Історичні етапи запровадження податку на додану вартість в країнах Європейського союзу. Електронне наукове видання «Аналітично-порівняльне правознавство». Випуск No 04, 2025, частина 2. С.180-183. </w:t>
      </w:r>
      <w:r w:rsidRPr="007F61F6">
        <w:rPr>
          <w:rFonts w:asciiTheme="majorBidi" w:hAnsiTheme="majorBidi" w:cstheme="majorBidi"/>
          <w:sz w:val="24"/>
        </w:rPr>
        <w:t xml:space="preserve">DOI </w:t>
      </w:r>
      <w:hyperlink r:id="rId100" w:history="1">
        <w:r w:rsidRPr="007F61F6">
          <w:rPr>
            <w:rStyle w:val="a7"/>
            <w:rFonts w:asciiTheme="majorBidi" w:hAnsiTheme="majorBidi" w:cstheme="majorBidi"/>
            <w:sz w:val="24"/>
          </w:rPr>
          <w:t>https://doi.org/10.24144/2788-6018.2025.04.2.28</w:t>
        </w:r>
      </w:hyperlink>
      <w:r w:rsidRPr="007F61F6">
        <w:rPr>
          <w:rFonts w:asciiTheme="majorBidi" w:hAnsiTheme="majorBidi" w:cstheme="majorBidi"/>
          <w:sz w:val="24"/>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sidRPr="007F61F6">
        <w:rPr>
          <w:rFonts w:asciiTheme="majorBidi" w:hAnsiTheme="majorBidi" w:cstheme="majorBidi"/>
          <w:sz w:val="24"/>
          <w:lang w:val="uk-UA"/>
        </w:rPr>
        <w:t xml:space="preserve">2.Греца С.М. Характеристика об’єкту та бази оподаткування як складових елементів податку на додану вартість. Електронне наукове видання «Аналітично-порівняльне правознавство». Випуск No 06, 2025, частина 2. С.244-249. </w:t>
      </w:r>
      <w:r w:rsidRPr="007F61F6">
        <w:rPr>
          <w:rFonts w:asciiTheme="majorBidi" w:hAnsiTheme="majorBidi" w:cstheme="majorBidi"/>
          <w:sz w:val="24"/>
        </w:rPr>
        <w:t xml:space="preserve">DOI </w:t>
      </w:r>
      <w:hyperlink r:id="rId101" w:history="1">
        <w:r w:rsidRPr="007F61F6">
          <w:rPr>
            <w:rStyle w:val="a7"/>
            <w:rFonts w:asciiTheme="majorBidi" w:hAnsiTheme="majorBidi" w:cstheme="majorBidi"/>
            <w:sz w:val="24"/>
          </w:rPr>
          <w:t>https://doi.org/10.24144/2788-6018.2025.06.2.38</w:t>
        </w:r>
      </w:hyperlink>
      <w:r w:rsidRPr="007F61F6">
        <w:rPr>
          <w:rFonts w:asciiTheme="majorBidi" w:hAnsiTheme="majorBidi" w:cstheme="majorBidi"/>
          <w:sz w:val="24"/>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sidRPr="007F61F6">
        <w:rPr>
          <w:rFonts w:asciiTheme="majorBidi" w:hAnsiTheme="majorBidi" w:cstheme="majorBidi"/>
          <w:sz w:val="24"/>
          <w:lang w:val="uk-UA"/>
        </w:rPr>
        <w:t>Джуган В.В. Призупинення діяльності політичних партій: українські реалії та досвід держав Балтії. Аналітично-порівняльне правознавство. 2025. № 6. (подано до опублікування)</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sidRPr="007F61F6">
        <w:rPr>
          <w:rFonts w:asciiTheme="majorBidi" w:hAnsiTheme="majorBidi" w:cstheme="majorBidi"/>
          <w:sz w:val="24"/>
          <w:lang w:val="uk-UA"/>
        </w:rPr>
        <w:t>Джуган В.В. Принципи фінансування політичних партій. Науковий вісник УжНУ. Серія “Право”. 2025. Випуск № 92. (подано до опублікування)</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sidRPr="007F61F6">
        <w:rPr>
          <w:rFonts w:asciiTheme="majorBidi" w:hAnsiTheme="majorBidi" w:cstheme="majorBidi"/>
          <w:sz w:val="24"/>
          <w:lang w:val="uk-UA"/>
        </w:rPr>
        <w:t xml:space="preserve">Джуган Р., Джуган В., Самотовка Р. Соціальні послуги для ветеран(ок)ів у територіальних громадах. Науковий вісник Ужгородського університету. Серія: Педагогіка. Соціальна робота. 2025. Випуск 2(57). С.62–66. </w:t>
      </w:r>
      <w:r w:rsidRPr="007F61F6">
        <w:rPr>
          <w:rFonts w:asciiTheme="majorBidi" w:hAnsiTheme="majorBidi" w:cstheme="majorBidi"/>
          <w:sz w:val="24"/>
        </w:rPr>
        <w:t xml:space="preserve">DOI: 10.24144/2524-0609.2025.57.62-66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sidRPr="007F61F6">
        <w:rPr>
          <w:rFonts w:asciiTheme="majorBidi" w:hAnsiTheme="majorBidi" w:cstheme="majorBidi"/>
          <w:sz w:val="24"/>
          <w:lang w:val="uk-UA"/>
        </w:rPr>
        <w:lastRenderedPageBreak/>
        <w:t xml:space="preserve">Колб О.С., Пирога І.С., Джуган В.В. Аспекти захисту авторського права в мережі інтернет. Аналітично-порівняльне правознавство. 2025. №5. Ч.1. С.204-208. DOI </w:t>
      </w:r>
      <w:hyperlink r:id="rId102" w:history="1">
        <w:r w:rsidRPr="007F61F6">
          <w:rPr>
            <w:rStyle w:val="a7"/>
            <w:rFonts w:asciiTheme="majorBidi" w:hAnsiTheme="majorBidi" w:cstheme="majorBidi"/>
            <w:sz w:val="24"/>
            <w:lang w:val="uk-UA"/>
          </w:rPr>
          <w:t>https://doi.org/10.24144/2788-6018.2025.05.1.35</w:t>
        </w:r>
      </w:hyperlink>
      <w:r w:rsidRPr="007F61F6">
        <w:rPr>
          <w:rFonts w:asciiTheme="majorBidi" w:hAnsiTheme="majorBidi" w:cstheme="majorBidi"/>
          <w:sz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sidRPr="007F61F6">
        <w:rPr>
          <w:rFonts w:asciiTheme="majorBidi" w:hAnsiTheme="majorBidi" w:cstheme="majorBidi"/>
          <w:sz w:val="24"/>
          <w:lang w:val="uk-UA"/>
        </w:rPr>
        <w:t xml:space="preserve">Колб О.С., Пирога І.С., Савчин А.М. Право на інформацію в мережі «Інтернет»: конституційно-правове регулювання. Науковий вісник Ужгородського національного університету. Серія: Право. 2025. № 91(1) С.184-188. DOI </w:t>
      </w:r>
      <w:hyperlink r:id="rId103" w:history="1">
        <w:r w:rsidRPr="007F61F6">
          <w:rPr>
            <w:rStyle w:val="a7"/>
            <w:rFonts w:asciiTheme="majorBidi" w:hAnsiTheme="majorBidi" w:cstheme="majorBidi"/>
            <w:sz w:val="24"/>
            <w:lang w:val="uk-UA"/>
          </w:rPr>
          <w:t>https://doi.org/10.24144/2307-3322.2025.91.1.26</w:t>
        </w:r>
      </w:hyperlink>
      <w:r w:rsidRPr="007F61F6">
        <w:rPr>
          <w:rFonts w:asciiTheme="majorBidi" w:hAnsiTheme="majorBidi" w:cstheme="majorBidi"/>
          <w:sz w:val="24"/>
          <w:lang w:val="uk-UA"/>
        </w:rPr>
        <w:t xml:space="preserve"> </w:t>
      </w:r>
    </w:p>
    <w:p w:rsidR="00BF3FEB" w:rsidRPr="00267172" w:rsidRDefault="00BF3FEB" w:rsidP="00BF3FEB">
      <w:pPr>
        <w:numPr>
          <w:ilvl w:val="0"/>
          <w:numId w:val="20"/>
        </w:numPr>
        <w:tabs>
          <w:tab w:val="left" w:pos="426"/>
          <w:tab w:val="left" w:pos="993"/>
          <w:tab w:val="left" w:pos="1134"/>
        </w:tabs>
        <w:spacing w:line="275" w:lineRule="auto"/>
        <w:ind w:left="0" w:right="54" w:firstLine="709"/>
        <w:jc w:val="both"/>
        <w:rPr>
          <w:rFonts w:asciiTheme="majorBidi" w:eastAsia="Times New Roman" w:hAnsiTheme="majorBidi" w:cstheme="majorBidi"/>
          <w:sz w:val="24"/>
          <w:lang w:val="en-US"/>
        </w:rPr>
      </w:pPr>
      <w:r w:rsidRPr="007F61F6">
        <w:rPr>
          <w:rFonts w:asciiTheme="majorBidi" w:eastAsiaTheme="minorHAnsi" w:hAnsiTheme="majorBidi" w:cstheme="majorBidi"/>
          <w:sz w:val="24"/>
          <w:szCs w:val="24"/>
          <w:lang w:val="uk-UA" w:eastAsia="en-US"/>
        </w:rPr>
        <w:t>Volkova</w:t>
      </w:r>
      <w:r w:rsidRPr="007F61F6">
        <w:rPr>
          <w:rFonts w:asciiTheme="majorBidi" w:eastAsiaTheme="minorHAnsi" w:hAnsiTheme="majorBidi" w:cstheme="majorBidi"/>
          <w:sz w:val="24"/>
          <w:szCs w:val="24"/>
          <w:lang w:val="en-US" w:eastAsia="en-US"/>
        </w:rPr>
        <w:t xml:space="preserve"> Yu., </w:t>
      </w:r>
      <w:r w:rsidRPr="007F61F6">
        <w:rPr>
          <w:rFonts w:asciiTheme="majorBidi" w:eastAsia="Times New Roman" w:hAnsiTheme="majorBidi" w:cstheme="majorBidi"/>
          <w:sz w:val="24"/>
          <w:szCs w:val="24"/>
          <w:lang w:val="en-US"/>
        </w:rPr>
        <w:t>Pyroha I</w:t>
      </w:r>
      <w:r w:rsidRPr="007F61F6">
        <w:rPr>
          <w:rFonts w:asciiTheme="majorBidi" w:eastAsia="Times New Roman" w:hAnsiTheme="majorBidi" w:cstheme="majorBidi"/>
          <w:sz w:val="24"/>
          <w:lang w:val="en-US"/>
        </w:rPr>
        <w:t>.</w:t>
      </w:r>
      <w:r w:rsidRPr="007F61F6">
        <w:rPr>
          <w:rFonts w:asciiTheme="majorBidi" w:eastAsia="Times New Roman" w:hAnsiTheme="majorBidi" w:cstheme="majorBidi"/>
          <w:sz w:val="24"/>
          <w:lang w:val="uk-UA"/>
        </w:rPr>
        <w:t xml:space="preserve"> </w:t>
      </w:r>
      <w:r w:rsidRPr="007F61F6">
        <w:rPr>
          <w:rFonts w:asciiTheme="majorBidi" w:eastAsia="Times New Roman" w:hAnsiTheme="majorBidi" w:cstheme="majorBidi"/>
          <w:sz w:val="24"/>
          <w:lang w:val="en-US"/>
        </w:rPr>
        <w:t xml:space="preserve">National strategies for the development and regulation of artificial intelligence in the field of human rights protection. Constitutional and legal academic studies. 2024. Issue 1. P. 13-21. </w:t>
      </w:r>
      <w:r w:rsidRPr="007F61F6">
        <w:rPr>
          <w:rFonts w:asciiTheme="majorBidi" w:eastAsia="Times New Roman" w:hAnsiTheme="majorBidi" w:cstheme="majorBidi"/>
          <w:sz w:val="24"/>
          <w:lang w:val="uk-UA"/>
        </w:rPr>
        <w:t>DOI</w:t>
      </w:r>
      <w:r w:rsidRPr="007F61F6">
        <w:rPr>
          <w:rFonts w:asciiTheme="majorBidi" w:eastAsia="Times New Roman" w:hAnsiTheme="majorBidi" w:cstheme="majorBidi"/>
          <w:sz w:val="24"/>
          <w:lang w:val="en-US"/>
        </w:rPr>
        <w:t xml:space="preserve"> </w:t>
      </w:r>
      <w:hyperlink r:id="rId104" w:history="1">
        <w:r w:rsidRPr="007F61F6">
          <w:rPr>
            <w:rStyle w:val="a7"/>
            <w:rFonts w:asciiTheme="majorBidi" w:eastAsia="Times New Roman" w:hAnsiTheme="majorBidi" w:cstheme="majorBidi"/>
            <w:sz w:val="24"/>
            <w:lang w:val="en-US"/>
          </w:rPr>
          <w:t>https://doi.org/10.24144/2663-5399.2024.1.02</w:t>
        </w:r>
      </w:hyperlink>
      <w:r w:rsidRPr="007F61F6">
        <w:rPr>
          <w:rFonts w:asciiTheme="majorBidi" w:eastAsia="Times New Roman" w:hAnsiTheme="majorBidi" w:cstheme="majorBidi"/>
          <w:sz w:val="24"/>
          <w:lang w:val="en-US"/>
        </w:rPr>
        <w:t xml:space="preserve"> </w:t>
      </w:r>
    </w:p>
    <w:p w:rsidR="00BF3FEB" w:rsidRPr="007F61F6" w:rsidRDefault="00BF3FEB" w:rsidP="00BF3FEB">
      <w:pPr>
        <w:numPr>
          <w:ilvl w:val="0"/>
          <w:numId w:val="20"/>
        </w:numPr>
        <w:tabs>
          <w:tab w:val="left" w:pos="426"/>
          <w:tab w:val="left" w:pos="993"/>
          <w:tab w:val="left" w:pos="1134"/>
        </w:tabs>
        <w:spacing w:line="275" w:lineRule="auto"/>
        <w:ind w:left="0" w:right="54" w:firstLine="709"/>
        <w:jc w:val="both"/>
        <w:rPr>
          <w:rFonts w:asciiTheme="majorBidi" w:eastAsia="Times New Roman" w:hAnsiTheme="majorBidi" w:cstheme="majorBidi"/>
          <w:sz w:val="24"/>
        </w:rPr>
      </w:pPr>
      <w:r w:rsidRPr="007F61F6">
        <w:rPr>
          <w:rFonts w:asciiTheme="majorBidi" w:eastAsia="Times New Roman" w:hAnsiTheme="majorBidi" w:cstheme="majorBidi"/>
          <w:sz w:val="24"/>
          <w:lang w:val="uk-UA"/>
        </w:rPr>
        <w:t>Пирога І.С.</w:t>
      </w:r>
      <w:r w:rsidRPr="00267172">
        <w:rPr>
          <w:rFonts w:asciiTheme="majorBidi" w:eastAsia="Times New Roman" w:hAnsiTheme="majorBidi" w:cstheme="majorBidi"/>
          <w:sz w:val="24"/>
        </w:rPr>
        <w:t>,</w:t>
      </w:r>
      <w:r w:rsidRPr="007F61F6">
        <w:rPr>
          <w:rFonts w:asciiTheme="majorBidi" w:eastAsia="Times New Roman" w:hAnsiTheme="majorBidi" w:cstheme="majorBidi"/>
          <w:sz w:val="24"/>
          <w:lang w:val="uk-UA"/>
        </w:rPr>
        <w:t xml:space="preserve"> Пирога М.І. </w:t>
      </w:r>
      <w:r w:rsidRPr="007F61F6">
        <w:rPr>
          <w:rFonts w:asciiTheme="majorBidi" w:eastAsia="Times New Roman" w:hAnsiTheme="majorBidi" w:cstheme="majorBidi"/>
          <w:sz w:val="24"/>
        </w:rPr>
        <w:t>Конституційні основи місцевого самоврядування. Аналітично–порівняльне правознавство. 2024. №2</w:t>
      </w:r>
      <w:r w:rsidRPr="007F61F6">
        <w:rPr>
          <w:rFonts w:asciiTheme="majorBidi" w:eastAsia="Times New Roman" w:hAnsiTheme="majorBidi" w:cstheme="majorBidi"/>
          <w:sz w:val="24"/>
          <w:lang w:val="en-US"/>
        </w:rPr>
        <w:t xml:space="preserve">. </w:t>
      </w:r>
      <w:r w:rsidRPr="007F61F6">
        <w:rPr>
          <w:rFonts w:asciiTheme="majorBidi" w:eastAsia="Times New Roman" w:hAnsiTheme="majorBidi" w:cstheme="majorBidi"/>
          <w:sz w:val="24"/>
        </w:rPr>
        <w:t xml:space="preserve">С.167-172. DOI </w:t>
      </w:r>
      <w:hyperlink r:id="rId105" w:history="1">
        <w:r w:rsidRPr="007F61F6">
          <w:rPr>
            <w:rStyle w:val="a7"/>
            <w:rFonts w:asciiTheme="majorBidi" w:eastAsia="Times New Roman" w:hAnsiTheme="majorBidi" w:cstheme="majorBidi"/>
            <w:sz w:val="24"/>
          </w:rPr>
          <w:t>https://doi.org/10.24144/2788-6018.2024.02.28</w:t>
        </w:r>
      </w:hyperlink>
      <w:r w:rsidRPr="007F61F6">
        <w:rPr>
          <w:rFonts w:asciiTheme="majorBidi" w:eastAsia="Times New Roman" w:hAnsiTheme="majorBidi" w:cstheme="majorBidi"/>
          <w:sz w:val="24"/>
          <w:lang w:val="uk-UA"/>
        </w:rPr>
        <w:t xml:space="preserve"> </w:t>
      </w:r>
    </w:p>
    <w:p w:rsidR="00BF3FEB" w:rsidRPr="007F61F6" w:rsidRDefault="00BF3FEB" w:rsidP="00BF3FEB">
      <w:pPr>
        <w:numPr>
          <w:ilvl w:val="0"/>
          <w:numId w:val="20"/>
        </w:numPr>
        <w:tabs>
          <w:tab w:val="left" w:pos="426"/>
          <w:tab w:val="left" w:pos="993"/>
          <w:tab w:val="left" w:pos="1134"/>
        </w:tabs>
        <w:spacing w:line="275" w:lineRule="auto"/>
        <w:ind w:left="0" w:right="54" w:firstLine="709"/>
        <w:jc w:val="both"/>
        <w:rPr>
          <w:rFonts w:asciiTheme="majorBidi" w:eastAsia="Times New Roman" w:hAnsiTheme="majorBidi" w:cstheme="majorBidi"/>
          <w:sz w:val="24"/>
        </w:rPr>
      </w:pPr>
      <w:r w:rsidRPr="007F61F6">
        <w:rPr>
          <w:rFonts w:asciiTheme="majorBidi" w:eastAsia="Times New Roman" w:hAnsiTheme="majorBidi" w:cstheme="majorBidi"/>
          <w:sz w:val="24"/>
          <w:lang w:val="uk-UA"/>
        </w:rPr>
        <w:t xml:space="preserve">Пирога І.С. Волкова Ю.Ф. </w:t>
      </w:r>
      <w:r w:rsidRPr="007F61F6">
        <w:rPr>
          <w:rFonts w:asciiTheme="majorBidi" w:eastAsia="Times New Roman" w:hAnsiTheme="majorBidi" w:cstheme="majorBidi"/>
          <w:sz w:val="24"/>
        </w:rPr>
        <w:t>Право на використання технологій штучного інтелекту: нові виклики та загрози для людини. Науковий вісник Ужгородського національного університету. Серія</w:t>
      </w:r>
      <w:r w:rsidRPr="007F61F6">
        <w:rPr>
          <w:rFonts w:asciiTheme="majorBidi" w:eastAsia="Times New Roman" w:hAnsiTheme="majorBidi" w:cstheme="majorBidi"/>
          <w:sz w:val="24"/>
          <w:lang w:val="en-US"/>
        </w:rPr>
        <w:t xml:space="preserve">: </w:t>
      </w:r>
      <w:r w:rsidRPr="007F61F6">
        <w:rPr>
          <w:rFonts w:asciiTheme="majorBidi" w:eastAsia="Times New Roman" w:hAnsiTheme="majorBidi" w:cstheme="majorBidi"/>
          <w:sz w:val="24"/>
        </w:rPr>
        <w:t>Право</w:t>
      </w:r>
      <w:r w:rsidRPr="007F61F6">
        <w:rPr>
          <w:rFonts w:asciiTheme="majorBidi" w:eastAsia="Times New Roman" w:hAnsiTheme="majorBidi" w:cstheme="majorBidi"/>
          <w:sz w:val="24"/>
          <w:lang w:val="en-US"/>
        </w:rPr>
        <w:t xml:space="preserve">. 2024. № 81(1).  </w:t>
      </w:r>
      <w:r w:rsidRPr="007F61F6">
        <w:rPr>
          <w:rFonts w:asciiTheme="majorBidi" w:eastAsia="Times New Roman" w:hAnsiTheme="majorBidi" w:cstheme="majorBidi"/>
          <w:sz w:val="24"/>
        </w:rPr>
        <w:t>С</w:t>
      </w:r>
      <w:r w:rsidRPr="007F61F6">
        <w:rPr>
          <w:rFonts w:asciiTheme="majorBidi" w:eastAsia="Times New Roman" w:hAnsiTheme="majorBidi" w:cstheme="majorBidi"/>
          <w:sz w:val="24"/>
          <w:lang w:val="en-US"/>
        </w:rPr>
        <w:t>.138-144.</w:t>
      </w:r>
      <w:r w:rsidRPr="007F61F6">
        <w:rPr>
          <w:rFonts w:asciiTheme="majorBidi" w:eastAsia="Times New Roman" w:hAnsiTheme="majorBidi" w:cstheme="majorBidi"/>
          <w:sz w:val="24"/>
          <w:lang w:val="uk-UA"/>
        </w:rPr>
        <w:t xml:space="preserve"> </w:t>
      </w:r>
      <w:r w:rsidRPr="007F61F6">
        <w:rPr>
          <w:rFonts w:asciiTheme="majorBidi" w:eastAsia="Times New Roman" w:hAnsiTheme="majorBidi" w:cstheme="majorBidi"/>
          <w:sz w:val="24"/>
        </w:rPr>
        <w:t>DOI</w:t>
      </w:r>
      <w:r w:rsidRPr="007F61F6">
        <w:rPr>
          <w:rFonts w:asciiTheme="majorBidi" w:eastAsia="Times New Roman" w:hAnsiTheme="majorBidi" w:cstheme="majorBidi"/>
          <w:sz w:val="24"/>
          <w:lang w:val="en-US"/>
        </w:rPr>
        <w:t xml:space="preserve"> </w:t>
      </w:r>
      <w:hyperlink r:id="rId106" w:history="1">
        <w:r w:rsidRPr="007F61F6">
          <w:rPr>
            <w:rStyle w:val="a7"/>
            <w:rFonts w:asciiTheme="majorBidi" w:eastAsia="Times New Roman" w:hAnsiTheme="majorBidi" w:cstheme="majorBidi"/>
            <w:sz w:val="24"/>
            <w:lang w:val="en-US"/>
          </w:rPr>
          <w:t>https://doi.org/10.24144/2307-3322.2024.84.1.20</w:t>
        </w:r>
      </w:hyperlink>
    </w:p>
    <w:p w:rsidR="00BF3FEB" w:rsidRPr="007F61F6" w:rsidRDefault="00BF3FEB" w:rsidP="00BF3FEB">
      <w:pPr>
        <w:numPr>
          <w:ilvl w:val="0"/>
          <w:numId w:val="20"/>
        </w:numPr>
        <w:tabs>
          <w:tab w:val="left" w:pos="426"/>
          <w:tab w:val="left" w:pos="993"/>
          <w:tab w:val="left" w:pos="1134"/>
        </w:tabs>
        <w:spacing w:line="275" w:lineRule="auto"/>
        <w:ind w:left="0" w:right="54" w:firstLine="709"/>
        <w:jc w:val="both"/>
        <w:rPr>
          <w:rFonts w:asciiTheme="majorBidi" w:hAnsiTheme="majorBidi" w:cstheme="majorBidi"/>
          <w:sz w:val="24"/>
          <w:lang w:val="uk-UA"/>
        </w:rPr>
      </w:pPr>
      <w:r w:rsidRPr="007F61F6">
        <w:rPr>
          <w:rFonts w:asciiTheme="majorBidi" w:eastAsia="Times New Roman" w:hAnsiTheme="majorBidi" w:cstheme="majorBidi"/>
          <w:sz w:val="24"/>
          <w:lang w:val="uk-UA"/>
        </w:rPr>
        <w:t xml:space="preserve">Пирога І.С., Щербатюк І.О., Пирога М.І. </w:t>
      </w:r>
      <w:r w:rsidRPr="007F61F6">
        <w:rPr>
          <w:rFonts w:asciiTheme="majorBidi" w:eastAsia="Times New Roman" w:hAnsiTheme="majorBidi" w:cstheme="majorBidi"/>
          <w:sz w:val="24"/>
        </w:rPr>
        <w:t>Правове</w:t>
      </w:r>
      <w:r w:rsidRPr="00267172">
        <w:rPr>
          <w:rFonts w:asciiTheme="majorBidi" w:eastAsia="Times New Roman" w:hAnsiTheme="majorBidi" w:cstheme="majorBidi"/>
          <w:sz w:val="24"/>
        </w:rPr>
        <w:t xml:space="preserve"> </w:t>
      </w:r>
      <w:r w:rsidRPr="007F61F6">
        <w:rPr>
          <w:rFonts w:asciiTheme="majorBidi" w:eastAsia="Times New Roman" w:hAnsiTheme="majorBidi" w:cstheme="majorBidi"/>
          <w:sz w:val="24"/>
        </w:rPr>
        <w:t>регулювання</w:t>
      </w:r>
      <w:r w:rsidRPr="00267172">
        <w:rPr>
          <w:rFonts w:asciiTheme="majorBidi" w:eastAsia="Times New Roman" w:hAnsiTheme="majorBidi" w:cstheme="majorBidi"/>
          <w:sz w:val="24"/>
        </w:rPr>
        <w:t xml:space="preserve"> </w:t>
      </w:r>
      <w:r w:rsidRPr="007F61F6">
        <w:rPr>
          <w:rFonts w:asciiTheme="majorBidi" w:eastAsia="Times New Roman" w:hAnsiTheme="majorBidi" w:cstheme="majorBidi"/>
          <w:sz w:val="24"/>
        </w:rPr>
        <w:t>цифрової</w:t>
      </w:r>
      <w:r w:rsidRPr="00267172">
        <w:rPr>
          <w:rFonts w:asciiTheme="majorBidi" w:eastAsia="Times New Roman" w:hAnsiTheme="majorBidi" w:cstheme="majorBidi"/>
          <w:sz w:val="24"/>
        </w:rPr>
        <w:t xml:space="preserve"> </w:t>
      </w:r>
      <w:r w:rsidRPr="007F61F6">
        <w:rPr>
          <w:rFonts w:asciiTheme="majorBidi" w:eastAsia="Times New Roman" w:hAnsiTheme="majorBidi" w:cstheme="majorBidi"/>
          <w:sz w:val="24"/>
        </w:rPr>
        <w:t>трансформації</w:t>
      </w:r>
      <w:r w:rsidRPr="00267172">
        <w:rPr>
          <w:rFonts w:asciiTheme="majorBidi" w:eastAsia="Times New Roman" w:hAnsiTheme="majorBidi" w:cstheme="majorBidi"/>
          <w:sz w:val="24"/>
        </w:rPr>
        <w:t xml:space="preserve"> </w:t>
      </w:r>
      <w:r w:rsidRPr="007F61F6">
        <w:rPr>
          <w:rFonts w:asciiTheme="majorBidi" w:eastAsia="Times New Roman" w:hAnsiTheme="majorBidi" w:cstheme="majorBidi"/>
          <w:sz w:val="24"/>
        </w:rPr>
        <w:t>інституту</w:t>
      </w:r>
      <w:r w:rsidRPr="00267172">
        <w:rPr>
          <w:rFonts w:asciiTheme="majorBidi" w:eastAsia="Times New Roman" w:hAnsiTheme="majorBidi" w:cstheme="majorBidi"/>
          <w:sz w:val="24"/>
        </w:rPr>
        <w:t xml:space="preserve"> </w:t>
      </w:r>
      <w:r w:rsidRPr="007F61F6">
        <w:rPr>
          <w:rFonts w:asciiTheme="majorBidi" w:eastAsia="Times New Roman" w:hAnsiTheme="majorBidi" w:cstheme="majorBidi"/>
          <w:sz w:val="24"/>
        </w:rPr>
        <w:t>місцевого</w:t>
      </w:r>
      <w:r w:rsidRPr="00267172">
        <w:rPr>
          <w:rFonts w:asciiTheme="majorBidi" w:eastAsia="Times New Roman" w:hAnsiTheme="majorBidi" w:cstheme="majorBidi"/>
          <w:sz w:val="24"/>
        </w:rPr>
        <w:t xml:space="preserve"> </w:t>
      </w:r>
      <w:r w:rsidRPr="007F61F6">
        <w:rPr>
          <w:rFonts w:asciiTheme="majorBidi" w:eastAsia="Times New Roman" w:hAnsiTheme="majorBidi" w:cstheme="majorBidi"/>
          <w:sz w:val="24"/>
        </w:rPr>
        <w:t>самоврядування</w:t>
      </w:r>
      <w:r w:rsidRPr="00267172">
        <w:rPr>
          <w:rFonts w:asciiTheme="majorBidi" w:eastAsia="Times New Roman" w:hAnsiTheme="majorBidi" w:cstheme="majorBidi"/>
          <w:sz w:val="24"/>
        </w:rPr>
        <w:t xml:space="preserve">: </w:t>
      </w:r>
      <w:r w:rsidRPr="007F61F6">
        <w:rPr>
          <w:rFonts w:asciiTheme="majorBidi" w:eastAsia="Times New Roman" w:hAnsiTheme="majorBidi" w:cstheme="majorBidi"/>
          <w:sz w:val="24"/>
        </w:rPr>
        <w:t>зарубіжний</w:t>
      </w:r>
      <w:r w:rsidRPr="00267172">
        <w:rPr>
          <w:rFonts w:asciiTheme="majorBidi" w:eastAsia="Times New Roman" w:hAnsiTheme="majorBidi" w:cstheme="majorBidi"/>
          <w:sz w:val="24"/>
        </w:rPr>
        <w:t xml:space="preserve"> </w:t>
      </w:r>
      <w:r w:rsidRPr="007F61F6">
        <w:rPr>
          <w:rFonts w:asciiTheme="majorBidi" w:eastAsia="Times New Roman" w:hAnsiTheme="majorBidi" w:cstheme="majorBidi"/>
          <w:sz w:val="24"/>
        </w:rPr>
        <w:t>досвід</w:t>
      </w:r>
      <w:r w:rsidRPr="00267172">
        <w:rPr>
          <w:rFonts w:asciiTheme="majorBidi" w:eastAsia="Times New Roman" w:hAnsiTheme="majorBidi" w:cstheme="majorBidi"/>
          <w:sz w:val="24"/>
        </w:rPr>
        <w:t xml:space="preserve">. </w:t>
      </w:r>
      <w:r w:rsidRPr="007F61F6">
        <w:rPr>
          <w:rFonts w:asciiTheme="majorBidi" w:eastAsia="Times New Roman" w:hAnsiTheme="majorBidi" w:cstheme="majorBidi"/>
          <w:sz w:val="24"/>
        </w:rPr>
        <w:t xml:space="preserve">Науковий вісник Ужгородського національного університету. Серія: Право. 2024. № 85(1).  С.231-236. DOI </w:t>
      </w:r>
      <w:hyperlink r:id="rId107" w:history="1">
        <w:r w:rsidRPr="007F61F6">
          <w:rPr>
            <w:rStyle w:val="a7"/>
            <w:rFonts w:asciiTheme="majorBidi" w:eastAsia="Times New Roman" w:hAnsiTheme="majorBidi" w:cstheme="majorBidi"/>
            <w:sz w:val="24"/>
          </w:rPr>
          <w:t>https://doi.org/10.24144/2307-3322.2024.85.1.32</w:t>
        </w:r>
      </w:hyperlink>
      <w:r w:rsidRPr="007F61F6">
        <w:rPr>
          <w:rFonts w:asciiTheme="majorBidi" w:eastAsia="Times New Roman" w:hAnsiTheme="majorBidi" w:cstheme="majorBidi"/>
          <w:sz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lang w:val="uk-UA"/>
        </w:rPr>
      </w:pPr>
      <w:r w:rsidRPr="007F61F6">
        <w:rPr>
          <w:rFonts w:asciiTheme="majorBidi" w:hAnsiTheme="majorBidi" w:cstheme="majorBidi"/>
          <w:sz w:val="24"/>
          <w:szCs w:val="24"/>
        </w:rPr>
        <w:t xml:space="preserve">Пирога І.С., Бєлова М.В., Фрідманська В.І. Альтернативна (невійськова) служба в умовах воєнного стану. Науковий вісник УжНУ. Серія Право. 2025. Випуск 87. Ч. 1. С. 173-179. DOI </w:t>
      </w:r>
      <w:hyperlink r:id="rId108" w:history="1">
        <w:r w:rsidRPr="007F61F6">
          <w:rPr>
            <w:rStyle w:val="a7"/>
            <w:rFonts w:asciiTheme="majorBidi" w:hAnsiTheme="majorBidi" w:cstheme="majorBidi"/>
            <w:sz w:val="24"/>
            <w:szCs w:val="24"/>
          </w:rPr>
          <w:t>https://doi.org/10.24144/2307-3322.2025.87.1.24</w:t>
        </w:r>
      </w:hyperlink>
      <w:r w:rsidRPr="007F61F6">
        <w:rPr>
          <w:rFonts w:asciiTheme="majorBidi"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color w:val="141413"/>
          <w:sz w:val="24"/>
          <w:szCs w:val="24"/>
          <w:lang w:val="uk-UA"/>
        </w:rPr>
      </w:pPr>
      <w:r w:rsidRPr="007F61F6">
        <w:rPr>
          <w:rFonts w:asciiTheme="majorBidi" w:hAnsiTheme="majorBidi" w:cstheme="majorBidi"/>
          <w:sz w:val="24"/>
          <w:szCs w:val="24"/>
        </w:rPr>
        <w:t xml:space="preserve">Пирога І.С., Бєлова М.В., Фрідманська В.І. Конституційне право громадян на заміну військової </w:t>
      </w:r>
      <w:proofErr w:type="gramStart"/>
      <w:r w:rsidRPr="007F61F6">
        <w:rPr>
          <w:rFonts w:asciiTheme="majorBidi" w:hAnsiTheme="majorBidi" w:cstheme="majorBidi"/>
          <w:sz w:val="24"/>
          <w:szCs w:val="24"/>
        </w:rPr>
        <w:t>служби  альтернативною</w:t>
      </w:r>
      <w:proofErr w:type="gramEnd"/>
      <w:r w:rsidRPr="007F61F6">
        <w:rPr>
          <w:rFonts w:asciiTheme="majorBidi" w:hAnsiTheme="majorBidi" w:cstheme="majorBidi"/>
          <w:sz w:val="24"/>
          <w:szCs w:val="24"/>
        </w:rPr>
        <w:t xml:space="preserve"> (невійськовою) службою: актуальні проблеми реалізації. Аналітично-порівняльне правознавство. 2025. № 2. С. 203-209. </w:t>
      </w:r>
      <w:r w:rsidRPr="007F61F6">
        <w:rPr>
          <w:rFonts w:asciiTheme="majorBidi" w:hAnsiTheme="majorBidi" w:cstheme="majorBidi"/>
          <w:color w:val="141413"/>
          <w:sz w:val="24"/>
          <w:szCs w:val="24"/>
        </w:rPr>
        <w:t xml:space="preserve">DOI </w:t>
      </w:r>
      <w:hyperlink r:id="rId109" w:history="1">
        <w:r w:rsidRPr="007F61F6">
          <w:rPr>
            <w:rStyle w:val="a7"/>
            <w:rFonts w:asciiTheme="majorBidi" w:hAnsiTheme="majorBidi" w:cstheme="majorBidi"/>
            <w:sz w:val="24"/>
            <w:szCs w:val="24"/>
          </w:rPr>
          <w:t>https://doi.org/10.24144/2788-6018.2025.02.27</w:t>
        </w:r>
      </w:hyperlink>
      <w:r w:rsidRPr="007F61F6">
        <w:rPr>
          <w:rFonts w:asciiTheme="majorBidi" w:hAnsiTheme="majorBidi" w:cstheme="majorBidi"/>
          <w:color w:val="141413"/>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lang w:val="uk-UA"/>
        </w:rPr>
      </w:pPr>
      <w:r w:rsidRPr="00267172">
        <w:rPr>
          <w:rFonts w:asciiTheme="majorBidi" w:hAnsiTheme="majorBidi" w:cstheme="majorBidi"/>
          <w:sz w:val="24"/>
          <w:szCs w:val="24"/>
          <w:lang w:val="uk-UA"/>
        </w:rPr>
        <w:t xml:space="preserve">Пирога І.С., Бєлова М.В., Фрідманська В.І. Гарантії свободи совісті та віросповідання в світлі альтернативної (невійськової) служби в Україні. </w:t>
      </w:r>
      <w:r w:rsidRPr="007F61F6">
        <w:rPr>
          <w:rFonts w:asciiTheme="majorBidi" w:hAnsiTheme="majorBidi" w:cstheme="majorBidi"/>
          <w:sz w:val="24"/>
          <w:szCs w:val="24"/>
        </w:rPr>
        <w:t xml:space="preserve">Науковий вісник УжНУ. Серія Право. 2025. Випуск 88. Ч. 1. С. 191-197. DOI </w:t>
      </w:r>
      <w:hyperlink r:id="rId110" w:history="1">
        <w:r w:rsidRPr="007F61F6">
          <w:rPr>
            <w:rStyle w:val="a7"/>
            <w:rFonts w:asciiTheme="majorBidi" w:hAnsiTheme="majorBidi" w:cstheme="majorBidi"/>
            <w:sz w:val="24"/>
            <w:szCs w:val="24"/>
          </w:rPr>
          <w:t>https://doi.org/10.24144/2307-3322.2025.88.1.27</w:t>
        </w:r>
      </w:hyperlink>
      <w:r w:rsidRPr="007F61F6">
        <w:rPr>
          <w:rFonts w:asciiTheme="majorBidi"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sidRPr="007F61F6">
        <w:rPr>
          <w:rFonts w:asciiTheme="majorBidi" w:hAnsiTheme="majorBidi" w:cstheme="majorBidi"/>
          <w:sz w:val="24"/>
          <w:lang w:val="uk-UA"/>
        </w:rPr>
        <w:t xml:space="preserve">Пирога І.С., Колб С.О. Правовий аспект авторського продукту створеного штучним інтелектом. Аналітично–порівняльне правознавство. 2025. №4 Ч.6. С.406-411. </w:t>
      </w:r>
      <w:r w:rsidRPr="007F61F6">
        <w:rPr>
          <w:rFonts w:asciiTheme="majorBidi" w:hAnsiTheme="majorBidi" w:cstheme="majorBidi"/>
          <w:sz w:val="24"/>
        </w:rPr>
        <w:t xml:space="preserve">DOI </w:t>
      </w:r>
      <w:hyperlink r:id="rId111" w:history="1">
        <w:r w:rsidRPr="007F61F6">
          <w:rPr>
            <w:rStyle w:val="a7"/>
            <w:rFonts w:asciiTheme="majorBidi" w:hAnsiTheme="majorBidi" w:cstheme="majorBidi"/>
            <w:sz w:val="24"/>
          </w:rPr>
          <w:t>https://doi.org/10.24144/2788-6018.2025.04.1.62</w:t>
        </w:r>
      </w:hyperlink>
      <w:r w:rsidRPr="007F61F6">
        <w:rPr>
          <w:rFonts w:asciiTheme="majorBidi" w:hAnsiTheme="majorBidi" w:cstheme="majorBidi"/>
          <w:sz w:val="24"/>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lang w:val="uk-UA"/>
        </w:rPr>
      </w:pPr>
      <w:r w:rsidRPr="007F61F6">
        <w:rPr>
          <w:rFonts w:asciiTheme="majorBidi" w:hAnsiTheme="majorBidi" w:cstheme="majorBidi"/>
          <w:sz w:val="24"/>
          <w:lang w:val="uk-UA"/>
        </w:rPr>
        <w:t xml:space="preserve">Пирога І.С., Колб С.О. Інформаційні права людини в цифровому просторі. Науковий вісник Ужгородського національного університету. Серія: Право. 2025. № 89(1). С.216-221. </w:t>
      </w:r>
      <w:r w:rsidRPr="007F61F6">
        <w:rPr>
          <w:rFonts w:asciiTheme="majorBidi" w:hAnsiTheme="majorBidi" w:cstheme="majorBidi"/>
          <w:sz w:val="24"/>
        </w:rPr>
        <w:t xml:space="preserve">DOI </w:t>
      </w:r>
      <w:hyperlink r:id="rId112" w:history="1">
        <w:r w:rsidRPr="007F61F6">
          <w:rPr>
            <w:rStyle w:val="a7"/>
            <w:rFonts w:asciiTheme="majorBidi" w:hAnsiTheme="majorBidi" w:cstheme="majorBidi"/>
            <w:sz w:val="24"/>
          </w:rPr>
          <w:t>https://doi.org/10.24144/2307-3322.2025.89.1.29</w:t>
        </w:r>
      </w:hyperlink>
      <w:r w:rsidRPr="007F61F6">
        <w:rPr>
          <w:rFonts w:asciiTheme="majorBidi" w:hAnsiTheme="majorBidi" w:cstheme="majorBidi"/>
          <w:sz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hAnsiTheme="majorBidi" w:cstheme="majorBidi"/>
          <w:sz w:val="24"/>
          <w:szCs w:val="24"/>
          <w:lang w:val="uk-UA"/>
        </w:rPr>
      </w:pPr>
      <w:r w:rsidRPr="007F61F6">
        <w:rPr>
          <w:rFonts w:asciiTheme="majorBidi" w:eastAsia="Times New Roman" w:hAnsiTheme="majorBidi" w:cstheme="majorBidi"/>
          <w:sz w:val="24"/>
          <w:szCs w:val="24"/>
          <w:lang w:val="uk-UA"/>
        </w:rPr>
        <w:t xml:space="preserve">Піфко О.О. Окремі проблеми гарантування речових прав на нерухоме майно в Україні. Наукові інновації та передові технології. №11 (39). 24. С. 629-638. </w:t>
      </w:r>
      <w:r w:rsidRPr="007F61F6">
        <w:rPr>
          <w:rFonts w:asciiTheme="majorBidi" w:eastAsia="Times New Roman" w:hAnsiTheme="majorBidi" w:cstheme="majorBidi"/>
          <w:sz w:val="24"/>
          <w:szCs w:val="24"/>
        </w:rPr>
        <w:t>DOI</w:t>
      </w:r>
      <w:r w:rsidRPr="00267172">
        <w:rPr>
          <w:rFonts w:asciiTheme="majorBidi" w:eastAsia="Times New Roman" w:hAnsiTheme="majorBidi" w:cstheme="majorBidi"/>
          <w:sz w:val="24"/>
          <w:szCs w:val="24"/>
        </w:rPr>
        <w:t xml:space="preserve"> </w:t>
      </w:r>
      <w:hyperlink r:id="rId113" w:history="1">
        <w:r w:rsidRPr="007F61F6">
          <w:rPr>
            <w:rStyle w:val="a7"/>
            <w:rFonts w:asciiTheme="majorBidi" w:hAnsiTheme="majorBidi" w:cstheme="majorBidi"/>
            <w:sz w:val="24"/>
            <w:szCs w:val="24"/>
            <w:lang w:val="en-US"/>
          </w:rPr>
          <w:t>https</w:t>
        </w:r>
        <w:r w:rsidRPr="00267172">
          <w:rPr>
            <w:rStyle w:val="a7"/>
            <w:rFonts w:asciiTheme="majorBidi" w:hAnsiTheme="majorBidi" w:cstheme="majorBidi"/>
            <w:sz w:val="24"/>
            <w:szCs w:val="24"/>
          </w:rPr>
          <w:t>://</w:t>
        </w:r>
        <w:r w:rsidRPr="007F61F6">
          <w:rPr>
            <w:rStyle w:val="a7"/>
            <w:rFonts w:asciiTheme="majorBidi" w:hAnsiTheme="majorBidi" w:cstheme="majorBidi"/>
            <w:sz w:val="24"/>
            <w:szCs w:val="24"/>
            <w:lang w:val="en-US"/>
          </w:rPr>
          <w:t>doi</w:t>
        </w:r>
        <w:r w:rsidRPr="00267172">
          <w:rPr>
            <w:rStyle w:val="a7"/>
            <w:rFonts w:asciiTheme="majorBidi" w:hAnsiTheme="majorBidi" w:cstheme="majorBidi"/>
            <w:sz w:val="24"/>
            <w:szCs w:val="24"/>
          </w:rPr>
          <w:t>.</w:t>
        </w:r>
        <w:r w:rsidRPr="007F61F6">
          <w:rPr>
            <w:rStyle w:val="a7"/>
            <w:rFonts w:asciiTheme="majorBidi" w:hAnsiTheme="majorBidi" w:cstheme="majorBidi"/>
            <w:sz w:val="24"/>
            <w:szCs w:val="24"/>
            <w:lang w:val="en-US"/>
          </w:rPr>
          <w:t>org</w:t>
        </w:r>
        <w:r w:rsidRPr="00267172">
          <w:rPr>
            <w:rStyle w:val="a7"/>
            <w:rFonts w:asciiTheme="majorBidi" w:hAnsiTheme="majorBidi" w:cstheme="majorBidi"/>
            <w:sz w:val="24"/>
            <w:szCs w:val="24"/>
          </w:rPr>
          <w:t>/10.52058/2786-5274-2024-11(39)-629-638</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hAnsiTheme="majorBidi" w:cstheme="majorBidi"/>
          <w:sz w:val="24"/>
          <w:szCs w:val="24"/>
          <w:lang w:val="uk-UA"/>
        </w:rPr>
      </w:pPr>
      <w:r w:rsidRPr="007F61F6">
        <w:rPr>
          <w:rFonts w:asciiTheme="majorBidi" w:hAnsiTheme="majorBidi" w:cstheme="majorBidi"/>
          <w:sz w:val="24"/>
          <w:szCs w:val="24"/>
          <w:lang w:val="uk-UA"/>
        </w:rPr>
        <w:t xml:space="preserve">Піфко О.О. Особливості конституційно-правового регулювання створення професійних спілок у Болгарії. Науковий вісник Ужгородського Національного Університету, 2025. Серія ПРАВО. Випуск 91: частина 1. С. 234-239. </w:t>
      </w:r>
      <w:r w:rsidRPr="007F61F6">
        <w:rPr>
          <w:rFonts w:asciiTheme="majorBidi" w:hAnsiTheme="majorBidi" w:cstheme="majorBidi"/>
          <w:sz w:val="24"/>
          <w:szCs w:val="24"/>
        </w:rPr>
        <w:t xml:space="preserve">DOI </w:t>
      </w:r>
      <w:hyperlink r:id="rId114" w:history="1">
        <w:r w:rsidRPr="007F61F6">
          <w:rPr>
            <w:rStyle w:val="a7"/>
            <w:rFonts w:asciiTheme="majorBidi" w:hAnsiTheme="majorBidi" w:cstheme="majorBidi"/>
            <w:sz w:val="24"/>
            <w:szCs w:val="24"/>
          </w:rPr>
          <w:t>https://doi.org/10.24144/2307-3322.2025.91.1.34</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eastAsia="Times New Roman" w:hAnsiTheme="majorBidi" w:cstheme="majorBidi"/>
          <w:sz w:val="24"/>
          <w:szCs w:val="24"/>
          <w:lang w:val="uk-UA"/>
        </w:rPr>
      </w:pPr>
      <w:r w:rsidRPr="007F61F6">
        <w:rPr>
          <w:rFonts w:asciiTheme="majorBidi" w:eastAsia="Times New Roman" w:hAnsiTheme="majorBidi" w:cstheme="majorBidi"/>
          <w:sz w:val="24"/>
          <w:szCs w:val="24"/>
          <w:lang w:val="uk-UA"/>
        </w:rPr>
        <w:t xml:space="preserve">Продан В.І. До питання про конституційно-правове врегулювання забезпечення права на освіту в умовах сучасних кризових ситуацій. Аналітично-порівняльне правознавство. № 2. 2024. С. 173-177. </w:t>
      </w:r>
      <w:r w:rsidRPr="007F61F6">
        <w:rPr>
          <w:rFonts w:asciiTheme="majorBidi" w:hAnsiTheme="majorBidi" w:cstheme="majorBidi"/>
          <w:sz w:val="24"/>
          <w:szCs w:val="24"/>
        </w:rPr>
        <w:t xml:space="preserve">DOI </w:t>
      </w:r>
      <w:hyperlink r:id="rId115" w:history="1">
        <w:r w:rsidRPr="007F61F6">
          <w:rPr>
            <w:rStyle w:val="a7"/>
            <w:rFonts w:asciiTheme="majorBidi" w:hAnsiTheme="majorBidi" w:cstheme="majorBidi"/>
            <w:sz w:val="24"/>
            <w:szCs w:val="24"/>
          </w:rPr>
          <w:t>https://doi.org/10.24144/2788-6018.2024.02.29</w:t>
        </w:r>
      </w:hyperlink>
      <w:r w:rsidRPr="007F61F6">
        <w:rPr>
          <w:rFonts w:asciiTheme="majorBidi" w:hAnsiTheme="majorBidi" w:cstheme="majorBidi"/>
          <w:sz w:val="24"/>
          <w:szCs w:val="24"/>
          <w:lang w:val="uk-UA"/>
        </w:rPr>
        <w:t xml:space="preserve"> </w:t>
      </w:r>
    </w:p>
    <w:p w:rsidR="00BF3FEB" w:rsidRPr="007F61F6" w:rsidRDefault="00BF3FEB" w:rsidP="00BF3FEB">
      <w:pPr>
        <w:numPr>
          <w:ilvl w:val="0"/>
          <w:numId w:val="20"/>
        </w:numPr>
        <w:tabs>
          <w:tab w:val="left" w:pos="289"/>
          <w:tab w:val="left" w:pos="993"/>
          <w:tab w:val="left" w:pos="1134"/>
        </w:tabs>
        <w:spacing w:line="0" w:lineRule="atLeast"/>
        <w:ind w:left="0" w:firstLine="709"/>
        <w:jc w:val="both"/>
        <w:rPr>
          <w:rFonts w:asciiTheme="majorBidi" w:hAnsiTheme="majorBidi" w:cstheme="majorBidi"/>
          <w:sz w:val="24"/>
          <w:szCs w:val="24"/>
          <w:lang w:val="uk-UA"/>
        </w:rPr>
      </w:pPr>
      <w:r w:rsidRPr="007F61F6">
        <w:rPr>
          <w:rFonts w:asciiTheme="majorBidi" w:eastAsia="Times New Roman" w:hAnsiTheme="majorBidi" w:cstheme="majorBidi"/>
          <w:sz w:val="24"/>
          <w:szCs w:val="24"/>
          <w:lang w:val="uk-UA"/>
        </w:rPr>
        <w:lastRenderedPageBreak/>
        <w:t xml:space="preserve">Продан В.І. Філософські погляди на освіту Пантелеймона Куліша: до питання про сутність та спрямованість освіти як конституційно-правової категорії. Науковий вісник Ужгородського національного університету. Серія «Право». Вип. 82. Ч.1. 2024. С. 242-246. </w:t>
      </w:r>
      <w:r w:rsidRPr="007F61F6">
        <w:rPr>
          <w:rFonts w:asciiTheme="majorBidi" w:hAnsiTheme="majorBidi" w:cstheme="majorBidi"/>
          <w:sz w:val="24"/>
          <w:szCs w:val="24"/>
        </w:rPr>
        <w:t xml:space="preserve">DOI </w:t>
      </w:r>
      <w:hyperlink r:id="rId116" w:history="1">
        <w:r w:rsidRPr="007F61F6">
          <w:rPr>
            <w:rStyle w:val="a7"/>
            <w:rFonts w:asciiTheme="majorBidi" w:hAnsiTheme="majorBidi" w:cstheme="majorBidi"/>
            <w:sz w:val="24"/>
            <w:szCs w:val="24"/>
          </w:rPr>
          <w:t>https://doi.org/10.24144/2307-3322.2024.82.1.36</w:t>
        </w:r>
      </w:hyperlink>
      <w:r w:rsidRPr="007F61F6">
        <w:rPr>
          <w:rFonts w:asciiTheme="majorBidi" w:hAnsiTheme="majorBidi" w:cstheme="majorBidi"/>
          <w:sz w:val="24"/>
          <w:szCs w:val="24"/>
          <w:lang w:val="uk-UA"/>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lang w:val="uk-UA"/>
        </w:rPr>
      </w:pPr>
      <w:r w:rsidRPr="007F61F6">
        <w:rPr>
          <w:rFonts w:asciiTheme="majorBidi" w:hAnsiTheme="majorBidi" w:cstheme="majorBidi"/>
          <w:sz w:val="24"/>
          <w:szCs w:val="24"/>
          <w:lang w:val="uk-UA"/>
        </w:rPr>
        <w:t xml:space="preserve">Продан В.І. Цифрове забуття як проєкція п’ятого покоління прав людини: до формування нового правового інституту. Науковий вісник Ужгородського університету. Серія: Право. Вип. 89. Ч.1. 2025. С. 247-252. </w:t>
      </w:r>
      <w:r w:rsidRPr="007F61F6">
        <w:rPr>
          <w:rFonts w:asciiTheme="majorBidi" w:hAnsiTheme="majorBidi" w:cstheme="majorBidi"/>
          <w:sz w:val="24"/>
          <w:szCs w:val="24"/>
        </w:rPr>
        <w:t xml:space="preserve">DOI </w:t>
      </w:r>
      <w:hyperlink r:id="rId117" w:history="1">
        <w:r w:rsidRPr="007F61F6">
          <w:rPr>
            <w:rStyle w:val="a7"/>
            <w:rFonts w:asciiTheme="majorBidi" w:hAnsiTheme="majorBidi" w:cstheme="majorBidi"/>
            <w:sz w:val="24"/>
            <w:szCs w:val="24"/>
          </w:rPr>
          <w:t>https://doi.org/10.24144/2307-3322.2025.89.1.34</w:t>
        </w:r>
      </w:hyperlink>
      <w:r w:rsidRPr="007F61F6">
        <w:rPr>
          <w:rFonts w:asciiTheme="majorBidi" w:hAnsiTheme="majorBidi" w:cstheme="majorBidi"/>
          <w:sz w:val="24"/>
          <w:szCs w:val="24"/>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hAnsiTheme="majorBidi" w:cstheme="majorBidi"/>
          <w:sz w:val="24"/>
          <w:szCs w:val="24"/>
          <w:lang w:val="uk-UA"/>
        </w:rPr>
      </w:pPr>
      <w:r w:rsidRPr="007F61F6">
        <w:rPr>
          <w:rFonts w:asciiTheme="majorBidi" w:hAnsiTheme="majorBidi" w:cstheme="majorBidi"/>
          <w:sz w:val="24"/>
          <w:szCs w:val="24"/>
          <w:lang w:val="uk-UA"/>
        </w:rPr>
        <w:t xml:space="preserve">Фрідманський Р.М., Хила І.Ю., Савчин А.М. Гідність особистості як критерій ефективності соціальної держави в умовах сучасних викликів. Науковий вісник Ужгородського національного університету. 2025. Ч.5 Випуск № 91. С. 346–352. </w:t>
      </w:r>
      <w:r w:rsidRPr="007F61F6">
        <w:rPr>
          <w:rFonts w:asciiTheme="majorBidi" w:hAnsiTheme="majorBidi" w:cstheme="majorBidi"/>
          <w:sz w:val="24"/>
          <w:szCs w:val="24"/>
        </w:rPr>
        <w:t xml:space="preserve">DOI </w:t>
      </w:r>
      <w:hyperlink r:id="rId118" w:history="1">
        <w:r w:rsidRPr="007F61F6">
          <w:rPr>
            <w:rStyle w:val="a7"/>
            <w:rFonts w:asciiTheme="majorBidi" w:hAnsiTheme="majorBidi" w:cstheme="majorBidi"/>
            <w:sz w:val="24"/>
            <w:szCs w:val="24"/>
          </w:rPr>
          <w:t>https://doi.org/10.24144/2307-3322.2025.91.5.50</w:t>
        </w:r>
      </w:hyperlink>
      <w:r w:rsidRPr="007F61F6">
        <w:rPr>
          <w:rFonts w:asciiTheme="majorBidi" w:hAnsiTheme="majorBidi" w:cstheme="majorBidi"/>
          <w:sz w:val="24"/>
          <w:szCs w:val="24"/>
        </w:rPr>
        <w:t xml:space="preserve"> </w:t>
      </w:r>
    </w:p>
    <w:p w:rsidR="00BF3FEB" w:rsidRPr="007F61F6" w:rsidRDefault="00BF3FEB" w:rsidP="00BF3FEB">
      <w:pPr>
        <w:pStyle w:val="a8"/>
        <w:numPr>
          <w:ilvl w:val="0"/>
          <w:numId w:val="20"/>
        </w:numPr>
        <w:tabs>
          <w:tab w:val="left" w:pos="993"/>
          <w:tab w:val="left" w:pos="1134"/>
        </w:tabs>
        <w:ind w:left="0" w:firstLine="709"/>
        <w:rPr>
          <w:rFonts w:asciiTheme="majorBidi" w:eastAsiaTheme="majorEastAsia" w:hAnsiTheme="majorBidi" w:cstheme="majorBidi"/>
          <w:sz w:val="24"/>
          <w:szCs w:val="24"/>
          <w:lang w:val="uk-UA"/>
        </w:rPr>
      </w:pPr>
      <w:r>
        <w:rPr>
          <w:rFonts w:asciiTheme="majorBidi" w:eastAsiaTheme="majorEastAsia" w:hAnsiTheme="majorBidi" w:cstheme="majorBidi"/>
          <w:sz w:val="24"/>
          <w:szCs w:val="24"/>
          <w:lang w:val="uk-UA"/>
        </w:rPr>
        <w:t xml:space="preserve"> </w:t>
      </w:r>
      <w:r w:rsidRPr="007F61F6">
        <w:rPr>
          <w:rFonts w:asciiTheme="majorBidi" w:eastAsiaTheme="majorEastAsia" w:hAnsiTheme="majorBidi" w:cstheme="majorBidi"/>
          <w:sz w:val="24"/>
          <w:szCs w:val="24"/>
          <w:lang w:val="uk-UA"/>
        </w:rPr>
        <w:t xml:space="preserve">Щербатюк І.О., Пирога І.С. </w:t>
      </w:r>
      <w:r w:rsidRPr="007F61F6">
        <w:rPr>
          <w:rFonts w:asciiTheme="majorBidi" w:hAnsiTheme="majorBidi" w:cstheme="majorBidi"/>
          <w:sz w:val="24"/>
          <w:lang w:val="uk-UA"/>
        </w:rPr>
        <w:t xml:space="preserve">Концепція соціальної, екологічної та економічної поведінки корпорацій. Alfred Nobel University Journal of Law. 2025. № 1 (10), с. 20-27. </w:t>
      </w:r>
      <w:r w:rsidRPr="00267172">
        <w:rPr>
          <w:rFonts w:asciiTheme="majorBidi" w:hAnsiTheme="majorBidi" w:cstheme="majorBidi"/>
          <w:sz w:val="24"/>
          <w:lang w:val="en-US"/>
        </w:rPr>
        <w:t xml:space="preserve">DOI: </w:t>
      </w:r>
      <w:hyperlink r:id="rId119" w:history="1">
        <w:r w:rsidRPr="00267172">
          <w:rPr>
            <w:rStyle w:val="a7"/>
            <w:rFonts w:asciiTheme="majorBidi" w:hAnsiTheme="majorBidi" w:cstheme="majorBidi"/>
            <w:sz w:val="24"/>
            <w:lang w:val="en-US"/>
          </w:rPr>
          <w:t>https://doi.org/10.32342/3041-2218-2025-1-10-3</w:t>
        </w:r>
      </w:hyperlink>
      <w:r w:rsidRPr="00267172">
        <w:rPr>
          <w:rFonts w:asciiTheme="majorBidi" w:hAnsiTheme="majorBidi" w:cstheme="majorBidi"/>
          <w:sz w:val="24"/>
          <w:lang w:val="en-US"/>
        </w:rPr>
        <w:t xml:space="preserve"> </w:t>
      </w:r>
    </w:p>
    <w:p w:rsidR="00BF3FEB" w:rsidRPr="007F61F6" w:rsidRDefault="00BF3FEB" w:rsidP="00BF3FEB">
      <w:pPr>
        <w:pStyle w:val="a3"/>
        <w:numPr>
          <w:ilvl w:val="0"/>
          <w:numId w:val="20"/>
        </w:numPr>
        <w:tabs>
          <w:tab w:val="left" w:pos="993"/>
          <w:tab w:val="left" w:pos="1134"/>
        </w:tabs>
        <w:spacing w:line="0" w:lineRule="atLeast"/>
        <w:ind w:left="0" w:firstLine="709"/>
        <w:jc w:val="both"/>
        <w:rPr>
          <w:rFonts w:asciiTheme="majorBidi" w:hAnsiTheme="majorBidi" w:cstheme="majorBidi"/>
          <w:sz w:val="24"/>
          <w:szCs w:val="24"/>
          <w:lang w:val="uk-UA"/>
        </w:rPr>
      </w:pPr>
      <w:r>
        <w:rPr>
          <w:rFonts w:asciiTheme="majorBidi" w:hAnsiTheme="majorBidi" w:cstheme="majorBidi"/>
          <w:sz w:val="24"/>
          <w:szCs w:val="24"/>
          <w:lang w:val="uk-UA"/>
        </w:rPr>
        <w:t xml:space="preserve"> </w:t>
      </w:r>
      <w:r w:rsidRPr="007F61F6">
        <w:rPr>
          <w:rFonts w:asciiTheme="majorBidi" w:hAnsiTheme="majorBidi" w:cstheme="majorBidi"/>
          <w:sz w:val="24"/>
          <w:szCs w:val="24"/>
          <w:lang w:val="uk-UA"/>
        </w:rPr>
        <w:t xml:space="preserve">Якимович Я. В. Особливості організації виконавчої влади в окремих країнах Європи. Law.State.Technology. 2025. № 3. URL: </w:t>
      </w:r>
      <w:hyperlink r:id="rId120" w:history="1">
        <w:r w:rsidRPr="007F61F6">
          <w:rPr>
            <w:rStyle w:val="a7"/>
            <w:rFonts w:asciiTheme="majorBidi" w:hAnsiTheme="majorBidi" w:cstheme="majorBidi"/>
            <w:sz w:val="24"/>
            <w:szCs w:val="24"/>
            <w:lang w:val="uk-UA"/>
          </w:rPr>
          <w:t>https://journals.politehnica.dp.ua/index.php/lst/issue/archive</w:t>
        </w:r>
      </w:hyperlink>
      <w:r w:rsidRPr="007F61F6">
        <w:rPr>
          <w:rFonts w:asciiTheme="majorBidi" w:hAnsiTheme="majorBidi" w:cstheme="majorBidi"/>
          <w:sz w:val="24"/>
          <w:szCs w:val="24"/>
          <w:lang w:val="uk-UA"/>
        </w:rPr>
        <w:t xml:space="preserve"> </w:t>
      </w:r>
    </w:p>
    <w:p w:rsidR="00BF3FEB" w:rsidRPr="007F61F6" w:rsidRDefault="00BF3FEB" w:rsidP="00BF3FEB">
      <w:pPr>
        <w:pStyle w:val="a3"/>
        <w:numPr>
          <w:ilvl w:val="0"/>
          <w:numId w:val="20"/>
        </w:numPr>
        <w:tabs>
          <w:tab w:val="left" w:pos="993"/>
          <w:tab w:val="left" w:pos="1134"/>
        </w:tabs>
        <w:spacing w:line="0" w:lineRule="atLeast"/>
        <w:ind w:left="0" w:firstLine="709"/>
        <w:jc w:val="both"/>
        <w:rPr>
          <w:rFonts w:asciiTheme="majorBidi" w:hAnsiTheme="majorBidi" w:cstheme="majorBidi"/>
          <w:sz w:val="24"/>
          <w:szCs w:val="24"/>
          <w:lang w:val="uk-UA"/>
        </w:rPr>
      </w:pPr>
      <w:r>
        <w:rPr>
          <w:rFonts w:asciiTheme="majorBidi" w:hAnsiTheme="majorBidi" w:cstheme="majorBidi"/>
          <w:sz w:val="24"/>
          <w:szCs w:val="24"/>
          <w:lang w:val="uk-UA"/>
        </w:rPr>
        <w:t xml:space="preserve"> </w:t>
      </w:r>
      <w:r w:rsidRPr="007F61F6">
        <w:rPr>
          <w:rFonts w:asciiTheme="majorBidi" w:hAnsiTheme="majorBidi" w:cstheme="majorBidi"/>
          <w:sz w:val="24"/>
          <w:szCs w:val="24"/>
          <w:lang w:val="uk-UA"/>
        </w:rPr>
        <w:t xml:space="preserve">Якимович Я. В. Проблема юрисдикції місцевих державних адміністрацій в Україні: зіставний аналіз повноважень. Актуальні проблеми держави і права. 2025. № 107. С. 424–443. </w:t>
      </w:r>
      <w:r w:rsidRPr="007F61F6">
        <w:rPr>
          <w:rFonts w:asciiTheme="majorBidi" w:hAnsiTheme="majorBidi" w:cstheme="majorBidi"/>
          <w:sz w:val="24"/>
          <w:szCs w:val="24"/>
        </w:rPr>
        <w:t xml:space="preserve">DOI </w:t>
      </w:r>
      <w:hyperlink r:id="rId121" w:history="1">
        <w:r w:rsidRPr="007F61F6">
          <w:rPr>
            <w:rStyle w:val="a7"/>
            <w:rFonts w:asciiTheme="majorBidi" w:hAnsiTheme="majorBidi" w:cstheme="majorBidi"/>
            <w:sz w:val="24"/>
            <w:szCs w:val="24"/>
          </w:rPr>
          <w:t>https://doi.org/10.32782/apdp.v107.2025.51</w:t>
        </w:r>
      </w:hyperlink>
      <w:r w:rsidRPr="007F61F6">
        <w:rPr>
          <w:rFonts w:asciiTheme="majorBidi" w:hAnsiTheme="majorBidi" w:cstheme="majorBidi"/>
          <w:sz w:val="24"/>
          <w:szCs w:val="24"/>
          <w:lang w:val="uk-UA"/>
        </w:rPr>
        <w:t xml:space="preserve"> </w:t>
      </w:r>
    </w:p>
    <w:p w:rsidR="00BF3FEB" w:rsidRPr="007F61F6" w:rsidRDefault="00BF3FEB" w:rsidP="00BF3FEB">
      <w:pPr>
        <w:pStyle w:val="a3"/>
        <w:numPr>
          <w:ilvl w:val="0"/>
          <w:numId w:val="20"/>
        </w:numPr>
        <w:tabs>
          <w:tab w:val="left" w:pos="993"/>
          <w:tab w:val="left" w:pos="1134"/>
        </w:tabs>
        <w:spacing w:line="0" w:lineRule="atLeast"/>
        <w:ind w:left="0" w:firstLine="709"/>
        <w:jc w:val="both"/>
        <w:rPr>
          <w:rFonts w:asciiTheme="majorBidi" w:hAnsiTheme="majorBidi" w:cstheme="majorBidi"/>
          <w:sz w:val="24"/>
          <w:szCs w:val="24"/>
          <w:lang w:val="uk-UA"/>
        </w:rPr>
      </w:pPr>
      <w:r>
        <w:rPr>
          <w:rFonts w:asciiTheme="majorBidi" w:hAnsiTheme="majorBidi" w:cstheme="majorBidi"/>
          <w:sz w:val="24"/>
          <w:szCs w:val="24"/>
          <w:lang w:val="uk-UA"/>
        </w:rPr>
        <w:t xml:space="preserve"> </w:t>
      </w:r>
      <w:r w:rsidRPr="007F61F6">
        <w:rPr>
          <w:rFonts w:asciiTheme="majorBidi" w:hAnsiTheme="majorBidi" w:cstheme="majorBidi"/>
          <w:sz w:val="24"/>
          <w:szCs w:val="24"/>
          <w:lang w:val="uk-UA"/>
        </w:rPr>
        <w:t xml:space="preserve">Якимович Я. В. Система повноваження суб’єктів виконавчої влади в сучасних країнах Європи: теоретичний та правовий аспект. Актуальні проблеми вітчизняної юриспруденції. 2025. № 5. URL: </w:t>
      </w:r>
      <w:hyperlink r:id="rId122" w:history="1">
        <w:r w:rsidRPr="007F61F6">
          <w:rPr>
            <w:rStyle w:val="a7"/>
            <w:rFonts w:asciiTheme="majorBidi" w:hAnsiTheme="majorBidi" w:cstheme="majorBidi"/>
            <w:sz w:val="24"/>
            <w:szCs w:val="24"/>
            <w:lang w:val="uk-UA"/>
          </w:rPr>
          <w:t>http://apnl.dnu.in.ua/arkhiv</w:t>
        </w:r>
      </w:hyperlink>
      <w:r w:rsidRPr="007F61F6">
        <w:rPr>
          <w:rFonts w:asciiTheme="majorBidi" w:hAnsiTheme="majorBidi" w:cstheme="majorBidi"/>
          <w:sz w:val="24"/>
          <w:szCs w:val="24"/>
          <w:lang w:val="uk-UA"/>
        </w:rPr>
        <w:t xml:space="preserve"> </w:t>
      </w:r>
    </w:p>
    <w:p w:rsidR="00BF3FEB" w:rsidRPr="007F61F6" w:rsidRDefault="00BF3FEB" w:rsidP="00BF3FEB">
      <w:pPr>
        <w:pStyle w:val="a3"/>
        <w:numPr>
          <w:ilvl w:val="0"/>
          <w:numId w:val="20"/>
        </w:numPr>
        <w:tabs>
          <w:tab w:val="left" w:pos="993"/>
          <w:tab w:val="left" w:pos="1134"/>
        </w:tabs>
        <w:spacing w:line="0" w:lineRule="atLeast"/>
        <w:ind w:left="0" w:firstLine="709"/>
        <w:jc w:val="both"/>
        <w:rPr>
          <w:rFonts w:asciiTheme="majorBidi" w:hAnsiTheme="majorBidi" w:cstheme="majorBidi"/>
          <w:sz w:val="24"/>
          <w:szCs w:val="24"/>
          <w:lang w:val="uk-UA"/>
        </w:rPr>
      </w:pPr>
      <w:r>
        <w:rPr>
          <w:rFonts w:asciiTheme="majorBidi" w:hAnsiTheme="majorBidi" w:cstheme="majorBidi"/>
          <w:sz w:val="24"/>
          <w:szCs w:val="24"/>
          <w:lang w:val="uk-UA"/>
        </w:rPr>
        <w:t xml:space="preserve"> </w:t>
      </w:r>
      <w:r w:rsidRPr="007F61F6">
        <w:rPr>
          <w:rFonts w:asciiTheme="majorBidi" w:hAnsiTheme="majorBidi" w:cstheme="majorBidi"/>
          <w:sz w:val="24"/>
          <w:szCs w:val="24"/>
          <w:lang w:val="uk-UA"/>
        </w:rPr>
        <w:t xml:space="preserve">Якимович Я. В. Співвідношення завдань та повноважень Кабінету Міністрів України на основі конституційного законодавства. Науковий вісник Ужгородського національного університету. Серія: Право. 2025. Т. 1, № 91. С. 291–301. </w:t>
      </w:r>
      <w:r w:rsidRPr="007F61F6">
        <w:rPr>
          <w:rFonts w:asciiTheme="majorBidi" w:hAnsiTheme="majorBidi" w:cstheme="majorBidi"/>
          <w:sz w:val="24"/>
          <w:szCs w:val="24"/>
        </w:rPr>
        <w:t xml:space="preserve">DOI </w:t>
      </w:r>
      <w:hyperlink r:id="rId123" w:history="1">
        <w:r w:rsidRPr="007F61F6">
          <w:rPr>
            <w:rStyle w:val="a7"/>
            <w:rFonts w:asciiTheme="majorBidi" w:hAnsiTheme="majorBidi" w:cstheme="majorBidi"/>
            <w:sz w:val="24"/>
            <w:szCs w:val="24"/>
          </w:rPr>
          <w:t>https://doi.org/10.24144/2307-3322.2025.91.1.43</w:t>
        </w:r>
      </w:hyperlink>
      <w:r w:rsidRPr="007F61F6">
        <w:rPr>
          <w:rFonts w:asciiTheme="majorBidi" w:hAnsiTheme="majorBidi" w:cstheme="majorBidi"/>
          <w:sz w:val="24"/>
          <w:szCs w:val="24"/>
          <w:lang w:val="uk-UA"/>
        </w:rPr>
        <w:t xml:space="preserve"> </w:t>
      </w:r>
      <w:r w:rsidRPr="007F61F6">
        <w:rPr>
          <w:rFonts w:asciiTheme="majorBidi" w:hAnsiTheme="majorBidi" w:cstheme="majorBidi"/>
          <w:sz w:val="24"/>
          <w:szCs w:val="24"/>
          <w:lang w:val="uk-UA"/>
        </w:rPr>
        <w:tab/>
      </w:r>
    </w:p>
    <w:p w:rsidR="00BF3FEB" w:rsidRPr="007F61F6" w:rsidRDefault="00BF3FEB" w:rsidP="00BF3FEB">
      <w:pPr>
        <w:pStyle w:val="a3"/>
        <w:numPr>
          <w:ilvl w:val="0"/>
          <w:numId w:val="20"/>
        </w:numPr>
        <w:tabs>
          <w:tab w:val="left" w:pos="993"/>
          <w:tab w:val="left" w:pos="1134"/>
        </w:tabs>
        <w:spacing w:line="0" w:lineRule="atLeast"/>
        <w:ind w:left="0" w:firstLine="709"/>
        <w:jc w:val="both"/>
        <w:rPr>
          <w:rFonts w:asciiTheme="majorBidi" w:hAnsiTheme="majorBidi" w:cstheme="majorBidi"/>
          <w:sz w:val="24"/>
          <w:szCs w:val="24"/>
          <w:lang w:val="uk-UA"/>
        </w:rPr>
      </w:pPr>
      <w:r>
        <w:rPr>
          <w:rFonts w:asciiTheme="majorBidi" w:hAnsiTheme="majorBidi" w:cstheme="majorBidi"/>
          <w:sz w:val="24"/>
          <w:szCs w:val="24"/>
          <w:lang w:val="uk-UA"/>
        </w:rPr>
        <w:t xml:space="preserve"> </w:t>
      </w:r>
      <w:r w:rsidRPr="007F61F6">
        <w:rPr>
          <w:rFonts w:asciiTheme="majorBidi" w:hAnsiTheme="majorBidi" w:cstheme="majorBidi"/>
          <w:sz w:val="24"/>
          <w:szCs w:val="24"/>
          <w:lang w:val="uk-UA"/>
        </w:rPr>
        <w:t xml:space="preserve">Якимович Я. В. Суб’єкти організації виконавчої влади у сучасних країнах Європи. Актуальні проблеми правознавства. 2025. № 3. </w:t>
      </w:r>
      <w:r w:rsidRPr="007F61F6">
        <w:rPr>
          <w:rFonts w:asciiTheme="majorBidi" w:hAnsiTheme="majorBidi" w:cstheme="majorBidi"/>
          <w:sz w:val="24"/>
          <w:szCs w:val="24"/>
        </w:rPr>
        <w:t>DOI:10.35774/app2025.03.075</w:t>
      </w:r>
      <w:r>
        <w:rPr>
          <w:rFonts w:asciiTheme="majorBidi" w:hAnsiTheme="majorBidi" w:cstheme="majorBidi"/>
          <w:sz w:val="24"/>
          <w:szCs w:val="24"/>
          <w:lang w:val="uk-UA"/>
        </w:rPr>
        <w:t xml:space="preserve"> </w:t>
      </w:r>
      <w:r w:rsidRPr="007F61F6">
        <w:rPr>
          <w:rFonts w:asciiTheme="majorBidi" w:hAnsiTheme="majorBidi" w:cstheme="majorBidi"/>
          <w:sz w:val="24"/>
          <w:szCs w:val="24"/>
          <w:lang w:val="uk-UA"/>
        </w:rPr>
        <w:t xml:space="preserve"> </w:t>
      </w:r>
    </w:p>
    <w:p w:rsidR="00BF3FEB" w:rsidRPr="007F61F6" w:rsidRDefault="00BF3FEB" w:rsidP="00BF3FEB">
      <w:pPr>
        <w:pStyle w:val="a3"/>
        <w:numPr>
          <w:ilvl w:val="0"/>
          <w:numId w:val="20"/>
        </w:numPr>
        <w:tabs>
          <w:tab w:val="left" w:pos="993"/>
          <w:tab w:val="left" w:pos="1134"/>
        </w:tabs>
        <w:spacing w:line="0" w:lineRule="atLeast"/>
        <w:ind w:left="0" w:firstLine="709"/>
        <w:jc w:val="both"/>
        <w:rPr>
          <w:rFonts w:asciiTheme="majorBidi" w:hAnsiTheme="majorBidi" w:cstheme="majorBidi"/>
          <w:sz w:val="24"/>
          <w:szCs w:val="24"/>
          <w:lang w:val="uk-UA"/>
        </w:rPr>
      </w:pPr>
      <w:r>
        <w:rPr>
          <w:rFonts w:asciiTheme="majorBidi" w:hAnsiTheme="majorBidi" w:cstheme="majorBidi"/>
          <w:sz w:val="24"/>
          <w:szCs w:val="24"/>
          <w:lang w:val="uk-UA"/>
        </w:rPr>
        <w:t xml:space="preserve"> </w:t>
      </w:r>
      <w:r w:rsidRPr="007F61F6">
        <w:rPr>
          <w:rFonts w:asciiTheme="majorBidi" w:hAnsiTheme="majorBidi" w:cstheme="majorBidi"/>
          <w:sz w:val="24"/>
          <w:szCs w:val="24"/>
          <w:lang w:val="uk-UA"/>
        </w:rPr>
        <w:t xml:space="preserve">Якимович Я. В. Сучасні сфери регулювання виконавчої влади в країнах Європи. Юридичний науковий електонний журнал. 2025. № 7. С. 35–41. </w:t>
      </w:r>
      <w:r w:rsidRPr="007F61F6">
        <w:rPr>
          <w:rFonts w:asciiTheme="majorBidi" w:hAnsiTheme="majorBidi" w:cstheme="majorBidi"/>
          <w:sz w:val="24"/>
          <w:szCs w:val="24"/>
        </w:rPr>
        <w:t xml:space="preserve">DOI </w:t>
      </w:r>
      <w:hyperlink r:id="rId124" w:history="1">
        <w:r w:rsidRPr="007F61F6">
          <w:rPr>
            <w:rStyle w:val="a7"/>
            <w:rFonts w:asciiTheme="majorBidi" w:hAnsiTheme="majorBidi" w:cstheme="majorBidi"/>
            <w:sz w:val="24"/>
            <w:szCs w:val="24"/>
          </w:rPr>
          <w:t>https://doi.org/10.32782/2524-0374/2025-7/7</w:t>
        </w:r>
      </w:hyperlink>
      <w:r w:rsidRPr="007F61F6">
        <w:rPr>
          <w:rFonts w:asciiTheme="majorBidi" w:hAnsiTheme="majorBidi" w:cstheme="majorBidi"/>
          <w:sz w:val="24"/>
          <w:szCs w:val="24"/>
          <w:lang w:val="uk-UA"/>
        </w:rPr>
        <w:t xml:space="preserve"> </w:t>
      </w:r>
    </w:p>
    <w:p w:rsidR="00BF3FEB" w:rsidRPr="007F61F6" w:rsidRDefault="00BF3FEB" w:rsidP="00BF3FEB">
      <w:pPr>
        <w:pStyle w:val="a3"/>
        <w:numPr>
          <w:ilvl w:val="0"/>
          <w:numId w:val="20"/>
        </w:numPr>
        <w:tabs>
          <w:tab w:val="left" w:pos="993"/>
          <w:tab w:val="left" w:pos="1134"/>
        </w:tabs>
        <w:spacing w:line="0" w:lineRule="atLeast"/>
        <w:ind w:left="0" w:firstLine="709"/>
        <w:jc w:val="both"/>
        <w:rPr>
          <w:rFonts w:asciiTheme="majorBidi" w:hAnsiTheme="majorBidi" w:cstheme="majorBidi"/>
          <w:sz w:val="24"/>
          <w:szCs w:val="24"/>
          <w:lang w:val="uk-UA"/>
        </w:rPr>
      </w:pPr>
      <w:r>
        <w:rPr>
          <w:rFonts w:asciiTheme="majorBidi" w:hAnsiTheme="majorBidi" w:cstheme="majorBidi"/>
          <w:sz w:val="24"/>
          <w:szCs w:val="24"/>
          <w:lang w:val="uk-UA"/>
        </w:rPr>
        <w:t xml:space="preserve"> </w:t>
      </w:r>
      <w:r w:rsidRPr="007F61F6">
        <w:rPr>
          <w:rFonts w:asciiTheme="majorBidi" w:hAnsiTheme="majorBidi" w:cstheme="majorBidi"/>
          <w:sz w:val="24"/>
          <w:szCs w:val="24"/>
          <w:lang w:val="uk-UA"/>
        </w:rPr>
        <w:t xml:space="preserve">Якимович Я. В. Щодо питання повноважень у юрисдикції посадових осіб центральних органів виконавчої влади України. Право і суспільство. 2025. Т. 2, № 5. С. 34–54. </w:t>
      </w:r>
      <w:r w:rsidRPr="007F61F6">
        <w:rPr>
          <w:rFonts w:asciiTheme="majorBidi" w:hAnsiTheme="majorBidi" w:cstheme="majorBidi"/>
          <w:sz w:val="24"/>
          <w:szCs w:val="24"/>
        </w:rPr>
        <w:t xml:space="preserve">DOI </w:t>
      </w:r>
      <w:hyperlink r:id="rId125" w:history="1">
        <w:r w:rsidRPr="007F61F6">
          <w:rPr>
            <w:rStyle w:val="a7"/>
            <w:rFonts w:asciiTheme="majorBidi" w:hAnsiTheme="majorBidi" w:cstheme="majorBidi"/>
            <w:sz w:val="24"/>
            <w:szCs w:val="24"/>
          </w:rPr>
          <w:t>https://doi.org/10.32842/2078-3736/2025.5.2.5</w:t>
        </w:r>
      </w:hyperlink>
      <w:r w:rsidRPr="007F61F6">
        <w:rPr>
          <w:rFonts w:asciiTheme="majorBidi" w:hAnsiTheme="majorBidi" w:cstheme="majorBidi"/>
          <w:sz w:val="24"/>
          <w:szCs w:val="24"/>
          <w:lang w:val="uk-UA"/>
        </w:rPr>
        <w:t xml:space="preserve"> </w:t>
      </w:r>
    </w:p>
    <w:p w:rsidR="00BF3FEB" w:rsidRPr="00950321" w:rsidRDefault="00BF3FEB" w:rsidP="00BF3FEB">
      <w:pPr>
        <w:spacing w:line="0" w:lineRule="atLeast"/>
        <w:ind w:firstLine="120"/>
        <w:rPr>
          <w:rFonts w:ascii="Times New Roman" w:hAnsi="Times New Roman" w:cs="Times New Roman"/>
          <w:sz w:val="24"/>
          <w:szCs w:val="24"/>
          <w:lang w:val="uk-UA"/>
        </w:rPr>
      </w:pPr>
    </w:p>
    <w:p w:rsidR="00BF3FEB" w:rsidRPr="00950321" w:rsidRDefault="00BF3FEB" w:rsidP="00BF3FEB">
      <w:pPr>
        <w:spacing w:line="0" w:lineRule="atLeast"/>
        <w:ind w:left="49"/>
        <w:rPr>
          <w:rFonts w:ascii="Times New Roman" w:hAnsi="Times New Roman" w:cs="Times New Roman"/>
          <w:sz w:val="24"/>
          <w:szCs w:val="24"/>
          <w:lang w:val="uk-UA"/>
        </w:rPr>
      </w:pPr>
    </w:p>
    <w:p w:rsidR="00BF3FEB" w:rsidRPr="00950321" w:rsidRDefault="00BF3FEB" w:rsidP="00BF3FEB">
      <w:pPr>
        <w:spacing w:line="0" w:lineRule="atLeast"/>
        <w:ind w:left="49"/>
        <w:rPr>
          <w:rFonts w:ascii="Times New Roman" w:hAnsi="Times New Roman" w:cs="Times New Roman"/>
          <w:b/>
          <w:i/>
          <w:sz w:val="24"/>
          <w:szCs w:val="24"/>
          <w:lang w:val="uk-UA"/>
        </w:rPr>
      </w:pPr>
      <w:r w:rsidRPr="00950321">
        <w:rPr>
          <w:rFonts w:ascii="Times New Roman" w:hAnsi="Times New Roman" w:cs="Times New Roman"/>
          <w:b/>
          <w:sz w:val="24"/>
          <w:szCs w:val="24"/>
          <w:lang w:val="uk-UA"/>
        </w:rPr>
        <w:t xml:space="preserve">Опубліковано </w:t>
      </w:r>
      <w:r w:rsidRPr="00950321">
        <w:rPr>
          <w:rFonts w:ascii="Times New Roman" w:hAnsi="Times New Roman" w:cs="Times New Roman"/>
          <w:b/>
          <w:i/>
          <w:sz w:val="24"/>
          <w:szCs w:val="24"/>
          <w:lang w:val="uk-UA"/>
        </w:rPr>
        <w:t>словників, каталогів, довідників та енциклопедій</w:t>
      </w:r>
      <w:r w:rsidRPr="00950321">
        <w:rPr>
          <w:rFonts w:ascii="Times New Roman" w:eastAsia="Times New Roman" w:hAnsi="Times New Roman" w:cs="Times New Roman"/>
          <w:b/>
          <w:sz w:val="24"/>
          <w:szCs w:val="24"/>
          <w:lang w:val="uk-UA"/>
        </w:rPr>
        <w:t>:</w:t>
      </w:r>
      <w:r w:rsidRPr="00950321">
        <w:rPr>
          <w:rFonts w:ascii="Times New Roman" w:hAnsi="Times New Roman" w:cs="Times New Roman"/>
          <w:b/>
          <w:i/>
          <w:sz w:val="24"/>
          <w:szCs w:val="24"/>
          <w:lang w:val="uk-UA"/>
        </w:rPr>
        <w:t xml:space="preserve"> </w:t>
      </w:r>
    </w:p>
    <w:p w:rsidR="00BF3FEB" w:rsidRPr="00950321" w:rsidRDefault="00BF3FEB" w:rsidP="00BF3FEB">
      <w:pPr>
        <w:spacing w:line="0" w:lineRule="atLeast"/>
        <w:ind w:left="49"/>
        <w:rPr>
          <w:rFonts w:ascii="Times New Roman" w:hAnsi="Times New Roman" w:cs="Times New Roman"/>
          <w:b/>
          <w:sz w:val="24"/>
          <w:szCs w:val="24"/>
          <w:lang w:val="uk-UA"/>
        </w:rPr>
      </w:pPr>
      <w:r w:rsidRPr="00950321">
        <w:rPr>
          <w:rFonts w:ascii="Times New Roman" w:hAnsi="Times New Roman" w:cs="Times New Roman"/>
          <w:b/>
          <w:i/>
          <w:sz w:val="24"/>
          <w:szCs w:val="24"/>
          <w:lang w:val="uk-UA"/>
        </w:rPr>
        <w:t>з них:</w:t>
      </w:r>
    </w:p>
    <w:p w:rsidR="00BF3FEB" w:rsidRPr="003B7FA2" w:rsidRDefault="00BF3FEB" w:rsidP="00BF3FEB">
      <w:pPr>
        <w:pStyle w:val="a3"/>
        <w:numPr>
          <w:ilvl w:val="0"/>
          <w:numId w:val="5"/>
        </w:numPr>
        <w:spacing w:line="0" w:lineRule="atLeast"/>
        <w:rPr>
          <w:rFonts w:ascii="Times New Roman" w:hAnsi="Times New Roman" w:cs="Times New Roman"/>
          <w:sz w:val="24"/>
          <w:szCs w:val="24"/>
          <w:lang w:val="uk-UA"/>
        </w:rPr>
      </w:pPr>
      <w:r w:rsidRPr="003B7FA2">
        <w:rPr>
          <w:rFonts w:ascii="Times New Roman" w:hAnsi="Times New Roman" w:cs="Times New Roman"/>
          <w:sz w:val="24"/>
          <w:szCs w:val="24"/>
          <w:lang w:val="uk-UA"/>
        </w:rPr>
        <w:t xml:space="preserve">у відкритому доступі </w:t>
      </w:r>
    </w:p>
    <w:p w:rsidR="00BF3FEB" w:rsidRPr="003B7FA2" w:rsidRDefault="00BF3FEB" w:rsidP="00BF3FEB">
      <w:pPr>
        <w:pStyle w:val="a3"/>
        <w:numPr>
          <w:ilvl w:val="0"/>
          <w:numId w:val="30"/>
        </w:numPr>
        <w:tabs>
          <w:tab w:val="left" w:pos="993"/>
        </w:tabs>
        <w:ind w:left="0" w:firstLine="709"/>
        <w:jc w:val="both"/>
        <w:rPr>
          <w:rFonts w:ascii="Times New Roman" w:hAnsi="Times New Roman" w:cs="Times New Roman"/>
          <w:sz w:val="24"/>
          <w:szCs w:val="24"/>
        </w:rPr>
      </w:pPr>
      <w:r w:rsidRPr="003B7FA2">
        <w:rPr>
          <w:rFonts w:ascii="Times New Roman" w:hAnsi="Times New Roman" w:cs="Times New Roman"/>
          <w:sz w:val="24"/>
          <w:szCs w:val="24"/>
        </w:rPr>
        <w:t>Берч В.В. Виборче референдумне право. Навчально-методична розробка. Ужгород. 202</w:t>
      </w:r>
      <w:r w:rsidRPr="003B7FA2">
        <w:rPr>
          <w:rFonts w:ascii="Times New Roman" w:hAnsi="Times New Roman" w:cs="Times New Roman"/>
          <w:sz w:val="24"/>
          <w:szCs w:val="24"/>
          <w:lang w:val="uk-UA"/>
        </w:rPr>
        <w:t>5</w:t>
      </w:r>
      <w:r w:rsidRPr="003B7FA2">
        <w:rPr>
          <w:rFonts w:ascii="Times New Roman" w:hAnsi="Times New Roman" w:cs="Times New Roman"/>
          <w:sz w:val="24"/>
          <w:szCs w:val="24"/>
        </w:rPr>
        <w:t>. 20 с.</w:t>
      </w:r>
    </w:p>
    <w:p w:rsidR="00BF3FEB" w:rsidRPr="003B7FA2" w:rsidRDefault="00BF3FEB" w:rsidP="00BF3FEB">
      <w:pPr>
        <w:pStyle w:val="a3"/>
        <w:numPr>
          <w:ilvl w:val="0"/>
          <w:numId w:val="30"/>
        </w:numPr>
        <w:tabs>
          <w:tab w:val="left" w:pos="993"/>
        </w:tabs>
        <w:ind w:left="0" w:firstLine="709"/>
        <w:jc w:val="both"/>
        <w:rPr>
          <w:rFonts w:ascii="Times New Roman" w:hAnsi="Times New Roman" w:cs="Times New Roman"/>
          <w:sz w:val="24"/>
          <w:szCs w:val="24"/>
        </w:rPr>
      </w:pPr>
      <w:r w:rsidRPr="003B7FA2">
        <w:rPr>
          <w:rFonts w:ascii="Times New Roman" w:hAnsi="Times New Roman" w:cs="Times New Roman"/>
          <w:sz w:val="24"/>
          <w:szCs w:val="24"/>
        </w:rPr>
        <w:t>Берч В.В. Виборче референдумне право: конспект лекцій. 202</w:t>
      </w:r>
      <w:r w:rsidRPr="003B7FA2">
        <w:rPr>
          <w:rFonts w:ascii="Times New Roman" w:hAnsi="Times New Roman" w:cs="Times New Roman"/>
          <w:sz w:val="24"/>
          <w:szCs w:val="24"/>
          <w:lang w:val="uk-UA"/>
        </w:rPr>
        <w:t>5</w:t>
      </w:r>
    </w:p>
    <w:p w:rsidR="00BF3FEB" w:rsidRPr="003B7FA2" w:rsidRDefault="00BF3FEB" w:rsidP="00BF3FEB">
      <w:pPr>
        <w:pStyle w:val="a3"/>
        <w:numPr>
          <w:ilvl w:val="0"/>
          <w:numId w:val="30"/>
        </w:numPr>
        <w:tabs>
          <w:tab w:val="left" w:pos="993"/>
        </w:tabs>
        <w:ind w:left="0" w:firstLine="709"/>
        <w:jc w:val="both"/>
        <w:rPr>
          <w:rFonts w:ascii="Times New Roman" w:hAnsi="Times New Roman" w:cs="Times New Roman"/>
          <w:sz w:val="24"/>
          <w:szCs w:val="24"/>
        </w:rPr>
      </w:pPr>
      <w:r w:rsidRPr="003B7FA2">
        <w:rPr>
          <w:rFonts w:ascii="Times New Roman" w:hAnsi="Times New Roman" w:cs="Times New Roman"/>
          <w:sz w:val="24"/>
          <w:szCs w:val="24"/>
        </w:rPr>
        <w:t xml:space="preserve">Берч В.В. Силабус курсу «Конституційно-правові засади здійснення суддівського розсуду </w:t>
      </w:r>
      <w:proofErr w:type="gramStart"/>
      <w:r w:rsidRPr="003B7FA2">
        <w:rPr>
          <w:rFonts w:ascii="Times New Roman" w:hAnsi="Times New Roman" w:cs="Times New Roman"/>
          <w:sz w:val="24"/>
          <w:szCs w:val="24"/>
        </w:rPr>
        <w:t>у рамках</w:t>
      </w:r>
      <w:proofErr w:type="gramEnd"/>
      <w:r w:rsidRPr="003B7FA2">
        <w:rPr>
          <w:rFonts w:ascii="Times New Roman" w:hAnsi="Times New Roman" w:cs="Times New Roman"/>
          <w:sz w:val="24"/>
          <w:szCs w:val="24"/>
        </w:rPr>
        <w:t xml:space="preserve"> дискреційних повноважень суду» навчального року. 202</w:t>
      </w:r>
      <w:r w:rsidRPr="003B7FA2">
        <w:rPr>
          <w:rFonts w:ascii="Times New Roman" w:hAnsi="Times New Roman" w:cs="Times New Roman"/>
          <w:sz w:val="24"/>
          <w:szCs w:val="24"/>
          <w:lang w:val="uk-UA"/>
        </w:rPr>
        <w:t>5</w:t>
      </w:r>
      <w:r w:rsidRPr="003B7FA2">
        <w:rPr>
          <w:rFonts w:ascii="Times New Roman" w:hAnsi="Times New Roman" w:cs="Times New Roman"/>
          <w:sz w:val="24"/>
          <w:szCs w:val="24"/>
        </w:rPr>
        <w:t>. 11 с.</w:t>
      </w:r>
    </w:p>
    <w:p w:rsidR="00BF3FEB" w:rsidRPr="003B7FA2" w:rsidRDefault="00BF3FEB" w:rsidP="00BF3FEB">
      <w:pPr>
        <w:pStyle w:val="a3"/>
        <w:numPr>
          <w:ilvl w:val="0"/>
          <w:numId w:val="30"/>
        </w:numPr>
        <w:tabs>
          <w:tab w:val="left" w:pos="993"/>
        </w:tabs>
        <w:ind w:left="0" w:firstLine="709"/>
        <w:jc w:val="both"/>
        <w:rPr>
          <w:rFonts w:ascii="Times New Roman" w:hAnsi="Times New Roman" w:cs="Times New Roman"/>
          <w:sz w:val="24"/>
          <w:szCs w:val="24"/>
        </w:rPr>
      </w:pPr>
      <w:r w:rsidRPr="003B7FA2">
        <w:rPr>
          <w:rFonts w:ascii="Times New Roman" w:hAnsi="Times New Roman" w:cs="Times New Roman"/>
          <w:sz w:val="24"/>
          <w:szCs w:val="24"/>
        </w:rPr>
        <w:t>Бисага Ю.М. Берч В.В. Конституційне будівництво на зламі епох: пошуки оптимальних моделей»: силабус курсу для здобуття третього (освітньо-наукового) рівня вищої освіти та ступеня доктора філософії зі спеціальності 081 Право. 202</w:t>
      </w:r>
      <w:r w:rsidRPr="003B7FA2">
        <w:rPr>
          <w:rFonts w:ascii="Times New Roman" w:hAnsi="Times New Roman" w:cs="Times New Roman"/>
          <w:sz w:val="24"/>
          <w:szCs w:val="24"/>
          <w:lang w:val="uk-UA"/>
        </w:rPr>
        <w:t>5</w:t>
      </w:r>
      <w:r w:rsidRPr="003B7FA2">
        <w:rPr>
          <w:rFonts w:ascii="Times New Roman" w:hAnsi="Times New Roman" w:cs="Times New Roman"/>
          <w:sz w:val="24"/>
          <w:szCs w:val="24"/>
        </w:rPr>
        <w:t>. 10 с.</w:t>
      </w:r>
    </w:p>
    <w:p w:rsidR="00BF3FEB" w:rsidRPr="00131820" w:rsidRDefault="00BF3FEB" w:rsidP="00BF3FEB">
      <w:pPr>
        <w:pStyle w:val="a3"/>
        <w:numPr>
          <w:ilvl w:val="0"/>
          <w:numId w:val="30"/>
        </w:numPr>
        <w:tabs>
          <w:tab w:val="left" w:pos="993"/>
        </w:tabs>
        <w:ind w:left="0" w:firstLine="709"/>
        <w:jc w:val="both"/>
        <w:rPr>
          <w:rFonts w:ascii="Times New Roman" w:hAnsi="Times New Roman" w:cs="Times New Roman"/>
          <w:sz w:val="24"/>
          <w:szCs w:val="24"/>
        </w:rPr>
      </w:pPr>
      <w:r w:rsidRPr="00131820">
        <w:rPr>
          <w:rFonts w:ascii="Times New Roman" w:hAnsi="Times New Roman" w:cs="Times New Roman"/>
          <w:sz w:val="24"/>
          <w:szCs w:val="24"/>
        </w:rPr>
        <w:lastRenderedPageBreak/>
        <w:t>Бисага Ю.М. Берч В.В. Конспект лекцій з конституційного права України. 202</w:t>
      </w:r>
      <w:r w:rsidRPr="00131820">
        <w:rPr>
          <w:rFonts w:ascii="Times New Roman" w:hAnsi="Times New Roman" w:cs="Times New Roman"/>
          <w:sz w:val="24"/>
          <w:szCs w:val="24"/>
          <w:lang w:val="uk-UA"/>
        </w:rPr>
        <w:t>5</w:t>
      </w:r>
      <w:r>
        <w:rPr>
          <w:rFonts w:ascii="Times New Roman" w:hAnsi="Times New Roman" w:cs="Times New Roman"/>
          <w:sz w:val="24"/>
          <w:szCs w:val="24"/>
        </w:rPr>
        <w:t>. 70</w:t>
      </w:r>
      <w:r w:rsidRPr="00131820">
        <w:rPr>
          <w:rFonts w:ascii="Times New Roman" w:hAnsi="Times New Roman" w:cs="Times New Roman"/>
          <w:sz w:val="24"/>
          <w:szCs w:val="24"/>
        </w:rPr>
        <w:t>с.</w:t>
      </w:r>
    </w:p>
    <w:p w:rsidR="00BF3FEB" w:rsidRPr="00131820" w:rsidRDefault="00BF3FEB" w:rsidP="00BF3FEB">
      <w:pPr>
        <w:pStyle w:val="a3"/>
        <w:numPr>
          <w:ilvl w:val="0"/>
          <w:numId w:val="30"/>
        </w:numPr>
        <w:tabs>
          <w:tab w:val="left" w:pos="993"/>
        </w:tabs>
        <w:ind w:left="0" w:firstLine="709"/>
        <w:jc w:val="both"/>
        <w:rPr>
          <w:rFonts w:ascii="Times New Roman" w:hAnsi="Times New Roman" w:cs="Times New Roman"/>
          <w:sz w:val="24"/>
          <w:szCs w:val="24"/>
          <w:lang w:val="uk-UA"/>
        </w:rPr>
      </w:pPr>
      <w:r w:rsidRPr="00131820">
        <w:rPr>
          <w:rFonts w:ascii="Times New Roman" w:hAnsi="Times New Roman" w:cs="Times New Roman"/>
          <w:sz w:val="24"/>
          <w:szCs w:val="24"/>
        </w:rPr>
        <w:t>Бисага Ю.М. Берч В.В. Словник-довідник з конституційного права України. 202</w:t>
      </w:r>
      <w:r w:rsidRPr="00131820">
        <w:rPr>
          <w:rFonts w:ascii="Times New Roman" w:hAnsi="Times New Roman" w:cs="Times New Roman"/>
          <w:sz w:val="24"/>
          <w:szCs w:val="24"/>
          <w:lang w:val="uk-UA"/>
        </w:rPr>
        <w:t>5.</w:t>
      </w:r>
    </w:p>
    <w:p w:rsidR="00BF3FEB" w:rsidRDefault="00BF3FEB" w:rsidP="00BF3FEB">
      <w:pPr>
        <w:pStyle w:val="a3"/>
        <w:numPr>
          <w:ilvl w:val="0"/>
          <w:numId w:val="30"/>
        </w:numPr>
        <w:tabs>
          <w:tab w:val="left" w:pos="993"/>
        </w:tabs>
        <w:ind w:left="0" w:firstLine="709"/>
        <w:jc w:val="both"/>
        <w:rPr>
          <w:rFonts w:ascii="Times New Roman" w:hAnsi="Times New Roman" w:cs="Times New Roman"/>
          <w:sz w:val="24"/>
          <w:szCs w:val="24"/>
        </w:rPr>
      </w:pPr>
      <w:r w:rsidRPr="00267172">
        <w:rPr>
          <w:rFonts w:ascii="Times New Roman" w:hAnsi="Times New Roman" w:cs="Times New Roman"/>
          <w:sz w:val="24"/>
          <w:szCs w:val="24"/>
          <w:lang w:val="uk-UA"/>
        </w:rPr>
        <w:t xml:space="preserve">Бисага Ю.М., Бєлов Д.М., Берч В.В., Фрідманський Р.М., Продан В.І. Васильчук Л.Б. Конституційне право України. </w:t>
      </w:r>
      <w:bookmarkStart w:id="1" w:name="_Hlk87558552"/>
      <w:r w:rsidRPr="00131820">
        <w:rPr>
          <w:rFonts w:ascii="Times New Roman" w:hAnsi="Times New Roman" w:cs="Times New Roman"/>
          <w:sz w:val="24"/>
          <w:szCs w:val="24"/>
        </w:rPr>
        <w:t>Навчально-методична розробка. Ужгород. 202</w:t>
      </w:r>
      <w:r w:rsidRPr="00131820">
        <w:rPr>
          <w:rFonts w:ascii="Times New Roman" w:hAnsi="Times New Roman" w:cs="Times New Roman"/>
          <w:sz w:val="24"/>
          <w:szCs w:val="24"/>
          <w:lang w:val="uk-UA"/>
        </w:rPr>
        <w:t>5</w:t>
      </w:r>
      <w:r w:rsidRPr="00131820">
        <w:rPr>
          <w:rFonts w:ascii="Times New Roman" w:hAnsi="Times New Roman" w:cs="Times New Roman"/>
          <w:sz w:val="24"/>
          <w:szCs w:val="24"/>
        </w:rPr>
        <w:t>. 70 с.</w:t>
      </w:r>
      <w:bookmarkEnd w:id="1"/>
    </w:p>
    <w:p w:rsidR="00BF3FEB" w:rsidRPr="003B7FA2" w:rsidRDefault="00BF3FEB" w:rsidP="00BF3FEB">
      <w:pPr>
        <w:pStyle w:val="a3"/>
        <w:numPr>
          <w:ilvl w:val="0"/>
          <w:numId w:val="30"/>
        </w:numPr>
        <w:tabs>
          <w:tab w:val="left" w:pos="993"/>
        </w:tabs>
        <w:ind w:left="0" w:firstLine="709"/>
        <w:jc w:val="both"/>
        <w:rPr>
          <w:rFonts w:ascii="Times New Roman" w:hAnsi="Times New Roman" w:cs="Times New Roman"/>
          <w:sz w:val="24"/>
          <w:szCs w:val="24"/>
        </w:rPr>
      </w:pPr>
      <w:r w:rsidRPr="003B7FA2">
        <w:rPr>
          <w:rFonts w:ascii="Times New Roman" w:hAnsi="Times New Roman" w:cs="Times New Roman"/>
          <w:sz w:val="24"/>
          <w:szCs w:val="24"/>
          <w:lang w:val="uk-UA"/>
        </w:rPr>
        <w:t>Джуган В.В. Правовий статус політичних партій та громадських об’єднань. Навчально-методична розробка. Ужгород. 2025. 44 с.</w:t>
      </w:r>
    </w:p>
    <w:p w:rsidR="00BF3FEB" w:rsidRPr="003B7FA2" w:rsidRDefault="00BF3FEB" w:rsidP="00BF3FEB">
      <w:pPr>
        <w:pStyle w:val="a3"/>
        <w:numPr>
          <w:ilvl w:val="0"/>
          <w:numId w:val="30"/>
        </w:numPr>
        <w:tabs>
          <w:tab w:val="left" w:pos="993"/>
        </w:tabs>
        <w:ind w:left="0" w:firstLine="709"/>
        <w:jc w:val="both"/>
        <w:rPr>
          <w:rFonts w:ascii="Times New Roman" w:hAnsi="Times New Roman" w:cs="Times New Roman"/>
          <w:sz w:val="24"/>
          <w:szCs w:val="24"/>
        </w:rPr>
      </w:pPr>
      <w:r w:rsidRPr="003B7FA2">
        <w:rPr>
          <w:rFonts w:ascii="Times New Roman" w:hAnsi="Times New Roman" w:cs="Times New Roman"/>
          <w:sz w:val="24"/>
          <w:szCs w:val="24"/>
          <w:lang w:val="uk-UA"/>
        </w:rPr>
        <w:t xml:space="preserve">Пирога І.С. </w:t>
      </w:r>
      <w:r w:rsidRPr="003B7FA2">
        <w:rPr>
          <w:rFonts w:ascii="Times New Roman" w:eastAsia="Times New Roman" w:hAnsi="Times New Roman"/>
          <w:sz w:val="24"/>
          <w:lang w:val="uk-UA"/>
        </w:rPr>
        <w:t>Конституційне право зарубіжних країн. Навчально – методична розробка.</w:t>
      </w:r>
      <w:r w:rsidRPr="003B7FA2">
        <w:rPr>
          <w:rFonts w:ascii="Times New Roman" w:hAnsi="Times New Roman" w:cs="Times New Roman"/>
          <w:bCs/>
          <w:sz w:val="24"/>
          <w:szCs w:val="24"/>
          <w:shd w:val="clear" w:color="auto" w:fill="FFFFFF"/>
          <w:lang w:val="uk-UA"/>
        </w:rPr>
        <w:t xml:space="preserve"> </w:t>
      </w:r>
      <w:r w:rsidRPr="003B7FA2">
        <w:rPr>
          <w:rFonts w:ascii="Times New Roman" w:eastAsia="Times New Roman" w:hAnsi="Times New Roman"/>
          <w:bCs/>
          <w:sz w:val="24"/>
          <w:lang w:val="uk-UA"/>
        </w:rPr>
        <w:t xml:space="preserve">Ужгород: УжНУ «Говерла», 2025, 70 с. </w:t>
      </w:r>
    </w:p>
    <w:p w:rsidR="00BF3FEB" w:rsidRPr="00950321" w:rsidRDefault="00BF3FEB" w:rsidP="00BF3FEB">
      <w:pPr>
        <w:spacing w:line="0" w:lineRule="atLeast"/>
        <w:ind w:left="49"/>
        <w:rPr>
          <w:rFonts w:ascii="Times New Roman" w:hAnsi="Times New Roman" w:cs="Times New Roman"/>
          <w:sz w:val="24"/>
          <w:szCs w:val="24"/>
          <w:lang w:val="uk-UA"/>
        </w:rPr>
      </w:pPr>
    </w:p>
    <w:p w:rsidR="00BF3FEB" w:rsidRDefault="00BF3FEB" w:rsidP="00BF3FEB">
      <w:pPr>
        <w:spacing w:line="0" w:lineRule="atLeast"/>
        <w:ind w:left="49"/>
        <w:rPr>
          <w:rFonts w:ascii="Times New Roman" w:eastAsia="Times New Roman" w:hAnsi="Times New Roman" w:cs="Times New Roman"/>
          <w:b/>
          <w:sz w:val="24"/>
          <w:szCs w:val="24"/>
          <w:lang w:val="uk-UA"/>
        </w:rPr>
      </w:pPr>
      <w:r w:rsidRPr="00950321">
        <w:rPr>
          <w:rFonts w:ascii="Times New Roman" w:hAnsi="Times New Roman" w:cs="Times New Roman"/>
          <w:b/>
          <w:sz w:val="24"/>
          <w:szCs w:val="24"/>
          <w:lang w:val="uk-UA"/>
        </w:rPr>
        <w:t xml:space="preserve">Опубліковано </w:t>
      </w:r>
      <w:r w:rsidRPr="00950321">
        <w:rPr>
          <w:rFonts w:ascii="Times New Roman" w:hAnsi="Times New Roman" w:cs="Times New Roman"/>
          <w:b/>
          <w:i/>
          <w:sz w:val="24"/>
          <w:szCs w:val="24"/>
          <w:lang w:val="uk-UA"/>
        </w:rPr>
        <w:t>підручників, навчальних посібників</w:t>
      </w:r>
      <w:r w:rsidRPr="00950321">
        <w:rPr>
          <w:rFonts w:ascii="Times New Roman" w:eastAsia="Times New Roman" w:hAnsi="Times New Roman" w:cs="Times New Roman"/>
          <w:b/>
          <w:sz w:val="24"/>
          <w:szCs w:val="24"/>
          <w:lang w:val="uk-UA"/>
        </w:rPr>
        <w:t>:</w:t>
      </w:r>
    </w:p>
    <w:p w:rsidR="00BF3FEB" w:rsidRPr="00950321" w:rsidRDefault="00BF3FEB" w:rsidP="00BF3FEB">
      <w:pPr>
        <w:spacing w:line="0" w:lineRule="atLeast"/>
        <w:ind w:left="49"/>
        <w:rPr>
          <w:rFonts w:ascii="Times New Roman" w:hAnsi="Times New Roman" w:cs="Times New Roman"/>
          <w:b/>
          <w:sz w:val="24"/>
          <w:szCs w:val="24"/>
          <w:lang w:val="uk-UA"/>
        </w:rPr>
      </w:pPr>
      <w:r w:rsidRPr="00950321">
        <w:rPr>
          <w:rFonts w:ascii="Times New Roman" w:hAnsi="Times New Roman" w:cs="Times New Roman"/>
          <w:b/>
          <w:i/>
          <w:sz w:val="24"/>
          <w:szCs w:val="24"/>
          <w:lang w:val="uk-UA"/>
        </w:rPr>
        <w:t>з них:</w:t>
      </w:r>
    </w:p>
    <w:p w:rsidR="00BF3FEB" w:rsidRPr="00950321" w:rsidRDefault="00BF3FEB" w:rsidP="00BF3FEB">
      <w:pPr>
        <w:spacing w:line="0" w:lineRule="atLeast"/>
        <w:ind w:left="49"/>
        <w:rPr>
          <w:rFonts w:ascii="Times New Roman" w:hAnsi="Times New Roman" w:cs="Times New Roman"/>
          <w:sz w:val="24"/>
          <w:szCs w:val="24"/>
          <w:lang w:val="uk-UA"/>
        </w:rPr>
      </w:pPr>
      <w:r w:rsidRPr="00950321">
        <w:rPr>
          <w:rFonts w:ascii="Times New Roman" w:hAnsi="Times New Roman" w:cs="Times New Roman"/>
          <w:sz w:val="24"/>
          <w:szCs w:val="24"/>
          <w:lang w:val="uk-UA"/>
        </w:rPr>
        <w:t xml:space="preserve">у відкритому доступі </w:t>
      </w:r>
    </w:p>
    <w:p w:rsidR="00BF3FEB" w:rsidRDefault="00BF3FEB" w:rsidP="00BF3FEB">
      <w:pPr>
        <w:spacing w:line="0" w:lineRule="atLeast"/>
        <w:rPr>
          <w:rFonts w:ascii="Times New Roman" w:eastAsia="Times New Roman" w:hAnsi="Times New Roman" w:cs="Times New Roman"/>
          <w:b/>
          <w:sz w:val="24"/>
          <w:szCs w:val="24"/>
          <w:lang w:val="uk-UA"/>
        </w:rPr>
      </w:pPr>
    </w:p>
    <w:p w:rsidR="00267172" w:rsidRDefault="00267172" w:rsidP="00267172">
      <w:pPr>
        <w:pStyle w:val="a3"/>
        <w:numPr>
          <w:ilvl w:val="0"/>
          <w:numId w:val="31"/>
        </w:numPr>
        <w:tabs>
          <w:tab w:val="left" w:pos="993"/>
        </w:tabs>
        <w:ind w:left="0" w:firstLine="709"/>
        <w:jc w:val="both"/>
        <w:rPr>
          <w:rFonts w:ascii="Times New Roman" w:hAnsi="Times New Roman"/>
          <w:sz w:val="24"/>
          <w:szCs w:val="24"/>
          <w:lang w:val="uk-UA"/>
        </w:rPr>
      </w:pPr>
      <w:r w:rsidRPr="008612D0">
        <w:rPr>
          <w:rFonts w:ascii="Times New Roman" w:hAnsi="Times New Roman"/>
          <w:sz w:val="24"/>
          <w:szCs w:val="24"/>
          <w:lang w:val="uk-UA"/>
        </w:rPr>
        <w:t xml:space="preserve">Конституційне право України: </w:t>
      </w:r>
      <w:r>
        <w:rPr>
          <w:rFonts w:ascii="Times New Roman" w:hAnsi="Times New Roman"/>
          <w:sz w:val="24"/>
          <w:szCs w:val="24"/>
          <w:lang w:val="uk-UA"/>
        </w:rPr>
        <w:t>п</w:t>
      </w:r>
      <w:r w:rsidRPr="008612D0">
        <w:rPr>
          <w:rFonts w:ascii="Times New Roman" w:hAnsi="Times New Roman"/>
          <w:sz w:val="24"/>
          <w:szCs w:val="24"/>
          <w:lang w:val="uk-UA"/>
        </w:rPr>
        <w:t>ідручник. 12-е видання. перероблене та доповнене. Ужгород: РІК-У, 202</w:t>
      </w:r>
      <w:r>
        <w:rPr>
          <w:rFonts w:ascii="Times New Roman" w:hAnsi="Times New Roman"/>
          <w:sz w:val="24"/>
          <w:szCs w:val="24"/>
          <w:lang w:val="uk-UA"/>
        </w:rPr>
        <w:t>4</w:t>
      </w:r>
      <w:r w:rsidRPr="008612D0">
        <w:rPr>
          <w:rFonts w:ascii="Times New Roman" w:hAnsi="Times New Roman"/>
          <w:sz w:val="24"/>
          <w:szCs w:val="24"/>
          <w:lang w:val="uk-UA"/>
        </w:rPr>
        <w:t>. 528 с.</w:t>
      </w:r>
    </w:p>
    <w:p w:rsidR="00267172" w:rsidRDefault="00267172" w:rsidP="00267172">
      <w:pPr>
        <w:pStyle w:val="a3"/>
        <w:numPr>
          <w:ilvl w:val="0"/>
          <w:numId w:val="31"/>
        </w:numPr>
        <w:tabs>
          <w:tab w:val="left" w:pos="993"/>
        </w:tabs>
        <w:ind w:left="0" w:firstLine="709"/>
        <w:jc w:val="both"/>
        <w:rPr>
          <w:rFonts w:ascii="Times New Roman" w:hAnsi="Times New Roman"/>
          <w:sz w:val="24"/>
          <w:szCs w:val="24"/>
          <w:lang w:val="uk-UA"/>
        </w:rPr>
      </w:pPr>
      <w:r w:rsidRPr="00B4400D">
        <w:rPr>
          <w:rFonts w:ascii="Times New Roman" w:hAnsi="Times New Roman"/>
          <w:sz w:val="24"/>
          <w:szCs w:val="24"/>
          <w:lang w:val="uk-UA"/>
        </w:rPr>
        <w:t>Муніципальне право України: підручник: у визначеннях, схемах, таблицях. За заг. редакцією І.С. Пироги, Ю.М. Бисаги, О.Я. Рогача. Луцьк: ВЕЖА-ДРУК, 2024. 210 с.</w:t>
      </w:r>
    </w:p>
    <w:p w:rsidR="00267172" w:rsidRDefault="00267172" w:rsidP="00267172">
      <w:pPr>
        <w:pStyle w:val="a3"/>
        <w:numPr>
          <w:ilvl w:val="0"/>
          <w:numId w:val="31"/>
        </w:numPr>
        <w:tabs>
          <w:tab w:val="left" w:pos="993"/>
        </w:tabs>
        <w:ind w:left="0" w:firstLine="709"/>
        <w:jc w:val="both"/>
        <w:rPr>
          <w:rFonts w:ascii="Times New Roman" w:hAnsi="Times New Roman"/>
          <w:sz w:val="24"/>
          <w:szCs w:val="24"/>
          <w:lang w:val="uk-UA"/>
        </w:rPr>
      </w:pPr>
      <w:r w:rsidRPr="008612D0">
        <w:rPr>
          <w:rFonts w:ascii="Times New Roman" w:hAnsi="Times New Roman"/>
          <w:sz w:val="24"/>
          <w:szCs w:val="24"/>
          <w:lang w:val="uk-UA"/>
        </w:rPr>
        <w:t xml:space="preserve">Конституційне право України: </w:t>
      </w:r>
      <w:r>
        <w:rPr>
          <w:rFonts w:ascii="Times New Roman" w:hAnsi="Times New Roman"/>
          <w:sz w:val="24"/>
          <w:szCs w:val="24"/>
          <w:lang w:val="uk-UA"/>
        </w:rPr>
        <w:t>п</w:t>
      </w:r>
      <w:r w:rsidRPr="008612D0">
        <w:rPr>
          <w:rFonts w:ascii="Times New Roman" w:hAnsi="Times New Roman"/>
          <w:sz w:val="24"/>
          <w:szCs w:val="24"/>
          <w:lang w:val="uk-UA"/>
        </w:rPr>
        <w:t>ідручник. 1</w:t>
      </w:r>
      <w:r>
        <w:rPr>
          <w:rFonts w:ascii="Times New Roman" w:hAnsi="Times New Roman"/>
          <w:sz w:val="24"/>
          <w:szCs w:val="24"/>
          <w:lang w:val="uk-UA"/>
        </w:rPr>
        <w:t>3</w:t>
      </w:r>
      <w:r w:rsidRPr="008612D0">
        <w:rPr>
          <w:rFonts w:ascii="Times New Roman" w:hAnsi="Times New Roman"/>
          <w:sz w:val="24"/>
          <w:szCs w:val="24"/>
          <w:lang w:val="uk-UA"/>
        </w:rPr>
        <w:t xml:space="preserve">-е </w:t>
      </w:r>
      <w:r>
        <w:rPr>
          <w:rFonts w:ascii="Times New Roman" w:hAnsi="Times New Roman"/>
          <w:sz w:val="24"/>
          <w:szCs w:val="24"/>
          <w:lang w:val="uk-UA"/>
        </w:rPr>
        <w:t xml:space="preserve">електронне </w:t>
      </w:r>
      <w:r w:rsidRPr="008612D0">
        <w:rPr>
          <w:rFonts w:ascii="Times New Roman" w:hAnsi="Times New Roman"/>
          <w:sz w:val="24"/>
          <w:szCs w:val="24"/>
          <w:lang w:val="uk-UA"/>
        </w:rPr>
        <w:t xml:space="preserve">видання. перероблене та доповнене. Ужгород: РІК-У, 2025. </w:t>
      </w:r>
      <w:r>
        <w:rPr>
          <w:rFonts w:ascii="Times New Roman" w:hAnsi="Times New Roman"/>
          <w:sz w:val="24"/>
          <w:szCs w:val="24"/>
          <w:lang w:val="uk-UA"/>
        </w:rPr>
        <w:t>Подано до верстки.</w:t>
      </w:r>
    </w:p>
    <w:p w:rsidR="00267172" w:rsidRPr="00B4400D" w:rsidRDefault="00267172" w:rsidP="00267172">
      <w:pPr>
        <w:pStyle w:val="a3"/>
        <w:numPr>
          <w:ilvl w:val="0"/>
          <w:numId w:val="31"/>
        </w:numPr>
        <w:tabs>
          <w:tab w:val="left" w:pos="993"/>
        </w:tabs>
        <w:ind w:left="0" w:firstLine="709"/>
        <w:jc w:val="both"/>
        <w:rPr>
          <w:rFonts w:ascii="Times New Roman" w:hAnsi="Times New Roman"/>
          <w:sz w:val="24"/>
          <w:szCs w:val="24"/>
          <w:lang w:val="uk-UA"/>
        </w:rPr>
      </w:pPr>
      <w:r w:rsidRPr="00B4400D">
        <w:rPr>
          <w:rFonts w:ascii="Times New Roman" w:hAnsi="Times New Roman"/>
          <w:sz w:val="24"/>
          <w:szCs w:val="24"/>
          <w:lang w:val="uk-UA"/>
        </w:rPr>
        <w:t>Конституційно процесуальне право України: підручник: видання перероблене, доповнене та вдосконалене. За заг. редакцією Ю.М. Бисаги, В.В. Гомоная, В.І. Чечерського. Ужгород: РІК-У, 2025. Подано до друку.</w:t>
      </w:r>
    </w:p>
    <w:p w:rsidR="00772256" w:rsidRDefault="00772256" w:rsidP="00772256">
      <w:pPr>
        <w:tabs>
          <w:tab w:val="left" w:pos="993"/>
        </w:tabs>
        <w:jc w:val="both"/>
        <w:rPr>
          <w:rFonts w:ascii="Times New Roman" w:hAnsi="Times New Roman"/>
          <w:sz w:val="24"/>
          <w:szCs w:val="24"/>
          <w:lang w:val="uk-UA"/>
        </w:rPr>
      </w:pPr>
    </w:p>
    <w:p w:rsidR="00772256" w:rsidRDefault="00772256" w:rsidP="00772256">
      <w:pPr>
        <w:tabs>
          <w:tab w:val="left" w:pos="993"/>
        </w:tabs>
        <w:jc w:val="both"/>
        <w:rPr>
          <w:rFonts w:ascii="Times New Roman" w:hAnsi="Times New Roman"/>
          <w:sz w:val="24"/>
          <w:szCs w:val="24"/>
          <w:lang w:val="uk-UA"/>
        </w:rPr>
      </w:pPr>
    </w:p>
    <w:p w:rsidR="00772256" w:rsidRDefault="00772256" w:rsidP="00772256">
      <w:pPr>
        <w:tabs>
          <w:tab w:val="left" w:pos="993"/>
        </w:tabs>
        <w:jc w:val="both"/>
        <w:rPr>
          <w:rFonts w:ascii="Times New Roman" w:hAnsi="Times New Roman"/>
          <w:sz w:val="24"/>
          <w:szCs w:val="24"/>
          <w:lang w:val="uk-UA"/>
        </w:rPr>
      </w:pPr>
    </w:p>
    <w:p w:rsidR="00772256" w:rsidRPr="00772256" w:rsidRDefault="00772256" w:rsidP="00772256">
      <w:pPr>
        <w:tabs>
          <w:tab w:val="left" w:pos="993"/>
        </w:tabs>
        <w:jc w:val="both"/>
        <w:rPr>
          <w:rFonts w:ascii="Times New Roman" w:hAnsi="Times New Roman"/>
          <w:sz w:val="24"/>
          <w:szCs w:val="24"/>
          <w:lang w:val="uk-UA"/>
        </w:rPr>
      </w:pPr>
    </w:p>
    <w:p w:rsidR="00B4664E" w:rsidRPr="00772256" w:rsidRDefault="00B4664E" w:rsidP="00772256">
      <w:pPr>
        <w:pStyle w:val="a3"/>
        <w:numPr>
          <w:ilvl w:val="0"/>
          <w:numId w:val="31"/>
        </w:numPr>
        <w:tabs>
          <w:tab w:val="left" w:pos="993"/>
        </w:tabs>
        <w:ind w:left="0" w:firstLine="709"/>
        <w:jc w:val="both"/>
        <w:rPr>
          <w:rFonts w:ascii="Times New Roman" w:hAnsi="Times New Roman"/>
          <w:sz w:val="24"/>
          <w:szCs w:val="24"/>
          <w:lang w:val="uk-UA"/>
        </w:rPr>
      </w:pPr>
      <w:r w:rsidRPr="00772256">
        <w:rPr>
          <w:rFonts w:ascii="Times New Roman" w:eastAsia="Times New Roman" w:hAnsi="Times New Roman"/>
          <w:sz w:val="24"/>
        </w:rPr>
        <w:t xml:space="preserve">Рішення </w:t>
      </w:r>
      <w:r w:rsidRPr="00772256">
        <w:rPr>
          <w:rFonts w:ascii="Times New Roman" w:eastAsia="Times New Roman" w:hAnsi="Times New Roman"/>
          <w:sz w:val="24"/>
          <w:lang w:val="uk-UA"/>
        </w:rPr>
        <w:t xml:space="preserve">засідання </w:t>
      </w:r>
      <w:r w:rsidRPr="00772256">
        <w:rPr>
          <w:rFonts w:ascii="Times New Roman" w:eastAsia="Times New Roman" w:hAnsi="Times New Roman"/>
          <w:sz w:val="24"/>
        </w:rPr>
        <w:t>кафедри від</w:t>
      </w:r>
      <w:r w:rsidR="00772256" w:rsidRPr="00772256">
        <w:rPr>
          <w:rFonts w:ascii="Times New Roman" w:eastAsia="Times New Roman" w:hAnsi="Times New Roman"/>
          <w:sz w:val="24"/>
          <w:lang w:val="uk-UA"/>
        </w:rPr>
        <w:t xml:space="preserve"> «04» грудня 2025 року</w:t>
      </w:r>
      <w:r w:rsidRPr="00772256">
        <w:rPr>
          <w:rFonts w:ascii="Times New Roman" w:eastAsia="Times New Roman" w:hAnsi="Times New Roman"/>
          <w:sz w:val="24"/>
        </w:rPr>
        <w:t xml:space="preserve"> протокол № </w:t>
      </w:r>
      <w:r w:rsidR="00772256" w:rsidRPr="00772256">
        <w:rPr>
          <w:rFonts w:ascii="Times New Roman" w:eastAsia="Times New Roman" w:hAnsi="Times New Roman"/>
          <w:sz w:val="24"/>
          <w:lang w:val="uk-UA"/>
        </w:rPr>
        <w:t xml:space="preserve">5 </w:t>
      </w:r>
      <w:r w:rsidRPr="00772256">
        <w:rPr>
          <w:rFonts w:ascii="Times New Roman" w:eastAsia="Times New Roman" w:hAnsi="Times New Roman"/>
          <w:sz w:val="24"/>
        </w:rPr>
        <w:t>про виконання роботи.</w:t>
      </w:r>
    </w:p>
    <w:p w:rsidR="00B4664E" w:rsidRDefault="00B4664E" w:rsidP="00B4664E">
      <w:pPr>
        <w:spacing w:line="232" w:lineRule="auto"/>
        <w:rPr>
          <w:rFonts w:ascii="Times New Roman" w:eastAsia="Times New Roman" w:hAnsi="Times New Roman"/>
          <w:sz w:val="24"/>
        </w:rPr>
        <w:sectPr w:rsidR="00B4664E">
          <w:pgSz w:w="11900" w:h="16838"/>
          <w:pgMar w:top="1430" w:right="1119" w:bottom="1440" w:left="1419" w:header="0" w:footer="0" w:gutter="0"/>
          <w:cols w:space="720"/>
        </w:sectPr>
      </w:pPr>
    </w:p>
    <w:p w:rsidR="00B4664E" w:rsidRDefault="00B4664E" w:rsidP="00B4664E">
      <w:pPr>
        <w:spacing w:line="200" w:lineRule="exact"/>
        <w:rPr>
          <w:rFonts w:ascii="Times New Roman" w:eastAsia="Times New Roman" w:hAnsi="Times New Roman"/>
        </w:rPr>
      </w:pPr>
    </w:p>
    <w:p w:rsidR="00B4664E" w:rsidRDefault="00B4664E" w:rsidP="00B4664E">
      <w:pPr>
        <w:spacing w:line="200" w:lineRule="exact"/>
        <w:rPr>
          <w:rFonts w:ascii="Times New Roman" w:eastAsia="Times New Roman" w:hAnsi="Times New Roman"/>
        </w:rPr>
      </w:pPr>
    </w:p>
    <w:p w:rsidR="00B4664E" w:rsidRDefault="00B4664E" w:rsidP="00B4664E">
      <w:pPr>
        <w:spacing w:line="200" w:lineRule="exact"/>
        <w:rPr>
          <w:rFonts w:ascii="Times New Roman" w:eastAsia="Times New Roman" w:hAnsi="Times New Roman"/>
        </w:rPr>
      </w:pPr>
    </w:p>
    <w:p w:rsidR="00772256" w:rsidRDefault="00772256" w:rsidP="00B4664E">
      <w:pPr>
        <w:spacing w:line="200" w:lineRule="exact"/>
        <w:rPr>
          <w:rFonts w:ascii="Times New Roman" w:eastAsia="Times New Roman" w:hAnsi="Times New Roman"/>
        </w:rPr>
      </w:pPr>
    </w:p>
    <w:p w:rsidR="00772256" w:rsidRDefault="00772256" w:rsidP="00B4664E">
      <w:pPr>
        <w:spacing w:line="200" w:lineRule="exact"/>
        <w:rPr>
          <w:rFonts w:ascii="Times New Roman" w:eastAsia="Times New Roman" w:hAnsi="Times New Roman"/>
        </w:rPr>
      </w:pPr>
    </w:p>
    <w:p w:rsidR="00772256" w:rsidRDefault="00772256" w:rsidP="00B4664E">
      <w:pPr>
        <w:spacing w:line="200" w:lineRule="exact"/>
        <w:rPr>
          <w:rFonts w:ascii="Times New Roman" w:eastAsia="Times New Roman" w:hAnsi="Times New Roman"/>
        </w:rPr>
      </w:pPr>
    </w:p>
    <w:p w:rsidR="00B4664E" w:rsidRDefault="00B4664E" w:rsidP="00B4664E">
      <w:pPr>
        <w:spacing w:line="230" w:lineRule="exact"/>
        <w:rPr>
          <w:rFonts w:ascii="Times New Roman" w:eastAsia="Times New Roman" w:hAnsi="Times New Roman"/>
        </w:rPr>
      </w:pPr>
    </w:p>
    <w:p w:rsidR="00772256" w:rsidRPr="00357A6D" w:rsidRDefault="00772256" w:rsidP="00772256">
      <w:pPr>
        <w:spacing w:line="0" w:lineRule="atLeast"/>
        <w:ind w:left="721"/>
        <w:rPr>
          <w:rFonts w:ascii="Times New Roman" w:eastAsia="Times New Roman" w:hAnsi="Times New Roman"/>
          <w:sz w:val="24"/>
        </w:rPr>
      </w:pPr>
      <w:r w:rsidRPr="00357A6D">
        <w:rPr>
          <w:rFonts w:ascii="Times New Roman" w:eastAsia="Times New Roman" w:hAnsi="Times New Roman"/>
          <w:sz w:val="24"/>
        </w:rPr>
        <w:t>Зав</w:t>
      </w:r>
      <w:r>
        <w:rPr>
          <w:rFonts w:ascii="Times New Roman" w:eastAsia="Times New Roman" w:hAnsi="Times New Roman"/>
          <w:sz w:val="24"/>
          <w:lang w:val="uk-UA"/>
        </w:rPr>
        <w:t>ідувач</w:t>
      </w:r>
      <w:r w:rsidRPr="00357A6D">
        <w:rPr>
          <w:rFonts w:ascii="Times New Roman" w:eastAsia="Times New Roman" w:hAnsi="Times New Roman"/>
          <w:sz w:val="24"/>
        </w:rPr>
        <w:t xml:space="preserve"> кафедри</w:t>
      </w:r>
    </w:p>
    <w:p w:rsidR="00772256" w:rsidRPr="00357A6D" w:rsidRDefault="00772256" w:rsidP="00772256">
      <w:pPr>
        <w:spacing w:line="200" w:lineRule="exact"/>
        <w:rPr>
          <w:rFonts w:ascii="Times New Roman" w:eastAsia="Times New Roman" w:hAnsi="Times New Roman"/>
        </w:rPr>
      </w:pPr>
      <w:r w:rsidRPr="00357A6D">
        <w:rPr>
          <w:rFonts w:ascii="Times New Roman" w:eastAsia="Times New Roman" w:hAnsi="Times New Roman"/>
          <w:sz w:val="24"/>
        </w:rPr>
        <w:br w:type="column"/>
      </w:r>
    </w:p>
    <w:p w:rsidR="00772256" w:rsidRPr="00357A6D" w:rsidRDefault="00772256" w:rsidP="00772256">
      <w:pPr>
        <w:spacing w:line="200" w:lineRule="exact"/>
        <w:rPr>
          <w:rFonts w:ascii="Times New Roman" w:eastAsia="Times New Roman" w:hAnsi="Times New Roman"/>
        </w:rPr>
      </w:pPr>
    </w:p>
    <w:p w:rsidR="00772256" w:rsidRDefault="00772256" w:rsidP="00772256">
      <w:pPr>
        <w:spacing w:line="200" w:lineRule="exact"/>
        <w:rPr>
          <w:rFonts w:ascii="Times New Roman" w:eastAsia="Times New Roman" w:hAnsi="Times New Roman"/>
        </w:rPr>
      </w:pPr>
    </w:p>
    <w:p w:rsidR="00772256" w:rsidRDefault="00772256" w:rsidP="00772256">
      <w:pPr>
        <w:spacing w:line="200" w:lineRule="exact"/>
        <w:rPr>
          <w:rFonts w:ascii="Times New Roman" w:eastAsia="Times New Roman" w:hAnsi="Times New Roman"/>
        </w:rPr>
      </w:pPr>
    </w:p>
    <w:p w:rsidR="00772256" w:rsidRPr="00357A6D" w:rsidRDefault="00772256" w:rsidP="00772256">
      <w:pPr>
        <w:spacing w:line="200" w:lineRule="exact"/>
        <w:rPr>
          <w:rFonts w:ascii="Times New Roman" w:eastAsia="Times New Roman" w:hAnsi="Times New Roman"/>
        </w:rPr>
      </w:pPr>
    </w:p>
    <w:p w:rsidR="00772256" w:rsidRDefault="00772256" w:rsidP="00772256">
      <w:pPr>
        <w:spacing w:line="230" w:lineRule="exact"/>
        <w:rPr>
          <w:rFonts w:ascii="Times New Roman" w:eastAsia="Times New Roman" w:hAnsi="Times New Roman"/>
        </w:rPr>
      </w:pPr>
    </w:p>
    <w:p w:rsidR="00965309" w:rsidRPr="00A558E0" w:rsidRDefault="00965309" w:rsidP="00772256">
      <w:pPr>
        <w:spacing w:line="230" w:lineRule="exact"/>
        <w:rPr>
          <w:rFonts w:ascii="Times New Roman" w:eastAsia="Times New Roman" w:hAnsi="Times New Roman"/>
          <w:lang w:val="uk-UA"/>
        </w:rPr>
      </w:pPr>
    </w:p>
    <w:p w:rsidR="00772256" w:rsidRPr="00357A6D" w:rsidRDefault="00772256" w:rsidP="00772256">
      <w:pPr>
        <w:spacing w:line="230" w:lineRule="exact"/>
        <w:rPr>
          <w:rFonts w:ascii="Times New Roman" w:eastAsia="Times New Roman" w:hAnsi="Times New Roman"/>
        </w:rPr>
      </w:pPr>
      <w:r>
        <w:rPr>
          <w:rFonts w:ascii="Times New Roman" w:eastAsia="Times New Roman" w:hAnsi="Times New Roman"/>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37465</wp:posOffset>
                </wp:positionV>
                <wp:extent cx="1676400" cy="7620"/>
                <wp:effectExtent l="11430" t="5080" r="7620" b="63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7E7C02" id="_x0000_t32" coordsize="21600,21600" o:spt="32" o:oned="t" path="m,l21600,21600e" filled="f">
                <v:path arrowok="t" fillok="f" o:connecttype="none"/>
                <o:lock v:ext="edit" shapetype="t"/>
              </v:shapetype>
              <v:shape id="Прямая со стрелкой 2" o:spid="_x0000_s1026" type="#_x0000_t32" style="position:absolute;margin-left:6.4pt;margin-top:2.95pt;width:132pt;height:.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"/>
            </w:pict>
          </mc:Fallback>
        </mc:AlternateContent>
      </w:r>
    </w:p>
    <w:p w:rsidR="00772256" w:rsidRPr="00357A6D" w:rsidRDefault="00772256" w:rsidP="00772256">
      <w:pPr>
        <w:spacing w:line="0" w:lineRule="atLeast"/>
        <w:rPr>
          <w:rFonts w:ascii="Times New Roman" w:eastAsia="Times New Roman" w:hAnsi="Times New Roman"/>
          <w:sz w:val="24"/>
        </w:rPr>
      </w:pPr>
      <w:r w:rsidRPr="00357A6D">
        <w:rPr>
          <w:rFonts w:ascii="Times New Roman" w:eastAsia="Times New Roman" w:hAnsi="Times New Roman"/>
          <w:sz w:val="24"/>
        </w:rPr>
        <w:t>(підпис, ініціали, прізвище)</w:t>
      </w:r>
    </w:p>
    <w:p w:rsidR="00772256" w:rsidRPr="00357A6D" w:rsidRDefault="00772256" w:rsidP="00772256">
      <w:pPr>
        <w:spacing w:line="0" w:lineRule="atLeast"/>
        <w:rPr>
          <w:rFonts w:ascii="Times New Roman" w:eastAsia="Times New Roman" w:hAnsi="Times New Roman"/>
          <w:sz w:val="24"/>
        </w:rPr>
        <w:sectPr w:rsidR="00772256" w:rsidRPr="00357A6D">
          <w:type w:val="continuous"/>
          <w:pgSz w:w="11900" w:h="16838"/>
          <w:pgMar w:top="1430" w:right="1119" w:bottom="1440" w:left="1419" w:header="0" w:footer="0" w:gutter="0"/>
          <w:cols w:num="2" w:space="0" w:equalWidth="0">
            <w:col w:w="5041" w:space="720"/>
            <w:col w:w="3600"/>
          </w:cols>
          <w:docGrid w:linePitch="360"/>
        </w:sectPr>
      </w:pPr>
    </w:p>
    <w:p w:rsidR="00772256" w:rsidRPr="00357A6D" w:rsidRDefault="00772256" w:rsidP="00772256">
      <w:pPr>
        <w:spacing w:line="276" w:lineRule="exact"/>
        <w:rPr>
          <w:rFonts w:ascii="Times New Roman" w:eastAsia="Times New Roman" w:hAnsi="Times New Roman"/>
        </w:rPr>
      </w:pPr>
    </w:p>
    <w:p w:rsidR="00772256" w:rsidRPr="00357A6D" w:rsidRDefault="00772256" w:rsidP="00772256">
      <w:pPr>
        <w:spacing w:line="0" w:lineRule="atLeast"/>
        <w:ind w:left="721"/>
        <w:rPr>
          <w:rFonts w:ascii="Times New Roman" w:eastAsia="Times New Roman" w:hAnsi="Times New Roman"/>
          <w:sz w:val="24"/>
        </w:rPr>
      </w:pPr>
      <w:r w:rsidRPr="00357A6D">
        <w:rPr>
          <w:rFonts w:ascii="Times New Roman" w:eastAsia="Times New Roman" w:hAnsi="Times New Roman"/>
          <w:sz w:val="24"/>
        </w:rPr>
        <w:t>Керівник роботи</w:t>
      </w:r>
    </w:p>
    <w:p w:rsidR="00772256" w:rsidRDefault="00772256" w:rsidP="00772256">
      <w:pPr>
        <w:spacing w:line="276" w:lineRule="exact"/>
        <w:rPr>
          <w:rFonts w:ascii="Times New Roman" w:eastAsia="Times New Roman" w:hAnsi="Times New Roman"/>
          <w:sz w:val="24"/>
        </w:rPr>
      </w:pPr>
      <w:r w:rsidRPr="00357A6D">
        <w:rPr>
          <w:rFonts w:ascii="Times New Roman" w:eastAsia="Times New Roman" w:hAnsi="Times New Roman"/>
          <w:sz w:val="24"/>
        </w:rPr>
        <w:br w:type="column"/>
      </w:r>
    </w:p>
    <w:p w:rsidR="00772256" w:rsidRDefault="00772256" w:rsidP="00772256">
      <w:pPr>
        <w:spacing w:line="276" w:lineRule="exact"/>
        <w:rPr>
          <w:rFonts w:ascii="Times New Roman" w:eastAsia="Times New Roman" w:hAnsi="Times New Roman"/>
          <w:sz w:val="24"/>
        </w:rPr>
      </w:pPr>
    </w:p>
    <w:p w:rsidR="00772256" w:rsidRPr="00F902CC" w:rsidRDefault="00772256" w:rsidP="00772256">
      <w:pPr>
        <w:spacing w:line="276" w:lineRule="exact"/>
        <w:rPr>
          <w:rFonts w:ascii="Times New Roman" w:eastAsia="Times New Roman" w:hAnsi="Times New Roman"/>
          <w:lang w:val="uk-UA"/>
        </w:rPr>
      </w:pPr>
      <w:r>
        <w:rPr>
          <w:rFonts w:ascii="Times New Roman" w:eastAsia="Times New Roman" w:hAnsi="Times New Roman"/>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81280</wp:posOffset>
                </wp:positionH>
                <wp:positionV relativeFrom="paragraph">
                  <wp:posOffset>120015</wp:posOffset>
                </wp:positionV>
                <wp:extent cx="1676400" cy="7620"/>
                <wp:effectExtent l="11430" t="6985" r="7620" b="1397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D35B" id="Прямая со стрелкой 1" o:spid="_x0000_s1026" type="#_x0000_t32" style="position:absolute;margin-left:6.4pt;margin-top:9.45pt;width:132pt;height:.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"/>
            </w:pict>
          </mc:Fallback>
        </mc:AlternateContent>
      </w:r>
    </w:p>
    <w:p w:rsidR="00772256" w:rsidRPr="00357A6D" w:rsidRDefault="00772256" w:rsidP="00772256">
      <w:pPr>
        <w:spacing w:line="0" w:lineRule="atLeast"/>
        <w:rPr>
          <w:rFonts w:ascii="Times New Roman" w:eastAsia="Times New Roman" w:hAnsi="Times New Roman"/>
          <w:sz w:val="24"/>
        </w:rPr>
      </w:pPr>
      <w:r w:rsidRPr="00357A6D">
        <w:rPr>
          <w:rFonts w:ascii="Times New Roman" w:eastAsia="Times New Roman" w:hAnsi="Times New Roman"/>
          <w:sz w:val="24"/>
        </w:rPr>
        <w:t>(підпис, ініціали, прізвище)</w:t>
      </w:r>
    </w:p>
    <w:p w:rsidR="00B4664E" w:rsidRPr="00BF3FEB" w:rsidRDefault="00B4664E" w:rsidP="00BF3FEB">
      <w:pPr>
        <w:spacing w:line="0" w:lineRule="atLeast"/>
        <w:rPr>
          <w:rFonts w:ascii="Times New Roman" w:eastAsia="Times New Roman" w:hAnsi="Times New Roman"/>
          <w:sz w:val="24"/>
          <w:lang w:val="uk-UA"/>
        </w:rPr>
        <w:sectPr w:rsidR="00B4664E" w:rsidRPr="00BF3FEB">
          <w:type w:val="continuous"/>
          <w:pgSz w:w="11900" w:h="16838"/>
          <w:pgMar w:top="1430" w:right="1119" w:bottom="1440" w:left="1419" w:header="0" w:footer="0" w:gutter="0"/>
          <w:cols w:num="2" w:space="720" w:equalWidth="0">
            <w:col w:w="5041" w:space="720"/>
            <w:col w:w="3600"/>
          </w:cols>
        </w:sectPr>
      </w:pPr>
    </w:p>
    <w:p w:rsidR="00B4664E" w:rsidRDefault="00B4664E" w:rsidP="00B4664E">
      <w:pPr>
        <w:spacing w:line="0" w:lineRule="atLeast"/>
        <w:rPr>
          <w:rFonts w:ascii="Times New Roman" w:eastAsia="Times New Roman" w:hAnsi="Times New Roman"/>
          <w:sz w:val="24"/>
        </w:rPr>
      </w:pPr>
    </w:p>
    <w:p w:rsidR="00B4664E" w:rsidRDefault="00B4664E" w:rsidP="00B4664E">
      <w:pPr>
        <w:spacing w:line="0" w:lineRule="atLeast"/>
        <w:rPr>
          <w:rFonts w:ascii="Times New Roman" w:eastAsia="Times New Roman" w:hAnsi="Times New Roman"/>
          <w:sz w:val="24"/>
        </w:rPr>
      </w:pPr>
    </w:p>
    <w:p w:rsidR="00B4664E" w:rsidRDefault="00B4664E" w:rsidP="00B4664E">
      <w:pPr>
        <w:rPr>
          <w:rFonts w:ascii="Times New Roman" w:hAnsi="Times New Roman" w:cs="Times New Roman"/>
          <w:sz w:val="24"/>
          <w:szCs w:val="24"/>
        </w:rPr>
      </w:pPr>
    </w:p>
    <w:p w:rsidR="003D383C" w:rsidRDefault="003D383C"/>
    <w:sectPr w:rsidR="003D38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62BBD95A"/>
    <w:lvl w:ilvl="0" w:tplc="FFFFFFFF">
      <w:start w:val="1"/>
      <w:numFmt w:val="decimal"/>
      <w:lvlText w:val="%1."/>
      <w:lvlJc w:val="left"/>
    </w:lvl>
    <w:lvl w:ilvl="1" w:tplc="FFFFFFFF">
      <w:start w:val="1"/>
      <w:numFmt w:val="bullet"/>
      <w:lvlText w:val="з"/>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4"/>
    <w:multiLevelType w:val="hybridMultilevel"/>
    <w:tmpl w:val="A06CCDFE"/>
    <w:lvl w:ilvl="0" w:tplc="2D1AC5B2">
      <w:start w:val="1"/>
      <w:numFmt w:val="decimal"/>
      <w:lvlText w:val="%1."/>
      <w:lvlJc w:val="left"/>
      <w:pPr>
        <w:ind w:left="0" w:firstLine="0"/>
      </w:pPr>
      <w:rPr>
        <w:rFonts w:ascii="Times New Roman" w:eastAsia="Times New Roman" w:hAnsi="Times New Roman" w:cs="Arial"/>
        <w:b/>
        <w:bCs w:val="0"/>
        <w:i w:val="0"/>
        <w:iCs w:val="0"/>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24C52FA"/>
    <w:multiLevelType w:val="hybridMultilevel"/>
    <w:tmpl w:val="34B6A4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E93913"/>
    <w:multiLevelType w:val="hybridMultilevel"/>
    <w:tmpl w:val="4F5A93D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F3107A2"/>
    <w:multiLevelType w:val="hybridMultilevel"/>
    <w:tmpl w:val="AE521C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F35236B"/>
    <w:multiLevelType w:val="hybridMultilevel"/>
    <w:tmpl w:val="BC324116"/>
    <w:lvl w:ilvl="0" w:tplc="3B28BDF8">
      <w:start w:val="1"/>
      <w:numFmt w:val="decimal"/>
      <w:lvlText w:val="%1)"/>
      <w:lvlJc w:val="left"/>
      <w:pPr>
        <w:ind w:left="720" w:hanging="360"/>
      </w:pPr>
      <w:rPr>
        <w:rFonts w:hint="default"/>
        <w:i w:val="0"/>
        <w:iCs w:val="0"/>
      </w:rPr>
    </w:lvl>
    <w:lvl w:ilvl="1" w:tplc="7D4EA87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6B47A1"/>
    <w:multiLevelType w:val="hybridMultilevel"/>
    <w:tmpl w:val="A5F4161C"/>
    <w:lvl w:ilvl="0" w:tplc="AC78EFC4">
      <w:start w:val="1"/>
      <w:numFmt w:val="decimal"/>
      <w:lvlText w:val="%1."/>
      <w:lvlJc w:val="left"/>
      <w:pPr>
        <w:ind w:left="502" w:hanging="360"/>
      </w:pPr>
      <w:rPr>
        <w:lang w:val="uk-UA"/>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7" w15:restartNumberingAfterBreak="0">
    <w:nsid w:val="16BA08B3"/>
    <w:multiLevelType w:val="hybridMultilevel"/>
    <w:tmpl w:val="E76CC9C2"/>
    <w:lvl w:ilvl="0" w:tplc="DC507388">
      <w:start w:val="1"/>
      <w:numFmt w:val="decimal"/>
      <w:lvlText w:val="%1."/>
      <w:lvlJc w:val="left"/>
      <w:pPr>
        <w:ind w:left="2125" w:hanging="708"/>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8" w15:restartNumberingAfterBreak="0">
    <w:nsid w:val="170A22D6"/>
    <w:multiLevelType w:val="hybridMultilevel"/>
    <w:tmpl w:val="05A4DD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81524E9"/>
    <w:multiLevelType w:val="hybridMultilevel"/>
    <w:tmpl w:val="BAA4BA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D952060"/>
    <w:multiLevelType w:val="hybridMultilevel"/>
    <w:tmpl w:val="054E020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7593860"/>
    <w:multiLevelType w:val="hybridMultilevel"/>
    <w:tmpl w:val="074C6644"/>
    <w:lvl w:ilvl="0" w:tplc="0422000F">
      <w:start w:val="1"/>
      <w:numFmt w:val="decimal"/>
      <w:lvlText w:val="%1."/>
      <w:lvlJc w:val="left"/>
      <w:pPr>
        <w:ind w:left="769" w:hanging="360"/>
      </w:pPr>
    </w:lvl>
    <w:lvl w:ilvl="1" w:tplc="04220019" w:tentative="1">
      <w:start w:val="1"/>
      <w:numFmt w:val="lowerLetter"/>
      <w:lvlText w:val="%2."/>
      <w:lvlJc w:val="left"/>
      <w:pPr>
        <w:ind w:left="1489" w:hanging="360"/>
      </w:pPr>
    </w:lvl>
    <w:lvl w:ilvl="2" w:tplc="0422001B" w:tentative="1">
      <w:start w:val="1"/>
      <w:numFmt w:val="lowerRoman"/>
      <w:lvlText w:val="%3."/>
      <w:lvlJc w:val="right"/>
      <w:pPr>
        <w:ind w:left="2209" w:hanging="180"/>
      </w:pPr>
    </w:lvl>
    <w:lvl w:ilvl="3" w:tplc="0422000F" w:tentative="1">
      <w:start w:val="1"/>
      <w:numFmt w:val="decimal"/>
      <w:lvlText w:val="%4."/>
      <w:lvlJc w:val="left"/>
      <w:pPr>
        <w:ind w:left="2929" w:hanging="360"/>
      </w:pPr>
    </w:lvl>
    <w:lvl w:ilvl="4" w:tplc="04220019" w:tentative="1">
      <w:start w:val="1"/>
      <w:numFmt w:val="lowerLetter"/>
      <w:lvlText w:val="%5."/>
      <w:lvlJc w:val="left"/>
      <w:pPr>
        <w:ind w:left="3649" w:hanging="360"/>
      </w:pPr>
    </w:lvl>
    <w:lvl w:ilvl="5" w:tplc="0422001B" w:tentative="1">
      <w:start w:val="1"/>
      <w:numFmt w:val="lowerRoman"/>
      <w:lvlText w:val="%6."/>
      <w:lvlJc w:val="right"/>
      <w:pPr>
        <w:ind w:left="4369" w:hanging="180"/>
      </w:pPr>
    </w:lvl>
    <w:lvl w:ilvl="6" w:tplc="0422000F" w:tentative="1">
      <w:start w:val="1"/>
      <w:numFmt w:val="decimal"/>
      <w:lvlText w:val="%7."/>
      <w:lvlJc w:val="left"/>
      <w:pPr>
        <w:ind w:left="5089" w:hanging="360"/>
      </w:pPr>
    </w:lvl>
    <w:lvl w:ilvl="7" w:tplc="04220019" w:tentative="1">
      <w:start w:val="1"/>
      <w:numFmt w:val="lowerLetter"/>
      <w:lvlText w:val="%8."/>
      <w:lvlJc w:val="left"/>
      <w:pPr>
        <w:ind w:left="5809" w:hanging="360"/>
      </w:pPr>
    </w:lvl>
    <w:lvl w:ilvl="8" w:tplc="0422001B" w:tentative="1">
      <w:start w:val="1"/>
      <w:numFmt w:val="lowerRoman"/>
      <w:lvlText w:val="%9."/>
      <w:lvlJc w:val="right"/>
      <w:pPr>
        <w:ind w:left="6529" w:hanging="180"/>
      </w:pPr>
    </w:lvl>
  </w:abstractNum>
  <w:abstractNum w:abstractNumId="12" w15:restartNumberingAfterBreak="0">
    <w:nsid w:val="279374E2"/>
    <w:multiLevelType w:val="hybridMultilevel"/>
    <w:tmpl w:val="8D8490C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F797DFE"/>
    <w:multiLevelType w:val="hybridMultilevel"/>
    <w:tmpl w:val="B63A86B4"/>
    <w:lvl w:ilvl="0" w:tplc="3B28BDF8">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9400EF4"/>
    <w:multiLevelType w:val="hybridMultilevel"/>
    <w:tmpl w:val="5298FE44"/>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5" w15:restartNumberingAfterBreak="0">
    <w:nsid w:val="41052966"/>
    <w:multiLevelType w:val="hybridMultilevel"/>
    <w:tmpl w:val="9E7209D8"/>
    <w:lvl w:ilvl="0" w:tplc="DC507388">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3D8776F"/>
    <w:multiLevelType w:val="hybridMultilevel"/>
    <w:tmpl w:val="6A8C0EBC"/>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7" w15:restartNumberingAfterBreak="0">
    <w:nsid w:val="4D340F8A"/>
    <w:multiLevelType w:val="hybridMultilevel"/>
    <w:tmpl w:val="5AC8FE26"/>
    <w:lvl w:ilvl="0" w:tplc="8FFE9658">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1BF628F"/>
    <w:multiLevelType w:val="hybridMultilevel"/>
    <w:tmpl w:val="5AC8FE26"/>
    <w:lvl w:ilvl="0" w:tplc="8FFE9658">
      <w:start w:val="1"/>
      <w:numFmt w:val="decimal"/>
      <w:lvlText w:val="%1."/>
      <w:lvlJc w:val="left"/>
      <w:pPr>
        <w:ind w:left="720"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3EE1E74"/>
    <w:multiLevelType w:val="hybridMultilevel"/>
    <w:tmpl w:val="054E020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A071617"/>
    <w:multiLevelType w:val="hybridMultilevel"/>
    <w:tmpl w:val="A9E681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C060A84"/>
    <w:multiLevelType w:val="hybridMultilevel"/>
    <w:tmpl w:val="51F456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F602D62"/>
    <w:multiLevelType w:val="hybridMultilevel"/>
    <w:tmpl w:val="6E38CE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37A1408"/>
    <w:multiLevelType w:val="hybridMultilevel"/>
    <w:tmpl w:val="446C6CEE"/>
    <w:lvl w:ilvl="0" w:tplc="0422000F">
      <w:start w:val="1"/>
      <w:numFmt w:val="decimal"/>
      <w:lvlText w:val="%1."/>
      <w:lvlJc w:val="left"/>
      <w:pPr>
        <w:ind w:left="769" w:hanging="360"/>
      </w:pPr>
    </w:lvl>
    <w:lvl w:ilvl="1" w:tplc="04220019" w:tentative="1">
      <w:start w:val="1"/>
      <w:numFmt w:val="lowerLetter"/>
      <w:lvlText w:val="%2."/>
      <w:lvlJc w:val="left"/>
      <w:pPr>
        <w:ind w:left="1489" w:hanging="360"/>
      </w:pPr>
    </w:lvl>
    <w:lvl w:ilvl="2" w:tplc="0422001B" w:tentative="1">
      <w:start w:val="1"/>
      <w:numFmt w:val="lowerRoman"/>
      <w:lvlText w:val="%3."/>
      <w:lvlJc w:val="right"/>
      <w:pPr>
        <w:ind w:left="2209" w:hanging="180"/>
      </w:pPr>
    </w:lvl>
    <w:lvl w:ilvl="3" w:tplc="0422000F" w:tentative="1">
      <w:start w:val="1"/>
      <w:numFmt w:val="decimal"/>
      <w:lvlText w:val="%4."/>
      <w:lvlJc w:val="left"/>
      <w:pPr>
        <w:ind w:left="2929" w:hanging="360"/>
      </w:pPr>
    </w:lvl>
    <w:lvl w:ilvl="4" w:tplc="04220019" w:tentative="1">
      <w:start w:val="1"/>
      <w:numFmt w:val="lowerLetter"/>
      <w:lvlText w:val="%5."/>
      <w:lvlJc w:val="left"/>
      <w:pPr>
        <w:ind w:left="3649" w:hanging="360"/>
      </w:pPr>
    </w:lvl>
    <w:lvl w:ilvl="5" w:tplc="0422001B" w:tentative="1">
      <w:start w:val="1"/>
      <w:numFmt w:val="lowerRoman"/>
      <w:lvlText w:val="%6."/>
      <w:lvlJc w:val="right"/>
      <w:pPr>
        <w:ind w:left="4369" w:hanging="180"/>
      </w:pPr>
    </w:lvl>
    <w:lvl w:ilvl="6" w:tplc="0422000F" w:tentative="1">
      <w:start w:val="1"/>
      <w:numFmt w:val="decimal"/>
      <w:lvlText w:val="%7."/>
      <w:lvlJc w:val="left"/>
      <w:pPr>
        <w:ind w:left="5089" w:hanging="360"/>
      </w:pPr>
    </w:lvl>
    <w:lvl w:ilvl="7" w:tplc="04220019" w:tentative="1">
      <w:start w:val="1"/>
      <w:numFmt w:val="lowerLetter"/>
      <w:lvlText w:val="%8."/>
      <w:lvlJc w:val="left"/>
      <w:pPr>
        <w:ind w:left="5809" w:hanging="360"/>
      </w:pPr>
    </w:lvl>
    <w:lvl w:ilvl="8" w:tplc="0422001B" w:tentative="1">
      <w:start w:val="1"/>
      <w:numFmt w:val="lowerRoman"/>
      <w:lvlText w:val="%9."/>
      <w:lvlJc w:val="right"/>
      <w:pPr>
        <w:ind w:left="6529" w:hanging="180"/>
      </w:pPr>
    </w:lvl>
  </w:abstractNum>
  <w:abstractNum w:abstractNumId="24" w15:restartNumberingAfterBreak="0">
    <w:nsid w:val="63AA31CA"/>
    <w:multiLevelType w:val="hybridMultilevel"/>
    <w:tmpl w:val="AD6C8D36"/>
    <w:lvl w:ilvl="0" w:tplc="A178E74A">
      <w:start w:val="1"/>
      <w:numFmt w:val="decimal"/>
      <w:lvlText w:val="%1."/>
      <w:lvlJc w:val="left"/>
      <w:pPr>
        <w:ind w:left="409"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4625ED0"/>
    <w:multiLevelType w:val="hybridMultilevel"/>
    <w:tmpl w:val="F84ACF7E"/>
    <w:lvl w:ilvl="0" w:tplc="4FD8685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66E368EC"/>
    <w:multiLevelType w:val="hybridMultilevel"/>
    <w:tmpl w:val="B63A86B4"/>
    <w:lvl w:ilvl="0" w:tplc="3B28BDF8">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664DA9"/>
    <w:multiLevelType w:val="hybridMultilevel"/>
    <w:tmpl w:val="2C6ED0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E3B185D"/>
    <w:multiLevelType w:val="hybridMultilevel"/>
    <w:tmpl w:val="214E39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AE4CE2"/>
    <w:multiLevelType w:val="hybridMultilevel"/>
    <w:tmpl w:val="AF9A11BE"/>
    <w:lvl w:ilvl="0" w:tplc="A178E74A">
      <w:start w:val="1"/>
      <w:numFmt w:val="decimal"/>
      <w:lvlText w:val="%1."/>
      <w:lvlJc w:val="left"/>
      <w:pPr>
        <w:ind w:left="409" w:hanging="360"/>
      </w:pPr>
      <w:rPr>
        <w:rFonts w:hint="default"/>
      </w:rPr>
    </w:lvl>
    <w:lvl w:ilvl="1" w:tplc="04220019" w:tentative="1">
      <w:start w:val="1"/>
      <w:numFmt w:val="lowerLetter"/>
      <w:lvlText w:val="%2."/>
      <w:lvlJc w:val="left"/>
      <w:pPr>
        <w:ind w:left="1129" w:hanging="360"/>
      </w:pPr>
    </w:lvl>
    <w:lvl w:ilvl="2" w:tplc="0422001B" w:tentative="1">
      <w:start w:val="1"/>
      <w:numFmt w:val="lowerRoman"/>
      <w:lvlText w:val="%3."/>
      <w:lvlJc w:val="right"/>
      <w:pPr>
        <w:ind w:left="1849" w:hanging="180"/>
      </w:pPr>
    </w:lvl>
    <w:lvl w:ilvl="3" w:tplc="0422000F" w:tentative="1">
      <w:start w:val="1"/>
      <w:numFmt w:val="decimal"/>
      <w:lvlText w:val="%4."/>
      <w:lvlJc w:val="left"/>
      <w:pPr>
        <w:ind w:left="2569" w:hanging="360"/>
      </w:pPr>
    </w:lvl>
    <w:lvl w:ilvl="4" w:tplc="04220019" w:tentative="1">
      <w:start w:val="1"/>
      <w:numFmt w:val="lowerLetter"/>
      <w:lvlText w:val="%5."/>
      <w:lvlJc w:val="left"/>
      <w:pPr>
        <w:ind w:left="3289" w:hanging="360"/>
      </w:pPr>
    </w:lvl>
    <w:lvl w:ilvl="5" w:tplc="0422001B" w:tentative="1">
      <w:start w:val="1"/>
      <w:numFmt w:val="lowerRoman"/>
      <w:lvlText w:val="%6."/>
      <w:lvlJc w:val="right"/>
      <w:pPr>
        <w:ind w:left="4009" w:hanging="180"/>
      </w:pPr>
    </w:lvl>
    <w:lvl w:ilvl="6" w:tplc="0422000F" w:tentative="1">
      <w:start w:val="1"/>
      <w:numFmt w:val="decimal"/>
      <w:lvlText w:val="%7."/>
      <w:lvlJc w:val="left"/>
      <w:pPr>
        <w:ind w:left="4729" w:hanging="360"/>
      </w:pPr>
    </w:lvl>
    <w:lvl w:ilvl="7" w:tplc="04220019" w:tentative="1">
      <w:start w:val="1"/>
      <w:numFmt w:val="lowerLetter"/>
      <w:lvlText w:val="%8."/>
      <w:lvlJc w:val="left"/>
      <w:pPr>
        <w:ind w:left="5449" w:hanging="360"/>
      </w:pPr>
    </w:lvl>
    <w:lvl w:ilvl="8" w:tplc="0422001B" w:tentative="1">
      <w:start w:val="1"/>
      <w:numFmt w:val="lowerRoman"/>
      <w:lvlText w:val="%9."/>
      <w:lvlJc w:val="right"/>
      <w:pPr>
        <w:ind w:left="6169" w:hanging="180"/>
      </w:pPr>
    </w:lvl>
  </w:abstractNum>
  <w:abstractNum w:abstractNumId="30" w15:restartNumberingAfterBreak="0">
    <w:nsid w:val="71E66646"/>
    <w:multiLevelType w:val="hybridMultilevel"/>
    <w:tmpl w:val="91AAC35E"/>
    <w:lvl w:ilvl="0" w:tplc="8FFE9658">
      <w:start w:val="1"/>
      <w:numFmt w:val="decimal"/>
      <w:lvlText w:val="%1."/>
      <w:lvlJc w:val="left"/>
      <w:pPr>
        <w:ind w:left="1353" w:hanging="360"/>
      </w:pPr>
      <w:rPr>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B1C431D"/>
    <w:multiLevelType w:val="hybridMultilevel"/>
    <w:tmpl w:val="05A4DD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6"/>
  </w:num>
  <w:num w:numId="6">
    <w:abstractNumId w:val="8"/>
  </w:num>
  <w:num w:numId="7">
    <w:abstractNumId w:val="3"/>
  </w:num>
  <w:num w:numId="8">
    <w:abstractNumId w:val="3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6"/>
  </w:num>
  <w:num w:numId="13">
    <w:abstractNumId w:val="14"/>
  </w:num>
  <w:num w:numId="14">
    <w:abstractNumId w:val="23"/>
  </w:num>
  <w:num w:numId="15">
    <w:abstractNumId w:val="2"/>
  </w:num>
  <w:num w:numId="16">
    <w:abstractNumId w:val="6"/>
  </w:num>
  <w:num w:numId="17">
    <w:abstractNumId w:val="27"/>
  </w:num>
  <w:num w:numId="18">
    <w:abstractNumId w:val="5"/>
  </w:num>
  <w:num w:numId="19">
    <w:abstractNumId w:val="19"/>
  </w:num>
  <w:num w:numId="20">
    <w:abstractNumId w:val="17"/>
  </w:num>
  <w:num w:numId="21">
    <w:abstractNumId w:val="15"/>
  </w:num>
  <w:num w:numId="22">
    <w:abstractNumId w:val="7"/>
  </w:num>
  <w:num w:numId="23">
    <w:abstractNumId w:val="25"/>
  </w:num>
  <w:num w:numId="24">
    <w:abstractNumId w:val="12"/>
  </w:num>
  <w:num w:numId="25">
    <w:abstractNumId w:val="22"/>
  </w:num>
  <w:num w:numId="26">
    <w:abstractNumId w:val="28"/>
  </w:num>
  <w:num w:numId="27">
    <w:abstractNumId w:val="11"/>
  </w:num>
  <w:num w:numId="28">
    <w:abstractNumId w:val="29"/>
  </w:num>
  <w:num w:numId="29">
    <w:abstractNumId w:val="24"/>
  </w:num>
  <w:num w:numId="30">
    <w:abstractNumId w:val="21"/>
  </w:num>
  <w:num w:numId="31">
    <w:abstractNumId w:val="20"/>
  </w:num>
  <w:num w:numId="32">
    <w:abstractNumId w:val="10"/>
  </w:num>
  <w:num w:numId="33">
    <w:abstractNumId w:val="1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4E"/>
    <w:rsid w:val="00267172"/>
    <w:rsid w:val="00321C5D"/>
    <w:rsid w:val="003D383C"/>
    <w:rsid w:val="004C5070"/>
    <w:rsid w:val="00772256"/>
    <w:rsid w:val="00965309"/>
    <w:rsid w:val="00AD1211"/>
    <w:rsid w:val="00B4664E"/>
    <w:rsid w:val="00BF3FEB"/>
    <w:rsid w:val="00E17340"/>
    <w:rsid w:val="00ED5D2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D793"/>
  <w15:chartTrackingRefBased/>
  <w15:docId w15:val="{44577884-1C47-451B-A872-88E0C7CE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64E"/>
    <w:pPr>
      <w:spacing w:after="0" w:line="240" w:lineRule="auto"/>
    </w:pPr>
    <w:rPr>
      <w:rFonts w:ascii="Calibri" w:eastAsia="Calibri" w:hAnsi="Calibri" w:cs="Arial"/>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D1211"/>
    <w:pPr>
      <w:ind w:left="720"/>
      <w:contextualSpacing/>
    </w:pPr>
  </w:style>
  <w:style w:type="character" w:styleId="a4">
    <w:name w:val="Subtle Emphasis"/>
    <w:uiPriority w:val="19"/>
    <w:qFormat/>
    <w:rsid w:val="00BF3FEB"/>
    <w:rPr>
      <w:i/>
      <w:iCs/>
      <w:color w:val="808080"/>
    </w:rPr>
  </w:style>
  <w:style w:type="character" w:styleId="a5">
    <w:name w:val="Strong"/>
    <w:uiPriority w:val="22"/>
    <w:qFormat/>
    <w:rsid w:val="00BF3FEB"/>
    <w:rPr>
      <w:b/>
      <w:bCs/>
    </w:rPr>
  </w:style>
  <w:style w:type="paragraph" w:styleId="a6">
    <w:name w:val="Normal (Web)"/>
    <w:aliases w:val="Обычный (Web)"/>
    <w:basedOn w:val="a"/>
    <w:uiPriority w:val="99"/>
    <w:unhideWhenUsed/>
    <w:qFormat/>
    <w:rsid w:val="00BF3FEB"/>
    <w:pPr>
      <w:spacing w:before="100" w:beforeAutospacing="1" w:after="100" w:afterAutospacing="1"/>
    </w:pPr>
    <w:rPr>
      <w:rFonts w:ascii="Times New Roman" w:eastAsia="Times New Roman" w:hAnsi="Times New Roman" w:cs="Times New Roman"/>
      <w:sz w:val="24"/>
      <w:szCs w:val="24"/>
    </w:rPr>
  </w:style>
  <w:style w:type="character" w:styleId="a7">
    <w:name w:val="Hyperlink"/>
    <w:unhideWhenUsed/>
    <w:rsid w:val="00BF3FEB"/>
    <w:rPr>
      <w:color w:val="0000FF"/>
      <w:u w:val="single"/>
    </w:rPr>
  </w:style>
  <w:style w:type="paragraph" w:customStyle="1" w:styleId="a8">
    <w:name w:val="Дис"/>
    <w:basedOn w:val="a"/>
    <w:link w:val="a9"/>
    <w:qFormat/>
    <w:rsid w:val="00BF3FEB"/>
    <w:pPr>
      <w:shd w:val="clear" w:color="auto" w:fill="FFFFFF"/>
      <w:ind w:firstLine="709"/>
      <w:jc w:val="both"/>
    </w:pPr>
    <w:rPr>
      <w:rFonts w:ascii="Times New Roman" w:eastAsia="Times New Roman" w:hAnsi="Times New Roman" w:cs="Times New Roman"/>
      <w:color w:val="000000"/>
      <w:sz w:val="28"/>
      <w:szCs w:val="28"/>
      <w:shd w:val="clear" w:color="auto" w:fill="FFFFFF"/>
      <w:lang w:eastAsia="en-US"/>
    </w:rPr>
  </w:style>
  <w:style w:type="character" w:customStyle="1" w:styleId="a9">
    <w:name w:val="Дис Знак"/>
    <w:basedOn w:val="a0"/>
    <w:link w:val="a8"/>
    <w:rsid w:val="00BF3FEB"/>
    <w:rPr>
      <w:rFonts w:ascii="Times New Roman" w:eastAsia="Times New Roman" w:hAnsi="Times New Roman" w:cs="Times New Roman"/>
      <w:color w:val="000000"/>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52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6740/wlek202403131" TargetMode="External"/><Relationship Id="rId117" Type="http://schemas.openxmlformats.org/officeDocument/2006/relationships/hyperlink" Target="https://doi.org/10.24144/2307-3322.2025.89.1.34" TargetMode="External"/><Relationship Id="rId21" Type="http://schemas.openxmlformats.org/officeDocument/2006/relationships/hyperlink" Target="https://doi.org/10.30525/2256-0742/2024-10-3-268-275" TargetMode="External"/><Relationship Id="rId42" Type="http://schemas.openxmlformats.org/officeDocument/2006/relationships/hyperlink" Target="https://doi.org/10.52058/2786-6025-2024-5(33)-54-61" TargetMode="External"/><Relationship Id="rId47" Type="http://schemas.openxmlformats.org/officeDocument/2006/relationships/hyperlink" Target="https://doi.org/10.52058/2786-5274-2023-14(28)-305-312" TargetMode="External"/><Relationship Id="rId63" Type="http://schemas.openxmlformats.org/officeDocument/2006/relationships/hyperlink" Target="https://doi.org/10.52058/2786-6025-2024-11(39)-15-24" TargetMode="External"/><Relationship Id="rId68" Type="http://schemas.openxmlformats.org/officeDocument/2006/relationships/hyperlink" Target="https://doi.org/10.24144/2307-3322.2024.81.2.9" TargetMode="External"/><Relationship Id="rId84" Type="http://schemas.openxmlformats.org/officeDocument/2006/relationships/hyperlink" Target="https://doi.org/10.24144/2788-6018.2025.05.3.73" TargetMode="External"/><Relationship Id="rId89" Type="http://schemas.openxmlformats.org/officeDocument/2006/relationships/hyperlink" Target="https://doi.org/10.24144/2307-3322.2024.82.1.40" TargetMode="External"/><Relationship Id="rId112" Type="http://schemas.openxmlformats.org/officeDocument/2006/relationships/hyperlink" Target="https://doi.org/10.24144/2307-3322.2025.89.1.29" TargetMode="External"/><Relationship Id="rId16" Type="http://schemas.openxmlformats.org/officeDocument/2006/relationships/hyperlink" Target="http://baltijapublishing.lv/omp/index.php/bp/catalog/view/657/17476/37145-1" TargetMode="External"/><Relationship Id="rId107" Type="http://schemas.openxmlformats.org/officeDocument/2006/relationships/hyperlink" Target="https://doi.org/10.24144/2307-3322.2024.85.1.32" TargetMode="External"/><Relationship Id="rId11" Type="http://schemas.openxmlformats.org/officeDocument/2006/relationships/hyperlink" Target="https://www.lib.uzhnu.edu.ua/materialy-konferenczij-uzhnu/" TargetMode="External"/><Relationship Id="rId32" Type="http://schemas.openxmlformats.org/officeDocument/2006/relationships/hyperlink" Target="https://doi.org/10.61345/2734-8873.2024.2.1" TargetMode="External"/><Relationship Id="rId37" Type="http://schemas.openxmlformats.org/officeDocument/2006/relationships/hyperlink" Target="https://doi.org/10.24144/2307-3322.2025.87.4.36" TargetMode="External"/><Relationship Id="rId53" Type="http://schemas.openxmlformats.org/officeDocument/2006/relationships/hyperlink" Target="https://doi.org/10.52058/2786-6025-2024-7(35)-22-28" TargetMode="External"/><Relationship Id="rId58" Type="http://schemas.openxmlformats.org/officeDocument/2006/relationships/hyperlink" Target="https://doi.org/10.52058/2786-5274-2024-11(39)-496-508" TargetMode="External"/><Relationship Id="rId74" Type="http://schemas.openxmlformats.org/officeDocument/2006/relationships/hyperlink" Target="https://doi.org/10.24144/2307-3322.2025.90.5.2" TargetMode="External"/><Relationship Id="rId79" Type="http://schemas.openxmlformats.org/officeDocument/2006/relationships/hyperlink" Target="https://doi.org/10.24144/2788-6018.2024.02.18" TargetMode="External"/><Relationship Id="rId102" Type="http://schemas.openxmlformats.org/officeDocument/2006/relationships/hyperlink" Target="https://doi.org/10.24144/2788-6018.2025.05.1.35" TargetMode="External"/><Relationship Id="rId123" Type="http://schemas.openxmlformats.org/officeDocument/2006/relationships/hyperlink" Target="https://doi.org/10.24144/2307-3322.2025.91.1.43" TargetMode="External"/><Relationship Id="rId5" Type="http://schemas.openxmlformats.org/officeDocument/2006/relationships/webSettings" Target="webSettings.xml"/><Relationship Id="rId90" Type="http://schemas.openxmlformats.org/officeDocument/2006/relationships/hyperlink" Target="https://doi.org/10.24144/2788-6018.2024.05.10" TargetMode="External"/><Relationship Id="rId95" Type="http://schemas.openxmlformats.org/officeDocument/2006/relationships/hyperlink" Target="https://doi.org/10.52058/2786-6300-2024-(21)-561-569" TargetMode="External"/><Relationship Id="rId22" Type="http://schemas.openxmlformats.org/officeDocument/2006/relationships/hyperlink" Target="https://doi.org/10.32782/2522-1795.2024.18.2.9" TargetMode="External"/><Relationship Id="rId27" Type="http://schemas.openxmlformats.org/officeDocument/2006/relationships/hyperlink" Target="https://doi.org/10.61345/2734-8873.2024.1.1" TargetMode="External"/><Relationship Id="rId43" Type="http://schemas.openxmlformats.org/officeDocument/2006/relationships/hyperlink" Target="https://doi.org/10.52058/2786-6300-2024-5(23)-428-434" TargetMode="External"/><Relationship Id="rId48" Type="http://schemas.openxmlformats.org/officeDocument/2006/relationships/hyperlink" Target="https://doi.org/10.52058/2708-7530-2024-7(49)-955-961" TargetMode="External"/><Relationship Id="rId64" Type="http://schemas.openxmlformats.org/officeDocument/2006/relationships/hyperlink" Target="https://doi.org/10.24144/2307-3322.2025.88.1.16" TargetMode="External"/><Relationship Id="rId69" Type="http://schemas.openxmlformats.org/officeDocument/2006/relationships/hyperlink" Target="https://doi.org/10.24144/2307-3322.2024.84.4.52" TargetMode="External"/><Relationship Id="rId113" Type="http://schemas.openxmlformats.org/officeDocument/2006/relationships/hyperlink" Target="https://doi.org/10.52058/2786-5274-2024-11(39)-629-638" TargetMode="External"/><Relationship Id="rId118" Type="http://schemas.openxmlformats.org/officeDocument/2006/relationships/hyperlink" Target="https://doi.org/10.24144/2307-3322.2025.91.5.50" TargetMode="External"/><Relationship Id="rId80" Type="http://schemas.openxmlformats.org/officeDocument/2006/relationships/hyperlink" Target="https://doi.org/10.24144/2307-3322.2024.83.1.14" TargetMode="External"/><Relationship Id="rId85" Type="http://schemas.openxmlformats.org/officeDocument/2006/relationships/hyperlink" Target="https://doi.org/10.24144/2788-6018.2024.04.126" TargetMode="External"/><Relationship Id="rId12" Type="http://schemas.openxmlformats.org/officeDocument/2006/relationships/hyperlink" Target="https://www.lib.uzhnu.edu.ua/materialy-konferenczij-uzhnu/" TargetMode="External"/><Relationship Id="rId17" Type="http://schemas.openxmlformats.org/officeDocument/2006/relationships/hyperlink" Target="https://doi.org/10.30525/2256-0742/2024-10-2-33-41" TargetMode="External"/><Relationship Id="rId33" Type="http://schemas.openxmlformats.org/officeDocument/2006/relationships/hyperlink" Target="https://doi.org/10.61345/1339-7915.2024.1.13" TargetMode="External"/><Relationship Id="rId38" Type="http://schemas.openxmlformats.org/officeDocument/2006/relationships/hyperlink" Target="https://doi.org/10.24144/2788-6018.2025.01.142" TargetMode="External"/><Relationship Id="rId59" Type="http://schemas.openxmlformats.org/officeDocument/2006/relationships/hyperlink" Target="https://doi.org/10.52058/2786-6300-2024-9(27)-621-627" TargetMode="External"/><Relationship Id="rId103" Type="http://schemas.openxmlformats.org/officeDocument/2006/relationships/hyperlink" Target="https://doi.org/10.24144/2307-3322.2025.91.1.26" TargetMode="External"/><Relationship Id="rId108" Type="http://schemas.openxmlformats.org/officeDocument/2006/relationships/hyperlink" Target="https://doi.org/10.24144/2307-3322.2025.87.1.24" TargetMode="External"/><Relationship Id="rId124" Type="http://schemas.openxmlformats.org/officeDocument/2006/relationships/hyperlink" Target="https://doi.org/10.32782/2524-0374/2025-7/7" TargetMode="External"/><Relationship Id="rId54" Type="http://schemas.openxmlformats.org/officeDocument/2006/relationships/hyperlink" Target="https://doi.org/10.52058/2786-6300-2024-8(26)-530-537" TargetMode="External"/><Relationship Id="rId70" Type="http://schemas.openxmlformats.org/officeDocument/2006/relationships/hyperlink" Target="https://doi.org/10.24144/2307-3322.2024.85.4.26" TargetMode="External"/><Relationship Id="rId75" Type="http://schemas.openxmlformats.org/officeDocument/2006/relationships/hyperlink" Target="https://doi.org/10.24144/2307-3322.2025.91.5.46" TargetMode="External"/><Relationship Id="rId91" Type="http://schemas.openxmlformats.org/officeDocument/2006/relationships/hyperlink" Target="https://doi.org/10.32782/2524-0374/2025-3/174" TargetMode="External"/><Relationship Id="rId96" Type="http://schemas.openxmlformats.org/officeDocument/2006/relationships/hyperlink" Target="https://doi.org/10.24144/2307-3322.2024.85.2.43" TargetMode="External"/><Relationship Id="rId1" Type="http://schemas.openxmlformats.org/officeDocument/2006/relationships/customXml" Target="../customXml/item1.xml"/><Relationship Id="rId6" Type="http://schemas.openxmlformats.org/officeDocument/2006/relationships/hyperlink" Target="https://www.lib.uzhnu.edu.ua/materialy-konferenczij-uzhnu/" TargetMode="External"/><Relationship Id="rId23" Type="http://schemas.openxmlformats.org/officeDocument/2006/relationships/hyperlink" Target="https://doi.org/10.24919/2519-058X.31.306348" TargetMode="External"/><Relationship Id="rId28" Type="http://schemas.openxmlformats.org/officeDocument/2006/relationships/hyperlink" Target="https://doi.org/10.61345/1339-7915.2024.3.4" TargetMode="External"/><Relationship Id="rId49" Type="http://schemas.openxmlformats.org/officeDocument/2006/relationships/hyperlink" Target="https://doi.org/10.52058/3041-1254-2024-7(7)-14-20" TargetMode="External"/><Relationship Id="rId114" Type="http://schemas.openxmlformats.org/officeDocument/2006/relationships/hyperlink" Target="https://doi.org/10.24144/2307-3322.2025.91.1.34" TargetMode="External"/><Relationship Id="rId119" Type="http://schemas.openxmlformats.org/officeDocument/2006/relationships/hyperlink" Target="https://doi.org/10.32342/3041-2218-2025-1-10-3" TargetMode="External"/><Relationship Id="rId44" Type="http://schemas.openxmlformats.org/officeDocument/2006/relationships/hyperlink" Target="https://doi.org/10.52058/2708-7530-2024-8(50)-582-588" TargetMode="External"/><Relationship Id="rId60" Type="http://schemas.openxmlformats.org/officeDocument/2006/relationships/hyperlink" Target="https://doi.org/10.24144/2307-3322.2024.84.1.18" TargetMode="External"/><Relationship Id="rId65" Type="http://schemas.openxmlformats.org/officeDocument/2006/relationships/hyperlink" Target="https://doi.org/10.52058/2786-5274-2025-8(48)-906-912" TargetMode="External"/><Relationship Id="rId81" Type="http://schemas.openxmlformats.org/officeDocument/2006/relationships/hyperlink" Target="https://doi.org/10.24144/2307-3322.2024.82.1.2" TargetMode="External"/><Relationship Id="rId86" Type="http://schemas.openxmlformats.org/officeDocument/2006/relationships/hyperlink" Target="https://doi.org/10.24144/2788-6018.2024.05.11" TargetMode="External"/><Relationship Id="rId13" Type="http://schemas.openxmlformats.org/officeDocument/2006/relationships/hyperlink" Target="https://dspace.uzhnu.edu.ua/server/api/core/bitstreams/6bd66f90-3e96-4feb-9338-8ecc0e0d2ce2/content" TargetMode="External"/><Relationship Id="rId18" Type="http://schemas.openxmlformats.org/officeDocument/2006/relationships/hyperlink" Target="https://doi.org/10.34069/AI/2024.79.07.14" TargetMode="External"/><Relationship Id="rId39" Type="http://schemas.openxmlformats.org/officeDocument/2006/relationships/hyperlink" Target="https://doi.org/10.52058/2786-5274-2024-7(35)-351-358" TargetMode="External"/><Relationship Id="rId109" Type="http://schemas.openxmlformats.org/officeDocument/2006/relationships/hyperlink" Target="https://doi.org/10.24144/2788-6018.2025.02.27" TargetMode="External"/><Relationship Id="rId34" Type="http://schemas.openxmlformats.org/officeDocument/2006/relationships/hyperlink" Target="https://doi.org/10.61345/1339-7915.2025.2.1" TargetMode="External"/><Relationship Id="rId50" Type="http://schemas.openxmlformats.org/officeDocument/2006/relationships/hyperlink" Target="https://doi.org/10.52058/2786-5274-2024-9(37)-268-276" TargetMode="External"/><Relationship Id="rId55" Type="http://schemas.openxmlformats.org/officeDocument/2006/relationships/hyperlink" Target="https://doi.org/10.52058/3041-1254-2024-3(3)-42-49" TargetMode="External"/><Relationship Id="rId76" Type="http://schemas.openxmlformats.org/officeDocument/2006/relationships/hyperlink" Target="https://doi.org/10.24144/2788-6018.2025.01.155" TargetMode="External"/><Relationship Id="rId97" Type="http://schemas.openxmlformats.org/officeDocument/2006/relationships/hyperlink" Target="https://doi.org/10.52058/3041-1254-2024-7(7)-31-42" TargetMode="External"/><Relationship Id="rId104" Type="http://schemas.openxmlformats.org/officeDocument/2006/relationships/hyperlink" Target="https://doi.org/10.24144/2663-5399.2024.1.02" TargetMode="External"/><Relationship Id="rId120" Type="http://schemas.openxmlformats.org/officeDocument/2006/relationships/hyperlink" Target="https://journals.politehnica.dp.ua/index.php/lst/issue/archive" TargetMode="External"/><Relationship Id="rId125" Type="http://schemas.openxmlformats.org/officeDocument/2006/relationships/hyperlink" Target="https://doi.org/10.32842/2078-3736/2025.5.2.5" TargetMode="External"/><Relationship Id="rId7" Type="http://schemas.openxmlformats.org/officeDocument/2006/relationships/hyperlink" Target="https://www.lib.uzhnu.edu.ua/materialy-konferenczij-uzhnu/" TargetMode="External"/><Relationship Id="rId71" Type="http://schemas.openxmlformats.org/officeDocument/2006/relationships/hyperlink" Target="https://doi.org/10.24144/2788-6018.2024.01.17" TargetMode="External"/><Relationship Id="rId92" Type="http://schemas.openxmlformats.org/officeDocument/2006/relationships/hyperlink" Target="https://doi.org/10.32842/2078-3736/2025.2.65" TargetMode="External"/><Relationship Id="rId2" Type="http://schemas.openxmlformats.org/officeDocument/2006/relationships/numbering" Target="numbering.xml"/><Relationship Id="rId29" Type="http://schemas.openxmlformats.org/officeDocument/2006/relationships/hyperlink" Target="https://doi.org/10.61345/1339-7915.2024.4.4" TargetMode="External"/><Relationship Id="rId24" Type="http://schemas.openxmlformats.org/officeDocument/2006/relationships/hyperlink" Target="https://doi.org/10.33002/jelp040204" TargetMode="External"/><Relationship Id="rId40" Type="http://schemas.openxmlformats.org/officeDocument/2006/relationships/hyperlink" Target="https://doi.org/10.24144/2788-6018.2024.01.16" TargetMode="External"/><Relationship Id="rId45" Type="http://schemas.openxmlformats.org/officeDocument/2006/relationships/hyperlink" Target="https://doi.org/10.52058/2708-7530-2024-9(51)-873-880" TargetMode="External"/><Relationship Id="rId66" Type="http://schemas.openxmlformats.org/officeDocument/2006/relationships/hyperlink" Target="https://doi.org/10.24144/2788-6018.2024.03.105" TargetMode="External"/><Relationship Id="rId87" Type="http://schemas.openxmlformats.org/officeDocument/2006/relationships/hyperlink" Target="https://visnyk-juris-uzhnu.com/" TargetMode="External"/><Relationship Id="rId110" Type="http://schemas.openxmlformats.org/officeDocument/2006/relationships/hyperlink" Target="https://doi.org/10.24144/2307-3322.2025.88.1.27" TargetMode="External"/><Relationship Id="rId115" Type="http://schemas.openxmlformats.org/officeDocument/2006/relationships/hyperlink" Target="https://doi.org/10.24144/2788-6018.2024.02.29" TargetMode="External"/><Relationship Id="rId61" Type="http://schemas.openxmlformats.org/officeDocument/2006/relationships/hyperlink" Target="https://doi.org/10.52058/2786-5274-2024-5(33)-487-494" TargetMode="External"/><Relationship Id="rId82" Type="http://schemas.openxmlformats.org/officeDocument/2006/relationships/hyperlink" Target="https://doi.org/10.24144/2788-6018.2025.01.136" TargetMode="External"/><Relationship Id="rId19" Type="http://schemas.openxmlformats.org/officeDocument/2006/relationships/hyperlink" Target="https://doi.org/10.46502/issn.1856-7576/2024.18.03.21" TargetMode="External"/><Relationship Id="rId14" Type="http://schemas.openxmlformats.org/officeDocument/2006/relationships/hyperlink" Target="http://catalog.liha-pres.eu/index.php/liha-pres/catalog/book/262" TargetMode="External"/><Relationship Id="rId30" Type="http://schemas.openxmlformats.org/officeDocument/2006/relationships/hyperlink" Target="https://doi.org/10.61345/2734-8873.2024.1.2" TargetMode="External"/><Relationship Id="rId35" Type="http://schemas.openxmlformats.org/officeDocument/2006/relationships/hyperlink" Target="https://doi.org/10.61345/1339-7915.2025.1.2" TargetMode="External"/><Relationship Id="rId56" Type="http://schemas.openxmlformats.org/officeDocument/2006/relationships/hyperlink" Target="https://doi.org/10.24144/2788-6018.2024.04.110" TargetMode="External"/><Relationship Id="rId77" Type="http://schemas.openxmlformats.org/officeDocument/2006/relationships/hyperlink" Target="https://doi.org/10.24144/2788-6018.2025.03.3.68" TargetMode="External"/><Relationship Id="rId100" Type="http://schemas.openxmlformats.org/officeDocument/2006/relationships/hyperlink" Target="https://doi.org/10.24144/2788-6018.2025.04.2.28" TargetMode="External"/><Relationship Id="rId105" Type="http://schemas.openxmlformats.org/officeDocument/2006/relationships/hyperlink" Target="https://doi.org/10.24144/2788-6018.2024.02.28" TargetMode="External"/><Relationship Id="rId126" Type="http://schemas.openxmlformats.org/officeDocument/2006/relationships/fontTable" Target="fontTable.xml"/><Relationship Id="rId8" Type="http://schemas.openxmlformats.org/officeDocument/2006/relationships/hyperlink" Target="https://www.lib.uzhnu.edu.ua/materialy-konferenczij-uzhnu/" TargetMode="External"/><Relationship Id="rId51" Type="http://schemas.openxmlformats.org/officeDocument/2006/relationships/hyperlink" Target="https://doi.org/10.52058/2786-6300-2024-3(21)-502-509" TargetMode="External"/><Relationship Id="rId72" Type="http://schemas.openxmlformats.org/officeDocument/2006/relationships/hyperlink" Target="https://doi.org/10.24144/2788-6018.2024.02.17" TargetMode="External"/><Relationship Id="rId93" Type="http://schemas.openxmlformats.org/officeDocument/2006/relationships/hyperlink" Target="https://doi.org/10.32782/pdu.2025.1.38" TargetMode="External"/><Relationship Id="rId98" Type="http://schemas.openxmlformats.org/officeDocument/2006/relationships/hyperlink" Target="https://doi.org/10.52058/2786-6300-2024-9(27)-656-662" TargetMode="External"/><Relationship Id="rId121" Type="http://schemas.openxmlformats.org/officeDocument/2006/relationships/hyperlink" Target="https://doi.org/10.32782/apdp.v107.2025.51" TargetMode="External"/><Relationship Id="rId3" Type="http://schemas.openxmlformats.org/officeDocument/2006/relationships/styles" Target="styles.xml"/><Relationship Id="rId25" Type="http://schemas.openxmlformats.org/officeDocument/2006/relationships/hyperlink" Target="https://doi.org/10.30525/2256-0742/2024-10-2-252-257" TargetMode="External"/><Relationship Id="rId46" Type="http://schemas.openxmlformats.org/officeDocument/2006/relationships/hyperlink" Target="https://doi.org/10.52058/2786-5274-2024-8(36)-477-484" TargetMode="External"/><Relationship Id="rId67" Type="http://schemas.openxmlformats.org/officeDocument/2006/relationships/hyperlink" Target="https://doi.org/10.24144/2788-6018.2024.04.6" TargetMode="External"/><Relationship Id="rId116" Type="http://schemas.openxmlformats.org/officeDocument/2006/relationships/hyperlink" Target="https://doi.org/10.24144/2307-3322.2024.82.1.36" TargetMode="External"/><Relationship Id="rId20" Type="http://schemas.openxmlformats.org/officeDocument/2006/relationships/hyperlink" Target="https://doi.org/10.34069/AI/2024.76.04.23" TargetMode="External"/><Relationship Id="rId41" Type="http://schemas.openxmlformats.org/officeDocument/2006/relationships/hyperlink" Target="https://doi.org/10.52058/2786-6300-2024-10(28)-284-292" TargetMode="External"/><Relationship Id="rId62" Type="http://schemas.openxmlformats.org/officeDocument/2006/relationships/hyperlink" Target="https://doi.org/10.52058/2708-7530-2024-4(46)-840-846" TargetMode="External"/><Relationship Id="rId83" Type="http://schemas.openxmlformats.org/officeDocument/2006/relationships/hyperlink" Target="https://doi.org/10.24144/2307-3322.2025.90.5.44" TargetMode="External"/><Relationship Id="rId88" Type="http://schemas.openxmlformats.org/officeDocument/2006/relationships/hyperlink" Target="https://doi.org/10.24144/2307-3322.2024.85.1.22" TargetMode="External"/><Relationship Id="rId111" Type="http://schemas.openxmlformats.org/officeDocument/2006/relationships/hyperlink" Target="https://doi.org/10.24144/2788-6018.2025.04.1.62" TargetMode="External"/><Relationship Id="rId15" Type="http://schemas.openxmlformats.org/officeDocument/2006/relationships/hyperlink" Target="http://baltijapublishing.lv/omp/index.php/bp/catalog/category/law" TargetMode="External"/><Relationship Id="rId36" Type="http://schemas.openxmlformats.org/officeDocument/2006/relationships/hyperlink" Target="https://doi.org/10.24144/2788-6018.2024.02.24" TargetMode="External"/><Relationship Id="rId57" Type="http://schemas.openxmlformats.org/officeDocument/2006/relationships/hyperlink" Target="https://doi.org/10.24144/2307-3322.2024.85.2.1" TargetMode="External"/><Relationship Id="rId106" Type="http://schemas.openxmlformats.org/officeDocument/2006/relationships/hyperlink" Target="https://doi.org/10.24144/2307-3322.2024.84.1.20" TargetMode="External"/><Relationship Id="rId127" Type="http://schemas.openxmlformats.org/officeDocument/2006/relationships/theme" Target="theme/theme1.xml"/><Relationship Id="rId10" Type="http://schemas.openxmlformats.org/officeDocument/2006/relationships/hyperlink" Target="https://hozpravoreposit.kyiv.ua/handle/765432198/64" TargetMode="External"/><Relationship Id="rId31" Type="http://schemas.openxmlformats.org/officeDocument/2006/relationships/hyperlink" Target="https://doi.org/10.61345/1339-7915.2024.1.1" TargetMode="External"/><Relationship Id="rId52" Type="http://schemas.openxmlformats.org/officeDocument/2006/relationships/hyperlink" Target="https://doi.org/10.52058/3041-1254-2024-6(6)-16-25" TargetMode="External"/><Relationship Id="rId73" Type="http://schemas.openxmlformats.org/officeDocument/2006/relationships/hyperlink" Target="https://doi.org/10.24144/2788-6018.2025.01.163" TargetMode="External"/><Relationship Id="rId78" Type="http://schemas.openxmlformats.org/officeDocument/2006/relationships/hyperlink" Target="https://doi.org/10.24144/2788-6018.2024.05.143" TargetMode="External"/><Relationship Id="rId94" Type="http://schemas.openxmlformats.org/officeDocument/2006/relationships/hyperlink" Target="https://doi.org/10.24144/2788-6018.2024.02.20" TargetMode="External"/><Relationship Id="rId99" Type="http://schemas.openxmlformats.org/officeDocument/2006/relationships/hyperlink" Target="https://doi.org/10.52058/2786-6025-2024-11(39)-55-66" TargetMode="External"/><Relationship Id="rId101" Type="http://schemas.openxmlformats.org/officeDocument/2006/relationships/hyperlink" Target="https://doi.org/10.24144/2788-6018.2025.06.2.38" TargetMode="External"/><Relationship Id="rId122" Type="http://schemas.openxmlformats.org/officeDocument/2006/relationships/hyperlink" Target="http://apnl.dnu.in.ua/arkhiv" TargetMode="External"/><Relationship Id="rId4" Type="http://schemas.openxmlformats.org/officeDocument/2006/relationships/settings" Target="settings.xml"/><Relationship Id="rId9" Type="http://schemas.openxmlformats.org/officeDocument/2006/relationships/hyperlink" Target="https://www.lib.uzhnu.edu.ua/materialy-konferenczij-uzhn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57935-0BD7-453C-858A-228706B23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18</Pages>
  <Words>7984</Words>
  <Characters>54851</Characters>
  <Application>Microsoft Office Word</Application>
  <DocSecurity>0</DocSecurity>
  <Lines>1275</Lines>
  <Paragraphs>730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UzhNU</cp:lastModifiedBy>
  <cp:revision>3</cp:revision>
  <cp:lastPrinted>2025-12-15T14:55:00Z</cp:lastPrinted>
  <dcterms:created xsi:type="dcterms:W3CDTF">2025-12-10T11:18:00Z</dcterms:created>
  <dcterms:modified xsi:type="dcterms:W3CDTF">2025-12-18T13:38:00Z</dcterms:modified>
</cp:coreProperties>
</file>