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E90" w:rsidRPr="00CF3E90" w:rsidRDefault="00CF3E90" w:rsidP="00CF3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3E90">
        <w:rPr>
          <w:rFonts w:ascii="Times New Roman" w:hAnsi="Times New Roman" w:cs="Times New Roman"/>
          <w:b/>
          <w:sz w:val="28"/>
          <w:szCs w:val="28"/>
          <w:lang w:val="uk-UA"/>
        </w:rPr>
        <w:t>Теми курсових робіт</w:t>
      </w:r>
      <w:r w:rsidRPr="00CF3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3E90">
        <w:rPr>
          <w:rFonts w:ascii="Times New Roman" w:hAnsi="Times New Roman" w:cs="Times New Roman"/>
          <w:b/>
          <w:sz w:val="28"/>
          <w:szCs w:val="28"/>
          <w:lang w:val="uk-UA"/>
        </w:rPr>
        <w:t>з методики навчання зар</w:t>
      </w:r>
      <w:bookmarkStart w:id="0" w:name="_GoBack"/>
      <w:bookmarkEnd w:id="0"/>
      <w:r w:rsidRPr="00CF3E90">
        <w:rPr>
          <w:rFonts w:ascii="Times New Roman" w:hAnsi="Times New Roman" w:cs="Times New Roman"/>
          <w:b/>
          <w:sz w:val="28"/>
          <w:szCs w:val="28"/>
          <w:lang w:val="uk-UA"/>
        </w:rPr>
        <w:t>убіжної літератури.</w:t>
      </w:r>
    </w:p>
    <w:p w:rsidR="00CF3E90" w:rsidRPr="008753A7" w:rsidRDefault="00CF3E90" w:rsidP="00CF3E9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3E90" w:rsidRPr="008753A7" w:rsidRDefault="00CF3E90" w:rsidP="00CF3E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F3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Взаємозв’язок різних видів мистецтв у процесі викладання зарубіжної літератури (символізм та імпресіонізм</w:t>
      </w:r>
      <w:r w:rsidRPr="00875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CF3E90" w:rsidRPr="001A6B93" w:rsidRDefault="00CF3E90" w:rsidP="00CF3E9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композиції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художнього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твору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прикладі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вивчення твору Анни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Гавальда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«35 кіло надії»)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F3E90" w:rsidRPr="001A6B93" w:rsidRDefault="00CF3E90" w:rsidP="00CF3E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Діалогові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зарубіжної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(старших)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прикладі комедії Мольєра «Міщанин-шляхтич»).</w:t>
      </w:r>
    </w:p>
    <w:p w:rsidR="00CF3E90" w:rsidRPr="001A6B93" w:rsidRDefault="00CF3E90" w:rsidP="00CF3E9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</w:t>
      </w:r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тестування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зарубіжної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вибір 1 розділ з програми).</w:t>
      </w:r>
    </w:p>
    <w:p w:rsidR="00CF3E90" w:rsidRPr="001A6B93" w:rsidRDefault="00CF3E90" w:rsidP="00CF3E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Культурологічний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зарубіжної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(на прикладі </w:t>
      </w:r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роману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В.Гюго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«Собор Паризької Богоматері»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F3E90" w:rsidRPr="001A6B93" w:rsidRDefault="00CF3E90" w:rsidP="00CF3E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Методика вивчення оповідання Генріха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Белля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«Подорожній, коли ти прийдеш у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Спа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…».</w:t>
      </w:r>
    </w:p>
    <w:p w:rsidR="00CF3E90" w:rsidRPr="001A6B93" w:rsidRDefault="00CF3E90" w:rsidP="00CF3E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Методика вивчення роману Альбера Камю «Чума» в алегоричному аспекті.</w:t>
      </w:r>
    </w:p>
    <w:p w:rsidR="00CF3E90" w:rsidRPr="001A6B93" w:rsidRDefault="00CF3E90" w:rsidP="00CF3E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Методика вивчення роману Ромена Гарі «Повітряні змії» в історичному контексті.</w:t>
      </w:r>
    </w:p>
    <w:p w:rsidR="00CF3E90" w:rsidRPr="001A6B93" w:rsidRDefault="00CF3E90" w:rsidP="00CF3E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роману</w:t>
      </w:r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Стендаля «Червоне і чорне</w:t>
      </w:r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зразка психологічної прози 19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E90" w:rsidRPr="001A6B93" w:rsidRDefault="00CF3E90" w:rsidP="00CF3E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Методика вивчення філософської казки Антуана де Сент-Екзюпері «Маленький принц».</w:t>
      </w:r>
    </w:p>
    <w:p w:rsidR="00CF3E90" w:rsidRPr="001A6B93" w:rsidRDefault="00CF3E90" w:rsidP="00CF3E9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Методика постановки творів зарубіжної літератури у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шкільному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театрі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прикладі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новел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Гі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Мопас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F3E90" w:rsidRPr="001A6B93" w:rsidRDefault="00CF3E90" w:rsidP="00CF3E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«Пісня про Роланда»)</w:t>
      </w:r>
    </w:p>
    <w:p w:rsidR="00CF3E90" w:rsidRPr="001A6B93" w:rsidRDefault="00CF3E90" w:rsidP="00CF3E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A6B93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A6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B93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1A6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B9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A6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B93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1A6B93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1A6B93">
        <w:rPr>
          <w:rFonts w:ascii="Times New Roman" w:hAnsi="Times New Roman" w:cs="Times New Roman"/>
          <w:sz w:val="28"/>
          <w:szCs w:val="28"/>
        </w:rPr>
        <w:t>художнім</w:t>
      </w:r>
      <w:proofErr w:type="spellEnd"/>
      <w:r w:rsidRPr="001A6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B93">
        <w:rPr>
          <w:rFonts w:ascii="Times New Roman" w:hAnsi="Times New Roman" w:cs="Times New Roman"/>
          <w:sz w:val="28"/>
          <w:szCs w:val="28"/>
        </w:rPr>
        <w:t>твором</w:t>
      </w:r>
      <w:proofErr w:type="spellEnd"/>
      <w:r w:rsidRPr="001A6B93">
        <w:rPr>
          <w:rFonts w:ascii="Times New Roman" w:hAnsi="Times New Roman" w:cs="Times New Roman"/>
          <w:sz w:val="28"/>
          <w:szCs w:val="28"/>
        </w:rPr>
        <w:t xml:space="preserve"> на уроках </w:t>
      </w:r>
      <w:proofErr w:type="spellStart"/>
      <w:r w:rsidRPr="001A6B93">
        <w:rPr>
          <w:rFonts w:ascii="Times New Roman" w:hAnsi="Times New Roman" w:cs="Times New Roman"/>
          <w:sz w:val="28"/>
          <w:szCs w:val="28"/>
        </w:rPr>
        <w:t>зарубіжної</w:t>
      </w:r>
      <w:proofErr w:type="spellEnd"/>
      <w:r w:rsidRPr="001A6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B93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1A6B93">
        <w:rPr>
          <w:rFonts w:ascii="Times New Roman" w:hAnsi="Times New Roman" w:cs="Times New Roman"/>
          <w:sz w:val="28"/>
          <w:szCs w:val="28"/>
          <w:lang w:val="uk-UA"/>
        </w:rPr>
        <w:t xml:space="preserve"> (на прикладі роману Оноре де Бальзака «</w:t>
      </w:r>
      <w:proofErr w:type="spellStart"/>
      <w:r w:rsidRPr="001A6B93">
        <w:rPr>
          <w:rFonts w:ascii="Times New Roman" w:hAnsi="Times New Roman" w:cs="Times New Roman"/>
          <w:sz w:val="28"/>
          <w:szCs w:val="28"/>
          <w:lang w:val="uk-UA"/>
        </w:rPr>
        <w:t>Гобсек</w:t>
      </w:r>
      <w:proofErr w:type="spellEnd"/>
      <w:r w:rsidRPr="001A6B93">
        <w:rPr>
          <w:rFonts w:ascii="Times New Roman" w:hAnsi="Times New Roman" w:cs="Times New Roman"/>
          <w:sz w:val="28"/>
          <w:szCs w:val="28"/>
          <w:lang w:val="uk-UA"/>
        </w:rPr>
        <w:t>»).</w:t>
      </w:r>
    </w:p>
    <w:p w:rsidR="00CF3E90" w:rsidRPr="001A6B93" w:rsidRDefault="00CF3E90" w:rsidP="00CF3E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біографії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письменника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зарубіжної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старших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класах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прикладі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біографії </w:t>
      </w:r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Шарля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Бодлера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F3E90" w:rsidRPr="001A6B93" w:rsidRDefault="00CF3E90" w:rsidP="00CF3E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драматичних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творів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курсі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Зарубіжна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література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”(</w:t>
      </w:r>
      <w:proofErr w:type="gram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творчості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Моріса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Метерлінка).</w:t>
      </w:r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3E90" w:rsidRPr="001A6B93" w:rsidRDefault="00CF3E90" w:rsidP="00CF3E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ліричних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творів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курсі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Зарубіжна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література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 прикладі любовної поезії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П.Ронсара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Р.Бернса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Г.Гейне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А.Міцкевича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CF3E90" w:rsidRPr="001A6B93" w:rsidRDefault="00CF3E90" w:rsidP="00CF3E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фольклорних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жанрів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курсі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Зарубіжна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література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(на прикладі казок Шарля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Перро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CF3E90" w:rsidRPr="001A6B93" w:rsidRDefault="00CF3E90" w:rsidP="00CF3E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творів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Україну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курсі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світової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основної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прикладі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поеми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Дж.Байрона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«Мазепа»).</w:t>
      </w:r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CF3E90" w:rsidRPr="001A6B93" w:rsidRDefault="00CF3E90" w:rsidP="00CF3E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B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Проблема </w:t>
      </w:r>
      <w:proofErr w:type="spellStart"/>
      <w:r w:rsidRPr="001A6B93">
        <w:rPr>
          <w:rFonts w:ascii="Times New Roman" w:hAnsi="Times New Roman" w:cs="Times New Roman"/>
          <w:sz w:val="28"/>
          <w:szCs w:val="28"/>
          <w:shd w:val="clear" w:color="auto" w:fill="FFFFFF"/>
        </w:rPr>
        <w:t>аналізу</w:t>
      </w:r>
      <w:proofErr w:type="spellEnd"/>
      <w:r w:rsidRPr="001A6B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A6B93">
        <w:rPr>
          <w:rFonts w:ascii="Times New Roman" w:hAnsi="Times New Roman" w:cs="Times New Roman"/>
          <w:sz w:val="28"/>
          <w:szCs w:val="28"/>
          <w:shd w:val="clear" w:color="auto" w:fill="FFFFFF"/>
        </w:rPr>
        <w:t>художнього</w:t>
      </w:r>
      <w:proofErr w:type="spellEnd"/>
      <w:r w:rsidRPr="001A6B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A6B93">
        <w:rPr>
          <w:rFonts w:ascii="Times New Roman" w:hAnsi="Times New Roman" w:cs="Times New Roman"/>
          <w:sz w:val="28"/>
          <w:szCs w:val="28"/>
          <w:shd w:val="clear" w:color="auto" w:fill="FFFFFF"/>
        </w:rPr>
        <w:t>твору</w:t>
      </w:r>
      <w:proofErr w:type="spellEnd"/>
      <w:r w:rsidRPr="001A6B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</w:t>
      </w:r>
      <w:proofErr w:type="spellStart"/>
      <w:r w:rsidRPr="001A6B93">
        <w:rPr>
          <w:rFonts w:ascii="Times New Roman" w:hAnsi="Times New Roman" w:cs="Times New Roman"/>
          <w:sz w:val="28"/>
          <w:szCs w:val="28"/>
          <w:shd w:val="clear" w:color="auto" w:fill="FFFFFF"/>
        </w:rPr>
        <w:t>вивченні</w:t>
      </w:r>
      <w:proofErr w:type="spellEnd"/>
      <w:r w:rsidRPr="001A6B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A6B93">
        <w:rPr>
          <w:rFonts w:ascii="Times New Roman" w:hAnsi="Times New Roman" w:cs="Times New Roman"/>
          <w:sz w:val="28"/>
          <w:szCs w:val="28"/>
          <w:shd w:val="clear" w:color="auto" w:fill="FFFFFF"/>
        </w:rPr>
        <w:t>зарубіжної</w:t>
      </w:r>
      <w:proofErr w:type="spellEnd"/>
      <w:r w:rsidRPr="001A6B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A6B93">
        <w:rPr>
          <w:rFonts w:ascii="Times New Roman" w:hAnsi="Times New Roman" w:cs="Times New Roman"/>
          <w:sz w:val="28"/>
          <w:szCs w:val="28"/>
          <w:shd w:val="clear" w:color="auto" w:fill="FFFFFF"/>
        </w:rPr>
        <w:t>літератури</w:t>
      </w:r>
      <w:proofErr w:type="spellEnd"/>
      <w:r w:rsidRPr="001A6B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1A6B93">
        <w:rPr>
          <w:rFonts w:ascii="Times New Roman" w:hAnsi="Times New Roman" w:cs="Times New Roman"/>
          <w:sz w:val="28"/>
          <w:szCs w:val="28"/>
          <w:shd w:val="clear" w:color="auto" w:fill="FFFFFF"/>
        </w:rPr>
        <w:t>школі</w:t>
      </w:r>
      <w:proofErr w:type="spellEnd"/>
      <w:r w:rsidRPr="001A6B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(на прикладі роману Густава Флобера «Пані Боварі»).</w:t>
      </w:r>
    </w:p>
    <w:p w:rsidR="00CF3E90" w:rsidRPr="001A6B93" w:rsidRDefault="00CF3E90" w:rsidP="00CF3E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Розвиток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усного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зарубіжної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Омара Хайяма).</w:t>
      </w:r>
    </w:p>
    <w:p w:rsidR="00CF3E90" w:rsidRPr="001A6B93" w:rsidRDefault="00CF3E90" w:rsidP="00CF3E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виразного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читача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вивченні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зарубіжної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(поетичні твори Поля Верлена та Гійома Аполлінера).</w:t>
      </w:r>
    </w:p>
    <w:p w:rsidR="00CF3E90" w:rsidRPr="001A6B93" w:rsidRDefault="00CF3E90" w:rsidP="00CF3E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Роль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</w:t>
      </w:r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зарубіжної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новел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Мопассана).</w:t>
      </w:r>
    </w:p>
    <w:p w:rsidR="00CF3E90" w:rsidRPr="001A6B93" w:rsidRDefault="00CF3E90" w:rsidP="00CF3E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зарубіжної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основній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старшій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прикладі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творчості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Гійома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інера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CF3E90" w:rsidRPr="001A6B93" w:rsidRDefault="00CF3E90" w:rsidP="00CF3E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пізнавальних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вивченні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пригодницької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прикладі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романів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Жуля Верна).</w:t>
      </w:r>
    </w:p>
    <w:p w:rsidR="00CF3E90" w:rsidRPr="001A6B93" w:rsidRDefault="00CF3E90" w:rsidP="00CF3E9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Шляхи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творення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проблемних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уроці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прикладі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вивчення твору Анни </w:t>
      </w:r>
      <w:proofErr w:type="spellStart"/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Гавальда</w:t>
      </w:r>
      <w:proofErr w:type="spellEnd"/>
      <w:r w:rsidRPr="001A6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«35 кіло надії»).</w:t>
      </w:r>
    </w:p>
    <w:p w:rsidR="00C95D0A" w:rsidRDefault="00C95D0A"/>
    <w:sectPr w:rsidR="00C95D0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32ABE"/>
    <w:multiLevelType w:val="hybridMultilevel"/>
    <w:tmpl w:val="DC9E4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C5"/>
    <w:rsid w:val="00C95D0A"/>
    <w:rsid w:val="00CF3E90"/>
    <w:rsid w:val="00F7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B507"/>
  <w15:chartTrackingRefBased/>
  <w15:docId w15:val="{5258AAAE-5505-47E1-BCED-42B47ACB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</dc:creator>
  <cp:keywords/>
  <dc:description/>
  <cp:lastModifiedBy>komp1</cp:lastModifiedBy>
  <cp:revision>2</cp:revision>
  <dcterms:created xsi:type="dcterms:W3CDTF">2022-11-01T08:17:00Z</dcterms:created>
  <dcterms:modified xsi:type="dcterms:W3CDTF">2022-11-01T08:18:00Z</dcterms:modified>
</cp:coreProperties>
</file>