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B3" w:rsidRPr="005F23B3" w:rsidRDefault="005F23B3" w:rsidP="005F2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 w:eastAsia="ru-RU"/>
        </w:rPr>
      </w:pPr>
      <w:r w:rsidRPr="005F23B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uk-UA" w:eastAsia="ru-RU"/>
        </w:rPr>
        <w:t>Теми курсових робіт з Методики навчання зарубіжної літератури</w:t>
      </w:r>
    </w:p>
    <w:p w:rsidR="005F23B3" w:rsidRDefault="005F23B3" w:rsidP="005F23B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</w:p>
    <w:p w:rsidR="005F23B3" w:rsidRDefault="005F23B3" w:rsidP="005F23B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</w:p>
    <w:p w:rsidR="005F23B3" w:rsidRPr="005F23B3" w:rsidRDefault="005F23B3" w:rsidP="005F23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1 )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Види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читання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при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вивченні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фольклорних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казок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2)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Своєрідність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інтерпретації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сюжетів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фольклорних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казок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3) Антитеза як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композиційний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елемент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казки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4)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Діалог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засіб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спілкування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вираження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емоцій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героїв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казок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5)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Відображення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добра і зла у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казках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літературних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авторських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казок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Ганна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Крістіана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Андерсена «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Снігова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королева).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6)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Письмовий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переказ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фрагменту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художнього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тексту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</w:t>
      </w:r>
      <w:proofErr w:type="spellEnd"/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творчим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завданням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).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 Т. А. Гофмана «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Лускунчик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Мишачий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король»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Льюіс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Керол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Аліса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країні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див»).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7)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Тварини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герої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літературних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коментоване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читання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текстових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фрагментів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 Т. А . Гофмана «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Лускунчик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мишачий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король»).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8)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бесіди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прочитаного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Редьярда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Кіплінга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 Книга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джунглів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9)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тварин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розкриття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подіях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авторських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характеристиках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Ернест</w:t>
      </w:r>
      <w:proofErr w:type="spellEnd"/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Сетон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Томпсон «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Лобо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10. Принцип концентричного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розширення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один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підходів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10-11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класах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11)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Специфіка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пізнього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романтизму та переходу до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реалізму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століття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Е. Т. А. Гофмана «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Крихітка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Цахес на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прізвисько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Циннобер»).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12)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національної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свідомості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13) Суть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поняття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 Роман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його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bookmarkStart w:id="0" w:name="_GoBack"/>
      <w:bookmarkEnd w:id="0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озуміння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учнями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 на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Флобера ‚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Боварі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14) Методика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модернізму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літературно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мистецького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напрямку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кінця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19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стлітия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середній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Шарля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Бодлера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15)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Теоретичні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засади й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художні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відкриття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поезії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французького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символізму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Поля Верлена).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16. Проблема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призначення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мистецтва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митця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Артуро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Рембо « Моя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циганерія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17)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Ідеї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миру,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людяності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порятунку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духовних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цінностей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творчості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письменників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зв‘язок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нинішніми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подіями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Україні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Ромена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Повітряні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змії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18)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Філософсько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етичні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порушує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зв‘язок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сучасністю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Й. В. Гете» Фауст»).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19) Роль учителя і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навчальному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 20)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Читання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текстів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уривків</w:t>
      </w:r>
      <w:proofErr w:type="spellEnd"/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на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уроці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О.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Вайльда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 Портрет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Доріана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Грея»).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21)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Особливості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знань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іноземної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мови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22)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Рольпрезентацій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  23)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художня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література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як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засіб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укріплення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духовного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здоров‘я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нації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на</w:t>
      </w:r>
      <w:proofErr w:type="gram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прикладі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твору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Й. В. Гете Фауст).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24)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Вдосконалення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усного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мовлення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вивченні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5F23B3" w:rsidRPr="005F23B3" w:rsidRDefault="005F23B3" w:rsidP="005F2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25) Методика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опрацювання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літературно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критичних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статей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зі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світової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старших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класах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середньої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школи</w:t>
      </w:r>
      <w:proofErr w:type="spellEnd"/>
      <w:r w:rsidRPr="005F23B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</w:p>
    <w:p w:rsidR="00B82D05" w:rsidRPr="005F23B3" w:rsidRDefault="00B82D05">
      <w:pPr>
        <w:rPr>
          <w:rFonts w:ascii="Times New Roman" w:hAnsi="Times New Roman" w:cs="Times New Roman"/>
          <w:sz w:val="28"/>
          <w:szCs w:val="28"/>
        </w:rPr>
      </w:pPr>
    </w:p>
    <w:sectPr w:rsidR="00B82D05" w:rsidRPr="005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88"/>
    <w:rsid w:val="00065C88"/>
    <w:rsid w:val="005F23B3"/>
    <w:rsid w:val="00B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DDA4"/>
  <w15:chartTrackingRefBased/>
  <w15:docId w15:val="{A16D3A92-8589-4C43-8C20-B9C62CCE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5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komp1</cp:lastModifiedBy>
  <cp:revision>2</cp:revision>
  <dcterms:created xsi:type="dcterms:W3CDTF">2022-11-01T08:15:00Z</dcterms:created>
  <dcterms:modified xsi:type="dcterms:W3CDTF">2022-11-01T08:17:00Z</dcterms:modified>
</cp:coreProperties>
</file>