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CC6F6D" w:rsidRPr="00CC6F6D" w14:paraId="67CB6EF7" w14:textId="77777777" w:rsidTr="00210C28">
        <w:trPr>
          <w:trHeight w:val="369"/>
        </w:trPr>
        <w:tc>
          <w:tcPr>
            <w:tcW w:w="4117" w:type="dxa"/>
          </w:tcPr>
          <w:p w14:paraId="57E4C94B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14:paraId="7F0B1902" w14:textId="137C6B34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Конституційно-процесуальне право</w:t>
            </w:r>
          </w:p>
        </w:tc>
      </w:tr>
      <w:tr w:rsidR="00CC6F6D" w:rsidRPr="00CC6F6D" w14:paraId="4CF7026C" w14:textId="77777777" w:rsidTr="00210C28">
        <w:trPr>
          <w:trHeight w:val="371"/>
        </w:trPr>
        <w:tc>
          <w:tcPr>
            <w:tcW w:w="4117" w:type="dxa"/>
          </w:tcPr>
          <w:p w14:paraId="026CE2B6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2641FF97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CC6F6D" w:rsidRPr="00CC6F6D" w14:paraId="45D8D2B4" w14:textId="77777777" w:rsidTr="00210C28">
        <w:trPr>
          <w:trHeight w:val="369"/>
        </w:trPr>
        <w:tc>
          <w:tcPr>
            <w:tcW w:w="4117" w:type="dxa"/>
          </w:tcPr>
          <w:p w14:paraId="3B24CD6A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0DE92FBB" w14:textId="714A8408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2</w:t>
            </w:r>
          </w:p>
        </w:tc>
      </w:tr>
      <w:tr w:rsidR="00CC6F6D" w:rsidRPr="00CC6F6D" w14:paraId="0EB092B0" w14:textId="77777777" w:rsidTr="00210C28">
        <w:trPr>
          <w:trHeight w:val="371"/>
        </w:trPr>
        <w:tc>
          <w:tcPr>
            <w:tcW w:w="4117" w:type="dxa"/>
          </w:tcPr>
          <w:p w14:paraId="2A181EF4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7A684F21" w14:textId="1EAD1F04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3,4</w:t>
            </w:r>
          </w:p>
        </w:tc>
      </w:tr>
      <w:tr w:rsidR="00CC6F6D" w:rsidRPr="00CC6F6D" w14:paraId="65705B79" w14:textId="77777777" w:rsidTr="00210C28">
        <w:trPr>
          <w:trHeight w:val="369"/>
        </w:trPr>
        <w:tc>
          <w:tcPr>
            <w:tcW w:w="4117" w:type="dxa"/>
          </w:tcPr>
          <w:p w14:paraId="26F81A6B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14:paraId="171A425B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3</w:t>
            </w:r>
          </w:p>
        </w:tc>
      </w:tr>
      <w:tr w:rsidR="00CC6F6D" w:rsidRPr="00CC6F6D" w14:paraId="3EBA93E1" w14:textId="77777777" w:rsidTr="00210C28">
        <w:trPr>
          <w:trHeight w:val="369"/>
        </w:trPr>
        <w:tc>
          <w:tcPr>
            <w:tcW w:w="4117" w:type="dxa"/>
          </w:tcPr>
          <w:p w14:paraId="22721690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0DD8517B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CC6F6D" w:rsidRPr="00CC6F6D" w14:paraId="2FC720ED" w14:textId="77777777" w:rsidTr="00210C28">
        <w:trPr>
          <w:trHeight w:val="645"/>
        </w:trPr>
        <w:tc>
          <w:tcPr>
            <w:tcW w:w="4117" w:type="dxa"/>
          </w:tcPr>
          <w:p w14:paraId="16C8016C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Передумови для вивчення</w:t>
            </w:r>
          </w:p>
          <w:p w14:paraId="11EB482E" w14:textId="32B6DEDD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  <w:lang w:val="uk-UA"/>
              </w:rPr>
              <w:t>Д</w:t>
            </w:r>
            <w:r w:rsidRPr="00CC6F6D">
              <w:rPr>
                <w:sz w:val="28"/>
                <w:szCs w:val="28"/>
              </w:rPr>
              <w:t>исципліни</w:t>
            </w:r>
          </w:p>
        </w:tc>
        <w:tc>
          <w:tcPr>
            <w:tcW w:w="5632" w:type="dxa"/>
          </w:tcPr>
          <w:p w14:paraId="0A3CCC2E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ОК 8 – теорія держави і права</w:t>
            </w:r>
          </w:p>
          <w:p w14:paraId="5971AE6A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ОК 10 – конституційне право України</w:t>
            </w:r>
          </w:p>
          <w:p w14:paraId="793D1110" w14:textId="445CDA98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 xml:space="preserve">ОК 30 – муніципальне право </w:t>
            </w:r>
          </w:p>
          <w:p w14:paraId="36C49CFB" w14:textId="32FBE3DB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C6F6D" w:rsidRPr="00CC6F6D" w14:paraId="7B27C243" w14:textId="77777777" w:rsidTr="00210C28">
        <w:trPr>
          <w:trHeight w:val="642"/>
        </w:trPr>
        <w:tc>
          <w:tcPr>
            <w:tcW w:w="4117" w:type="dxa"/>
          </w:tcPr>
          <w:p w14:paraId="0546F27A" w14:textId="77777777" w:rsidR="00CC6F6D" w:rsidRPr="0099763E" w:rsidRDefault="00CC6F6D" w:rsidP="00CC6F6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9763E">
              <w:rPr>
                <w:sz w:val="28"/>
                <w:szCs w:val="28"/>
                <w:lang w:val="ru-RU"/>
              </w:rPr>
              <w:t>Кафедра, яка забезпечує</w:t>
            </w:r>
          </w:p>
          <w:p w14:paraId="0DD0E5A6" w14:textId="77777777" w:rsidR="00CC6F6D" w:rsidRPr="0099763E" w:rsidRDefault="00CC6F6D" w:rsidP="00CC6F6D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99763E">
              <w:rPr>
                <w:sz w:val="28"/>
                <w:szCs w:val="28"/>
                <w:lang w:val="ru-RU"/>
              </w:rPr>
              <w:t>викладання дисципліни</w:t>
            </w:r>
          </w:p>
        </w:tc>
        <w:tc>
          <w:tcPr>
            <w:tcW w:w="5632" w:type="dxa"/>
          </w:tcPr>
          <w:p w14:paraId="2206D50B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Конституційного права та порівняльного правознавства</w:t>
            </w:r>
          </w:p>
        </w:tc>
      </w:tr>
      <w:tr w:rsidR="00CC6F6D" w:rsidRPr="00CC6F6D" w14:paraId="7C63BCCA" w14:textId="77777777" w:rsidTr="00210C28">
        <w:trPr>
          <w:trHeight w:val="371"/>
        </w:trPr>
        <w:tc>
          <w:tcPr>
            <w:tcW w:w="4117" w:type="dxa"/>
          </w:tcPr>
          <w:p w14:paraId="3F54782E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26934FA9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Освітня платформа «</w:t>
            </w:r>
            <w:r w:rsidRPr="00CC6F6D">
              <w:rPr>
                <w:sz w:val="28"/>
                <w:szCs w:val="28"/>
              </w:rPr>
              <w:t>Moodle</w:t>
            </w:r>
            <w:r w:rsidRPr="00CC6F6D">
              <w:rPr>
                <w:sz w:val="28"/>
                <w:szCs w:val="28"/>
                <w:lang w:val="uk-UA"/>
              </w:rPr>
              <w:t>» та «</w:t>
            </w:r>
            <w:r w:rsidRPr="00CC6F6D">
              <w:rPr>
                <w:sz w:val="28"/>
                <w:szCs w:val="28"/>
              </w:rPr>
              <w:t>Google Meet</w:t>
            </w:r>
            <w:r w:rsidRPr="00CC6F6D">
              <w:rPr>
                <w:sz w:val="28"/>
                <w:szCs w:val="28"/>
                <w:lang w:val="uk-UA"/>
              </w:rPr>
              <w:t>»</w:t>
            </w:r>
          </w:p>
        </w:tc>
      </w:tr>
      <w:tr w:rsidR="00CC6F6D" w:rsidRPr="00CC6F6D" w14:paraId="54C62CBC" w14:textId="77777777" w:rsidTr="00210C28">
        <w:trPr>
          <w:trHeight w:val="369"/>
        </w:trPr>
        <w:tc>
          <w:tcPr>
            <w:tcW w:w="4117" w:type="dxa"/>
          </w:tcPr>
          <w:p w14:paraId="194E8CA4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757641C6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Очна/дистанційна</w:t>
            </w:r>
          </w:p>
        </w:tc>
      </w:tr>
      <w:tr w:rsidR="00CC6F6D" w:rsidRPr="00CC6F6D" w14:paraId="643A7C6A" w14:textId="77777777" w:rsidTr="00210C28">
        <w:trPr>
          <w:trHeight w:val="371"/>
        </w:trPr>
        <w:tc>
          <w:tcPr>
            <w:tcW w:w="4117" w:type="dxa"/>
          </w:tcPr>
          <w:p w14:paraId="51AF000A" w14:textId="77777777" w:rsidR="00CC6F6D" w:rsidRPr="00CC6F6D" w:rsidRDefault="00CC6F6D" w:rsidP="00CC6F6D">
            <w:pPr>
              <w:pStyle w:val="TableParagraph"/>
              <w:jc w:val="both"/>
              <w:rPr>
                <w:sz w:val="28"/>
                <w:szCs w:val="28"/>
              </w:rPr>
            </w:pPr>
            <w:r w:rsidRPr="00CC6F6D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14:paraId="41A14E02" w14:textId="77777777" w:rsidR="00CC6F6D" w:rsidRPr="00CC6F6D" w:rsidRDefault="00CC6F6D" w:rsidP="00CC6F6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C6F6D">
              <w:rPr>
                <w:sz w:val="28"/>
                <w:szCs w:val="28"/>
                <w:lang w:val="uk-UA"/>
              </w:rPr>
              <w:t>Залік/іспит</w:t>
            </w:r>
          </w:p>
        </w:tc>
      </w:tr>
    </w:tbl>
    <w:p w14:paraId="4AAC28CE" w14:textId="3CEB90B2" w:rsidR="004276E3" w:rsidRPr="00CC6F6D" w:rsidRDefault="0099763E" w:rsidP="00CC6F6D">
      <w:pPr>
        <w:jc w:val="both"/>
        <w:rPr>
          <w:sz w:val="28"/>
          <w:szCs w:val="28"/>
        </w:rPr>
      </w:pPr>
    </w:p>
    <w:p w14:paraId="341ADF58" w14:textId="05F71547" w:rsidR="00CC6F6D" w:rsidRPr="00CC6F6D" w:rsidRDefault="00CC6F6D" w:rsidP="00CC6F6D">
      <w:pPr>
        <w:spacing w:line="360" w:lineRule="auto"/>
        <w:jc w:val="both"/>
        <w:rPr>
          <w:sz w:val="28"/>
          <w:szCs w:val="28"/>
        </w:rPr>
      </w:pPr>
    </w:p>
    <w:p w14:paraId="583D15C1" w14:textId="3316D026" w:rsidR="00CC6F6D" w:rsidRPr="0099763E" w:rsidRDefault="00CC6F6D" w:rsidP="0099763E">
      <w:pPr>
        <w:pStyle w:val="a3"/>
        <w:spacing w:line="276" w:lineRule="auto"/>
        <w:ind w:left="258"/>
        <w:jc w:val="both"/>
        <w:rPr>
          <w:b/>
          <w:bCs/>
        </w:rPr>
      </w:pPr>
      <w:r w:rsidRPr="00CC6F6D">
        <w:rPr>
          <w:b/>
          <w:bCs/>
        </w:rPr>
        <w:t>Ключові результати навчання (знання, уміння та інші компетентності):</w:t>
      </w:r>
      <w:r w:rsidR="0099763E">
        <w:rPr>
          <w:b/>
          <w:bCs/>
        </w:rPr>
        <w:t xml:space="preserve"> </w:t>
      </w:r>
      <w:r w:rsidRPr="00CC6F6D">
        <w:t>знання та розуміння предметної галузі, професії; основних концепцій, базових категорій, юридичних понять;</w:t>
      </w:r>
      <w:r w:rsidR="0099763E">
        <w:rPr>
          <w:b/>
          <w:bCs/>
        </w:rPr>
        <w:t xml:space="preserve"> </w:t>
      </w:r>
      <w:r w:rsidRPr="00CC6F6D">
        <w:t>здатність до абстрактного мислення, аналізу та синтезу</w:t>
      </w:r>
      <w:r w:rsidR="0099763E">
        <w:t>;</w:t>
      </w:r>
      <w:r w:rsidR="0099763E">
        <w:rPr>
          <w:b/>
          <w:bCs/>
        </w:rPr>
        <w:t xml:space="preserve"> </w:t>
      </w:r>
      <w:r w:rsidRPr="00CC6F6D">
        <w:t>здатність діяти з урахуванням соціальної відповідальності та громадянських зобов’язань, з повагою ставитися до права й закону;</w:t>
      </w:r>
      <w:r w:rsidR="0099763E">
        <w:rPr>
          <w:b/>
          <w:bCs/>
        </w:rPr>
        <w:t xml:space="preserve"> </w:t>
      </w:r>
      <w:r w:rsidRPr="00CC6F6D">
        <w:t xml:space="preserve">здатність визначати, формулювати та розв’язувати проблеми, аналізувати соціально-значущі процеси та приймати обґрунтовані рішення; </w:t>
      </w:r>
      <w:r w:rsidR="0099763E">
        <w:t xml:space="preserve">уміння </w:t>
      </w:r>
      <w:r w:rsidRPr="00CC6F6D">
        <w:t>знаходити, обробляти та аналізувати інформацію з різноманітних джерел; здатність використовувати інформаційно-комунікативні технології.</w:t>
      </w:r>
    </w:p>
    <w:p w14:paraId="703735B5" w14:textId="08184A5E" w:rsidR="00CC6F6D" w:rsidRPr="00CC6F6D" w:rsidRDefault="00CC6F6D" w:rsidP="0099763E">
      <w:pPr>
        <w:pStyle w:val="a3"/>
        <w:spacing w:before="89" w:line="360" w:lineRule="auto"/>
        <w:ind w:left="258"/>
        <w:jc w:val="both"/>
        <w:rPr>
          <w:b/>
          <w:bCs/>
        </w:rPr>
      </w:pPr>
      <w:r w:rsidRPr="00CC6F6D">
        <w:rPr>
          <w:b/>
          <w:bCs/>
        </w:rPr>
        <w:t xml:space="preserve"> </w:t>
      </w:r>
      <w:r w:rsidRPr="00CC6F6D">
        <w:rPr>
          <w:b/>
          <w:bCs/>
        </w:rPr>
        <w:tab/>
      </w:r>
    </w:p>
    <w:p w14:paraId="022721BC" w14:textId="6A271142" w:rsidR="00CC6F6D" w:rsidRPr="0099763E" w:rsidRDefault="00CC6F6D" w:rsidP="0099763E">
      <w:pPr>
        <w:pStyle w:val="a3"/>
        <w:spacing w:before="89" w:line="360" w:lineRule="auto"/>
        <w:ind w:left="258"/>
        <w:jc w:val="both"/>
        <w:rPr>
          <w:b/>
          <w:bCs/>
        </w:rPr>
      </w:pPr>
      <w:r w:rsidRPr="00CC6F6D">
        <w:rPr>
          <w:b/>
          <w:bCs/>
        </w:rPr>
        <w:t>Короткий зміст дисципліни (що буде вивчатися, перелік тем):</w:t>
      </w:r>
      <w:r w:rsidR="0099763E">
        <w:rPr>
          <w:b/>
          <w:bCs/>
        </w:rPr>
        <w:t xml:space="preserve"> </w:t>
      </w:r>
      <w:r w:rsidRPr="00CC6F6D">
        <w:t>Поняття конституційно-процесуального права України. Загальні засади виборчого процесу</w:t>
      </w:r>
      <w:r w:rsidR="0099763E">
        <w:t xml:space="preserve">. </w:t>
      </w:r>
      <w:r w:rsidRPr="00CC6F6D">
        <w:t>Порядок проведення виборів народних депутатів України</w:t>
      </w:r>
      <w:r w:rsidR="0099763E">
        <w:t xml:space="preserve">. </w:t>
      </w:r>
      <w:r w:rsidRPr="00CC6F6D">
        <w:t>Організація роботи Верховної ради України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Формування органів верховної ради. Обрання, призначення та відкликання її посадових осіб</w:t>
      </w:r>
      <w:r w:rsidR="0099763E">
        <w:t>.</w:t>
      </w:r>
      <w:r w:rsidR="0099763E">
        <w:rPr>
          <w:b/>
          <w:bCs/>
        </w:rPr>
        <w:t xml:space="preserve"> </w:t>
      </w:r>
      <w:r w:rsidR="0099763E" w:rsidRPr="0099763E">
        <w:t>З</w:t>
      </w:r>
      <w:r w:rsidRPr="00CC6F6D">
        <w:t>аконодавча процедура у Верховній раді України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Розгляд і прийняття рішень Верховною</w:t>
      </w:r>
      <w:r w:rsidR="0099763E">
        <w:t xml:space="preserve"> </w:t>
      </w:r>
      <w:r w:rsidRPr="00CC6F6D">
        <w:t>радою за спеціальними процедурами</w:t>
      </w:r>
      <w:r w:rsidR="0099763E">
        <w:t xml:space="preserve">. </w:t>
      </w:r>
      <w:r w:rsidRPr="00CC6F6D">
        <w:t>Порядок проведення виборів президента України;</w:t>
      </w:r>
      <w:r w:rsidR="0099763E">
        <w:rPr>
          <w:b/>
          <w:bCs/>
        </w:rPr>
        <w:t xml:space="preserve"> </w:t>
      </w:r>
      <w:r w:rsidRPr="00CC6F6D">
        <w:t>Правове регулювання діяльності Президента України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Порядок призначення та форми реагування Уповноваженого Верховної ради України з прав людини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Правосуддя в Україні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Процесуальна регламентація діяльності</w:t>
      </w:r>
      <w:r w:rsidR="0099763E">
        <w:t xml:space="preserve"> </w:t>
      </w:r>
      <w:r w:rsidRPr="00CC6F6D">
        <w:lastRenderedPageBreak/>
        <w:t>Кабінету міністрів України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Вибори  депутатів</w:t>
      </w:r>
      <w:r w:rsidRPr="00CC6F6D">
        <w:tab/>
        <w:t>місцевих рад та сільських, селищних, міських голів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Порядок призначення Всеукраїнського референдуму</w:t>
      </w:r>
      <w:r w:rsidR="0099763E">
        <w:t>.</w:t>
      </w:r>
      <w:r w:rsidR="0099763E">
        <w:rPr>
          <w:b/>
          <w:bCs/>
        </w:rPr>
        <w:t xml:space="preserve"> </w:t>
      </w:r>
      <w:r w:rsidRPr="00CC6F6D">
        <w:t>Порядок</w:t>
      </w:r>
      <w:r w:rsidRPr="00CC6F6D">
        <w:tab/>
        <w:t>прийняття</w:t>
      </w:r>
      <w:r w:rsidRPr="00CC6F6D">
        <w:tab/>
        <w:t>до</w:t>
      </w:r>
      <w:r w:rsidRPr="00CC6F6D">
        <w:tab/>
        <w:t>громадянства</w:t>
      </w:r>
      <w:r w:rsidRPr="00CC6F6D">
        <w:tab/>
        <w:t>та</w:t>
      </w:r>
      <w:r w:rsidRPr="00CC6F6D">
        <w:tab/>
        <w:t>втрати громадянства України</w:t>
      </w:r>
      <w:r w:rsidR="0099763E">
        <w:t xml:space="preserve">. </w:t>
      </w:r>
      <w:bookmarkStart w:id="0" w:name="_GoBack"/>
      <w:bookmarkEnd w:id="0"/>
      <w:r w:rsidRPr="00CC6F6D">
        <w:t>Конституційно-судове провадження.</w:t>
      </w:r>
    </w:p>
    <w:p w14:paraId="3245CEB0" w14:textId="77777777" w:rsidR="00CC6F6D" w:rsidRPr="00CC6F6D" w:rsidRDefault="00CC6F6D" w:rsidP="00CC6F6D">
      <w:pPr>
        <w:pStyle w:val="a3"/>
        <w:spacing w:before="11" w:line="360" w:lineRule="auto"/>
        <w:jc w:val="both"/>
        <w:rPr>
          <w:sz w:val="27"/>
        </w:rPr>
      </w:pPr>
    </w:p>
    <w:p w14:paraId="3B1701EB" w14:textId="77777777" w:rsidR="00CC6F6D" w:rsidRPr="00CC6F6D" w:rsidRDefault="00CC6F6D" w:rsidP="00CC6F6D">
      <w:pPr>
        <w:pStyle w:val="a3"/>
        <w:spacing w:before="11" w:line="360" w:lineRule="auto"/>
        <w:jc w:val="both"/>
        <w:rPr>
          <w:sz w:val="27"/>
        </w:rPr>
      </w:pPr>
    </w:p>
    <w:p w14:paraId="0A16176B" w14:textId="7CB165E4" w:rsidR="00CC6F6D" w:rsidRDefault="00CC6F6D" w:rsidP="00CC6F6D">
      <w:pPr>
        <w:pStyle w:val="a3"/>
        <w:spacing w:before="11" w:line="360" w:lineRule="auto"/>
        <w:jc w:val="both"/>
        <w:rPr>
          <w:sz w:val="27"/>
        </w:rPr>
      </w:pPr>
    </w:p>
    <w:p w14:paraId="0C8D27D6" w14:textId="77777777" w:rsidR="00CC6F6D" w:rsidRDefault="00CC6F6D" w:rsidP="00CC6F6D">
      <w:pPr>
        <w:pStyle w:val="a3"/>
        <w:spacing w:before="11" w:line="360" w:lineRule="auto"/>
        <w:jc w:val="both"/>
        <w:rPr>
          <w:sz w:val="27"/>
        </w:rPr>
      </w:pPr>
    </w:p>
    <w:p w14:paraId="1E3DE68E" w14:textId="77777777" w:rsidR="00CC6F6D" w:rsidRDefault="00CC6F6D" w:rsidP="00CC6F6D">
      <w:pPr>
        <w:pStyle w:val="a3"/>
        <w:spacing w:before="11" w:line="360" w:lineRule="auto"/>
        <w:rPr>
          <w:sz w:val="27"/>
        </w:rPr>
      </w:pPr>
    </w:p>
    <w:p w14:paraId="47C296B3" w14:textId="77777777" w:rsidR="00CC6F6D" w:rsidRDefault="00CC6F6D" w:rsidP="00CC6F6D">
      <w:pPr>
        <w:pStyle w:val="a3"/>
        <w:spacing w:before="2" w:line="360" w:lineRule="auto"/>
        <w:rPr>
          <w:sz w:val="25"/>
        </w:rPr>
      </w:pPr>
    </w:p>
    <w:p w14:paraId="0F1C24F3" w14:textId="77777777" w:rsidR="00CC6F6D" w:rsidRDefault="00CC6F6D" w:rsidP="00CC6F6D">
      <w:pPr>
        <w:pStyle w:val="a3"/>
        <w:spacing w:before="2" w:line="360" w:lineRule="auto"/>
        <w:rPr>
          <w:sz w:val="25"/>
        </w:rPr>
      </w:pPr>
    </w:p>
    <w:p w14:paraId="45C24289" w14:textId="77777777" w:rsidR="00CC6F6D" w:rsidRDefault="00CC6F6D" w:rsidP="00CC6F6D">
      <w:pPr>
        <w:pStyle w:val="a3"/>
        <w:spacing w:before="4" w:line="360" w:lineRule="auto"/>
        <w:rPr>
          <w:sz w:val="25"/>
        </w:rPr>
      </w:pPr>
    </w:p>
    <w:p w14:paraId="487F6DD1" w14:textId="77777777" w:rsidR="00CC6F6D" w:rsidRDefault="00CC6F6D" w:rsidP="00CC6F6D">
      <w:pPr>
        <w:pStyle w:val="a3"/>
        <w:spacing w:before="2" w:line="360" w:lineRule="auto"/>
        <w:rPr>
          <w:sz w:val="25"/>
        </w:rPr>
      </w:pPr>
    </w:p>
    <w:p w14:paraId="72F80441" w14:textId="77777777" w:rsidR="00CC6F6D" w:rsidRDefault="00CC6F6D" w:rsidP="00CC6F6D">
      <w:pPr>
        <w:spacing w:line="360" w:lineRule="auto"/>
      </w:pPr>
    </w:p>
    <w:sectPr w:rsidR="00CC6F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E01DE"/>
    <w:multiLevelType w:val="hybridMultilevel"/>
    <w:tmpl w:val="F404DB26"/>
    <w:lvl w:ilvl="0" w:tplc="BAC8153C">
      <w:start w:val="3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BE"/>
    <w:rsid w:val="001916FD"/>
    <w:rsid w:val="00920DCB"/>
    <w:rsid w:val="0099763E"/>
    <w:rsid w:val="00A507BE"/>
    <w:rsid w:val="00CA772A"/>
    <w:rsid w:val="00C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B280"/>
  <w15:chartTrackingRefBased/>
  <w15:docId w15:val="{1072C04B-856E-474F-A21A-28191A47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6F6D"/>
    <w:pPr>
      <w:ind w:left="107"/>
    </w:pPr>
  </w:style>
  <w:style w:type="paragraph" w:styleId="a3">
    <w:name w:val="Body Text"/>
    <w:basedOn w:val="a"/>
    <w:link w:val="a4"/>
    <w:uiPriority w:val="1"/>
    <w:qFormat/>
    <w:rsid w:val="00CC6F6D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C6F6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2020-12-10T09:36:00Z</dcterms:created>
  <dcterms:modified xsi:type="dcterms:W3CDTF">2021-12-30T14:44:00Z</dcterms:modified>
</cp:coreProperties>
</file>