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D9" w:rsidRPr="00625BFC" w:rsidRDefault="00BC15D9" w:rsidP="008E2F7C">
      <w:pPr>
        <w:jc w:val="center"/>
        <w:rPr>
          <w:b/>
          <w:sz w:val="36"/>
          <w:szCs w:val="24"/>
          <w:lang w:val="uk-UA"/>
        </w:rPr>
      </w:pPr>
      <w:r w:rsidRPr="00625BFC">
        <w:rPr>
          <w:b/>
          <w:sz w:val="36"/>
          <w:szCs w:val="24"/>
          <w:lang w:val="uk-UA"/>
        </w:rPr>
        <w:t>Список наукових публікацій</w:t>
      </w:r>
    </w:p>
    <w:p w:rsidR="00485A09" w:rsidRPr="00625BFC" w:rsidRDefault="008E2F7C" w:rsidP="008E2F7C">
      <w:pPr>
        <w:jc w:val="center"/>
        <w:rPr>
          <w:b/>
          <w:sz w:val="36"/>
          <w:szCs w:val="24"/>
          <w:lang w:val="uk-UA"/>
        </w:rPr>
      </w:pPr>
      <w:proofErr w:type="spellStart"/>
      <w:r w:rsidRPr="00625BFC">
        <w:rPr>
          <w:b/>
          <w:sz w:val="36"/>
          <w:szCs w:val="24"/>
          <w:lang w:val="uk-UA"/>
        </w:rPr>
        <w:t>Діус</w:t>
      </w:r>
      <w:proofErr w:type="spellEnd"/>
      <w:r w:rsidRPr="00625BFC">
        <w:rPr>
          <w:b/>
          <w:sz w:val="36"/>
          <w:szCs w:val="24"/>
          <w:lang w:val="uk-UA"/>
        </w:rPr>
        <w:t xml:space="preserve"> (</w:t>
      </w:r>
      <w:proofErr w:type="spellStart"/>
      <w:r w:rsidRPr="00625BFC">
        <w:rPr>
          <w:b/>
          <w:sz w:val="36"/>
          <w:szCs w:val="24"/>
          <w:lang w:val="uk-UA"/>
        </w:rPr>
        <w:t>Гомонай</w:t>
      </w:r>
      <w:proofErr w:type="spellEnd"/>
      <w:r w:rsidRPr="00625BFC">
        <w:rPr>
          <w:b/>
          <w:sz w:val="36"/>
          <w:szCs w:val="24"/>
          <w:lang w:val="uk-UA"/>
        </w:rPr>
        <w:t xml:space="preserve"> ) Н.О.</w:t>
      </w:r>
    </w:p>
    <w:p w:rsidR="00BE5E63" w:rsidRPr="00625BFC" w:rsidRDefault="00BE5E63" w:rsidP="008E2F7C">
      <w:pPr>
        <w:jc w:val="center"/>
        <w:rPr>
          <w:b/>
          <w:sz w:val="24"/>
          <w:szCs w:val="24"/>
          <w:lang w:val="uk-UA"/>
        </w:rPr>
      </w:pPr>
    </w:p>
    <w:p w:rsidR="008E2F7C" w:rsidRPr="00625BFC" w:rsidRDefault="00BE5E63" w:rsidP="00BE5E63">
      <w:pPr>
        <w:jc w:val="center"/>
        <w:rPr>
          <w:b/>
          <w:sz w:val="24"/>
          <w:szCs w:val="24"/>
          <w:lang w:val="uk-UA"/>
        </w:rPr>
      </w:pPr>
      <w:r w:rsidRPr="00625BFC">
        <w:rPr>
          <w:b/>
          <w:sz w:val="24"/>
          <w:szCs w:val="24"/>
          <w:lang w:val="uk-UA"/>
        </w:rPr>
        <w:t>ОСНОВНІ ПУБЛІКАЦІЇ</w:t>
      </w:r>
    </w:p>
    <w:p w:rsidR="00BE5E63" w:rsidRPr="00625BFC" w:rsidRDefault="00BE5E63" w:rsidP="00BE5E63">
      <w:pPr>
        <w:jc w:val="center"/>
        <w:rPr>
          <w:lang w:val="uk-UA"/>
        </w:rPr>
      </w:pPr>
    </w:p>
    <w:tbl>
      <w:tblPr>
        <w:tblW w:w="10298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578"/>
        <w:gridCol w:w="4572"/>
        <w:gridCol w:w="5148"/>
      </w:tblGrid>
      <w:tr w:rsidR="00E23A20" w:rsidRPr="00625BFC" w:rsidTr="00BC15D9">
        <w:trPr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20" w:rsidRPr="00625BFC" w:rsidRDefault="00E23A20" w:rsidP="00077D2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20" w:rsidRPr="00625BFC" w:rsidRDefault="00E23A20" w:rsidP="00077D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24"/>
                <w:szCs w:val="24"/>
                <w:lang w:val="uk-UA"/>
              </w:rPr>
              <w:t>Назва статті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20" w:rsidRPr="00625BFC" w:rsidRDefault="00E23A20" w:rsidP="000C3164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24"/>
                <w:szCs w:val="24"/>
                <w:lang w:val="uk-UA"/>
              </w:rPr>
              <w:t>Вихідні дані наукового видання</w:t>
            </w:r>
          </w:p>
        </w:tc>
      </w:tr>
      <w:tr w:rsidR="00BE5E63" w:rsidRPr="00625BFC" w:rsidTr="000264BB">
        <w:trPr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63" w:rsidRPr="00625BFC" w:rsidRDefault="00BE5E63" w:rsidP="000C3164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36"/>
                <w:szCs w:val="24"/>
                <w:lang w:val="uk-UA"/>
              </w:rPr>
              <w:t>2010 рік</w:t>
            </w:r>
          </w:p>
        </w:tc>
      </w:tr>
      <w:tr w:rsidR="00E23A20" w:rsidRPr="00625BFC" w:rsidTr="00BC15D9">
        <w:trPr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20" w:rsidRPr="00625BFC" w:rsidRDefault="00E23A20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20" w:rsidRPr="00625BFC" w:rsidRDefault="00E23A20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25BFC">
              <w:rPr>
                <w:b/>
                <w:sz w:val="28"/>
                <w:szCs w:val="28"/>
                <w:lang w:val="uk-UA"/>
              </w:rPr>
              <w:t>Україна – Євросоюз: сучасний стан і перспективи взаємовідносин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20" w:rsidRPr="00625BFC" w:rsidRDefault="00E23A20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Геополітика України: історія і сучасність. Випуск 3.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2010. – 372 с.– С. 165-182.</w:t>
            </w:r>
          </w:p>
        </w:tc>
      </w:tr>
      <w:tr w:rsidR="00BE5E63" w:rsidRPr="00625BFC" w:rsidTr="0020127A">
        <w:trPr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63" w:rsidRPr="00625BFC" w:rsidRDefault="00BE5E63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36"/>
                <w:szCs w:val="36"/>
                <w:lang w:val="uk-UA"/>
              </w:rPr>
            </w:pPr>
            <w:r w:rsidRPr="00625BFC">
              <w:rPr>
                <w:b/>
                <w:sz w:val="36"/>
                <w:szCs w:val="36"/>
                <w:lang w:val="uk-UA"/>
              </w:rPr>
              <w:t>2011 рік</w:t>
            </w:r>
          </w:p>
        </w:tc>
      </w:tr>
      <w:tr w:rsidR="00BC15D9" w:rsidRPr="00710AF1" w:rsidTr="00E21512">
        <w:trPr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BE5E6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5BFC">
              <w:rPr>
                <w:b/>
                <w:sz w:val="28"/>
                <w:szCs w:val="28"/>
                <w:lang w:val="uk-UA"/>
              </w:rPr>
              <w:t xml:space="preserve">Взаємне визнання дипломів – необхідна умова створення зони європейської вищої освіти </w:t>
            </w:r>
            <w:r w:rsidRPr="00625BF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(співавтор </w:t>
            </w:r>
            <w:proofErr w:type="spellStart"/>
            <w:r w:rsidRPr="00625BFC">
              <w:rPr>
                <w:b/>
                <w:color w:val="000000" w:themeColor="text1"/>
                <w:sz w:val="28"/>
                <w:szCs w:val="28"/>
                <w:lang w:val="uk-UA"/>
              </w:rPr>
              <w:t>Артьомов</w:t>
            </w:r>
            <w:proofErr w:type="spellEnd"/>
            <w:r w:rsidRPr="00625BF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І.В.)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color w:val="000000" w:themeColor="text1"/>
                <w:sz w:val="24"/>
                <w:szCs w:val="24"/>
                <w:lang w:val="uk-UA"/>
              </w:rPr>
              <w:t xml:space="preserve">Інтеграція в європейський освітній простір: здобутки, проблеми, перспективи </w:t>
            </w:r>
            <w:r w:rsidRPr="00625BFC">
              <w:rPr>
                <w:sz w:val="24"/>
                <w:szCs w:val="24"/>
                <w:lang w:val="uk-UA"/>
              </w:rPr>
              <w:t xml:space="preserve">/ За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. ред. Ф.Г. Ващука.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2011. – 560 с. – (Серія «Євроінтеграція: український вимір»; Вип. 16). – С.128-141.</w:t>
            </w:r>
          </w:p>
        </w:tc>
      </w:tr>
      <w:tr w:rsidR="00BE5E63" w:rsidRPr="00625BFC" w:rsidTr="0035609C">
        <w:trPr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63" w:rsidRPr="00625BFC" w:rsidRDefault="00BE5E63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25BFC">
              <w:rPr>
                <w:b/>
                <w:color w:val="000000" w:themeColor="text1"/>
                <w:sz w:val="36"/>
                <w:szCs w:val="28"/>
                <w:lang w:val="uk-UA"/>
              </w:rPr>
              <w:t>2012 рік</w:t>
            </w:r>
          </w:p>
        </w:tc>
      </w:tr>
      <w:tr w:rsidR="00BC15D9" w:rsidRPr="00710AF1" w:rsidTr="00A3005B">
        <w:trPr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5D9" w:rsidRPr="00625BFC" w:rsidRDefault="00BC15D9" w:rsidP="00B601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C4F5B" w:rsidRPr="00710AF1" w:rsidRDefault="00BC15D9" w:rsidP="00B601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>Необхідність м</w:t>
            </w:r>
            <w:r w:rsidRPr="00625BFC">
              <w:rPr>
                <w:b/>
                <w:sz w:val="28"/>
                <w:szCs w:val="28"/>
                <w:lang w:val="uk-UA"/>
              </w:rPr>
              <w:t xml:space="preserve">одернізації системи вищої освіти України в умовах глобалізації </w:t>
            </w:r>
          </w:p>
          <w:p w:rsidR="00BC15D9" w:rsidRPr="00625BFC" w:rsidRDefault="00BC15D9" w:rsidP="00B601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 xml:space="preserve">(співавтор </w:t>
            </w:r>
            <w:proofErr w:type="spellStart"/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>Артьомов</w:t>
            </w:r>
            <w:proofErr w:type="spellEnd"/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 xml:space="preserve"> І.В.)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B6019B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Збірник наукових праць за матеріалами ХХІІІ Міжнародної науково-практичної конференції, Ужгород – Кошице –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Мішкольц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29 листопада – 2 грудня 2011 р. /Ред.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. Ф.Г.Ващук (голова), Х.М.Олексик, І.В.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Артьомов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та ін.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2012. – Вип. 4(23). – Ч.1. – 400 с.</w:t>
            </w:r>
          </w:p>
        </w:tc>
      </w:tr>
      <w:tr w:rsidR="00BC15D9" w:rsidRPr="00710AF1" w:rsidTr="004B3634">
        <w:trPr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>2</w:t>
            </w:r>
            <w:r w:rsidRPr="00625BF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>Новий формат взаємовідносин України і ЄС – необхідна умова забезпечення багатовекторної зовнішньої політики після президентських виборів 2010 р.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Геополітика України: історія і сучасність: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зб.наук.праць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. Вип.7.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2012. – 332 с. – С.102-114</w:t>
            </w:r>
          </w:p>
        </w:tc>
      </w:tr>
      <w:tr w:rsidR="00BC15D9" w:rsidRPr="00710AF1" w:rsidTr="003B1697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 xml:space="preserve">Малий прикордонний рух як механізм </w:t>
            </w:r>
            <w:proofErr w:type="spellStart"/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>єврорегіонального</w:t>
            </w:r>
            <w:proofErr w:type="spellEnd"/>
            <w:r w:rsidRPr="00625BFC">
              <w:rPr>
                <w:b/>
                <w:color w:val="000000"/>
                <w:sz w:val="28"/>
                <w:szCs w:val="28"/>
                <w:lang w:val="uk-UA"/>
              </w:rPr>
              <w:t xml:space="preserve"> співробітництва Закарпаття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25BFC">
              <w:rPr>
                <w:sz w:val="24"/>
                <w:szCs w:val="24"/>
                <w:lang w:val="uk-UA"/>
              </w:rPr>
              <w:t>Єврорегіональне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співробітництво України та його інтеграційний потенціал: зб. наук. праць за матеріалами круглого столу експертів (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м.Ужгород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20 квітня 2012 р.) /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Відп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. ред. І.В.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Артьомов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2012. – 364 с. (</w:t>
            </w:r>
            <w:r w:rsidRPr="00625BFC">
              <w:rPr>
                <w:color w:val="000000"/>
                <w:sz w:val="24"/>
                <w:szCs w:val="24"/>
                <w:lang w:val="uk-UA"/>
              </w:rPr>
              <w:t>«Євроінтеграція: український вимір»; Вип.19). – С.179-186</w:t>
            </w:r>
          </w:p>
        </w:tc>
      </w:tr>
      <w:tr w:rsidR="00BC15D9" w:rsidRPr="00710AF1" w:rsidTr="008E5E04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25BFC">
              <w:rPr>
                <w:b/>
                <w:sz w:val="28"/>
                <w:szCs w:val="28"/>
                <w:lang w:val="uk-UA"/>
              </w:rPr>
              <w:t>Вплив процесів глобалізації на інтеграцію України в європейський освітній простір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Міжнародний науковий вісник: збірник наукових статей за матеріалами XXIV Міжнародної науково-практичної конференції, Ужгород – Кошице –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Мішкольц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8-11 травня 2012 р. / Ред.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. Ф.Г.Ващук (голова), Х.М. Олексик, І.В.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Артьомов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та ін.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2012. – Вип. 5 (24). – С.417-422.</w:t>
            </w:r>
          </w:p>
        </w:tc>
      </w:tr>
    </w:tbl>
    <w:p w:rsidR="00BC15D9" w:rsidRPr="00625BFC" w:rsidRDefault="00BC15D9" w:rsidP="008E2F7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right="-108"/>
        <w:jc w:val="center"/>
        <w:rPr>
          <w:sz w:val="24"/>
          <w:szCs w:val="24"/>
          <w:lang w:val="uk-UA"/>
        </w:rPr>
        <w:sectPr w:rsidR="00BC15D9" w:rsidRPr="00625BFC" w:rsidSect="00485A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298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578"/>
        <w:gridCol w:w="4572"/>
        <w:gridCol w:w="5148"/>
      </w:tblGrid>
      <w:tr w:rsidR="00BC15D9" w:rsidRPr="00710AF1" w:rsidTr="00F32B31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25BFC">
              <w:rPr>
                <w:b/>
                <w:sz w:val="28"/>
                <w:szCs w:val="28"/>
                <w:lang w:val="uk-UA"/>
              </w:rPr>
              <w:t>Малий прикордонний рух у системі регіонального розвитку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Геополітика України: історія і сучасність: зб.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наук.пр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. – Вип.8. / Матеріали міжнародної науково-практичної конференції «Шляхи підвищення ефективності транскордонного співробітництва на новому Східному кордоні Європейського Союзу»,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м.Стара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Лесна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Словацька Республіка, 18-19 вересня 2012 р. – Ужгород: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ЗакДУ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2012. – С.134-143</w:t>
            </w:r>
          </w:p>
        </w:tc>
      </w:tr>
      <w:tr w:rsidR="00BC15D9" w:rsidRPr="00710AF1" w:rsidTr="0047480E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1B5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Small</w:t>
            </w:r>
            <w:proofErr w:type="spellEnd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border</w:t>
            </w:r>
            <w:proofErr w:type="spellEnd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traffic</w:t>
            </w:r>
            <w:proofErr w:type="spellEnd"/>
            <w:r w:rsidRPr="00625BFC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in</w:t>
            </w:r>
            <w:proofErr w:type="spellEnd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the</w:t>
            </w:r>
            <w:proofErr w:type="spellEnd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system</w:t>
            </w:r>
            <w:proofErr w:type="spellEnd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625BFC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regional</w:t>
            </w:r>
            <w:proofErr w:type="spellEnd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development</w:t>
            </w:r>
            <w:proofErr w:type="spellEnd"/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22129C" w:rsidP="00E9721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25BFC">
              <w:rPr>
                <w:sz w:val="24"/>
                <w:szCs w:val="24"/>
                <w:lang w:val="uk-UA"/>
              </w:rPr>
              <w:t>Geopolitics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history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modern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times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collection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scientific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papers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Issue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9. /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Materials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scientific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practical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conference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Ways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to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improve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efficiency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cooperation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at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new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Eastern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border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EU”,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Stara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Lesna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Slovak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Republic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September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18-19, 2012. –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Uzhgorod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ZakSU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, 2012. – P.</w:t>
            </w:r>
            <w:r w:rsidR="00E97218" w:rsidRPr="00625BFC">
              <w:rPr>
                <w:sz w:val="24"/>
                <w:szCs w:val="24"/>
                <w:lang w:val="uk-UA"/>
              </w:rPr>
              <w:t>199</w:t>
            </w:r>
            <w:r w:rsidRPr="00625BFC">
              <w:rPr>
                <w:sz w:val="24"/>
                <w:szCs w:val="24"/>
                <w:lang w:val="uk-UA"/>
              </w:rPr>
              <w:t>-</w:t>
            </w:r>
            <w:r w:rsidR="00E97218" w:rsidRPr="00625BFC">
              <w:rPr>
                <w:sz w:val="24"/>
                <w:szCs w:val="24"/>
                <w:lang w:val="uk-UA"/>
              </w:rPr>
              <w:t>206</w:t>
            </w:r>
          </w:p>
        </w:tc>
      </w:tr>
      <w:tr w:rsidR="00625BFC" w:rsidRPr="00625BFC" w:rsidTr="00625BFC">
        <w:trPr>
          <w:trHeight w:val="783"/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BFC" w:rsidRPr="00625BFC" w:rsidRDefault="00625BFC" w:rsidP="00625BF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36"/>
                <w:szCs w:val="24"/>
                <w:lang w:val="uk-UA"/>
              </w:rPr>
              <w:t>2013 рік</w:t>
            </w:r>
          </w:p>
        </w:tc>
      </w:tr>
      <w:tr w:rsidR="00625BFC" w:rsidRPr="00625BFC" w:rsidTr="0047480E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BFC" w:rsidRPr="00625BFC" w:rsidRDefault="00625BFC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BFC" w:rsidRPr="00625BFC" w:rsidRDefault="00340F41" w:rsidP="00625BF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ps"/>
                <w:b/>
                <w:sz w:val="28"/>
                <w:szCs w:val="28"/>
                <w:lang w:val="uk-UA"/>
              </w:rPr>
            </w:pPr>
            <w:r>
              <w:rPr>
                <w:rStyle w:val="hps"/>
                <w:b/>
                <w:sz w:val="28"/>
                <w:szCs w:val="28"/>
                <w:lang w:val="uk-UA"/>
              </w:rPr>
              <w:t xml:space="preserve">Глава ІІ. </w:t>
            </w:r>
            <w:r w:rsidR="00625BFC" w:rsidRPr="00625BFC">
              <w:rPr>
                <w:rStyle w:val="hps"/>
                <w:b/>
                <w:sz w:val="28"/>
                <w:szCs w:val="28"/>
                <w:lang w:val="uk-UA"/>
              </w:rPr>
              <w:t xml:space="preserve">§ 4. Регіональна політика країн Вишеградської четвірки: досвід для України </w:t>
            </w:r>
          </w:p>
          <w:p w:rsidR="00625BFC" w:rsidRPr="00625BFC" w:rsidRDefault="00625BFC" w:rsidP="00625BF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ps"/>
                <w:sz w:val="28"/>
                <w:szCs w:val="28"/>
                <w:lang w:val="uk-UA"/>
              </w:rPr>
            </w:pPr>
            <w:r w:rsidRPr="00625BFC">
              <w:rPr>
                <w:rStyle w:val="hps"/>
                <w:sz w:val="28"/>
                <w:szCs w:val="28"/>
                <w:lang w:val="uk-UA"/>
              </w:rPr>
              <w:t xml:space="preserve">(Співавтор </w:t>
            </w:r>
            <w:proofErr w:type="spellStart"/>
            <w:r w:rsidRPr="00625BFC">
              <w:rPr>
                <w:rStyle w:val="hps"/>
                <w:sz w:val="28"/>
                <w:szCs w:val="28"/>
                <w:lang w:val="uk-UA"/>
              </w:rPr>
              <w:t>Артьомов</w:t>
            </w:r>
            <w:proofErr w:type="spellEnd"/>
            <w:r w:rsidRPr="00625BFC">
              <w:rPr>
                <w:rStyle w:val="hps"/>
                <w:sz w:val="28"/>
                <w:szCs w:val="28"/>
                <w:lang w:val="uk-UA"/>
              </w:rPr>
              <w:t xml:space="preserve"> І.В.)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BFC" w:rsidRPr="00625BFC" w:rsidRDefault="00625BFC" w:rsidP="00625BF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Моделі і механізми регулювання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єврорегіонального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співробітництва </w:t>
            </w:r>
          </w:p>
          <w:p w:rsidR="00625BFC" w:rsidRPr="00625BFC" w:rsidRDefault="00625BFC" w:rsidP="00625BF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України: монографія / За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. ред. І.В.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Артьомова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О.М.Ващук, О.М.Руденко. </w:t>
            </w:r>
          </w:p>
          <w:p w:rsidR="00625BFC" w:rsidRPr="00625BFC" w:rsidRDefault="00625BFC" w:rsidP="00625BF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 Ужгород: МПП «</w:t>
            </w:r>
            <w:proofErr w:type="spellStart"/>
            <w:r>
              <w:rPr>
                <w:sz w:val="24"/>
                <w:szCs w:val="24"/>
                <w:lang w:val="uk-UA"/>
              </w:rPr>
              <w:t>Гражда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», 2013. </w:t>
            </w:r>
            <w:r w:rsidRPr="00625BFC">
              <w:rPr>
                <w:sz w:val="24"/>
                <w:szCs w:val="24"/>
                <w:lang w:val="uk-UA"/>
              </w:rPr>
              <w:t xml:space="preserve">– С. 49-66. – (Серія «Євроінтеграція: </w:t>
            </w:r>
          </w:p>
          <w:p w:rsidR="00625BFC" w:rsidRPr="00625BFC" w:rsidRDefault="00625BFC" w:rsidP="00625BF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>український вимір»; вип. 21).</w:t>
            </w:r>
          </w:p>
        </w:tc>
      </w:tr>
      <w:tr w:rsidR="00340F41" w:rsidRPr="00625BFC" w:rsidTr="0047480E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41" w:rsidRPr="00625BFC" w:rsidRDefault="00340F41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41" w:rsidRPr="00625BFC" w:rsidRDefault="00340F41" w:rsidP="00340F4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ps"/>
                <w:b/>
                <w:sz w:val="28"/>
                <w:szCs w:val="28"/>
                <w:lang w:val="uk-UA"/>
              </w:rPr>
            </w:pPr>
            <w:r>
              <w:rPr>
                <w:rStyle w:val="hps"/>
                <w:b/>
                <w:sz w:val="28"/>
                <w:szCs w:val="28"/>
                <w:lang w:val="uk-UA"/>
              </w:rPr>
              <w:t xml:space="preserve">Глава ІІІ. </w:t>
            </w:r>
            <w:r w:rsidRPr="00625BFC">
              <w:rPr>
                <w:rStyle w:val="hps"/>
                <w:b/>
                <w:sz w:val="28"/>
                <w:szCs w:val="28"/>
                <w:lang w:val="uk-UA"/>
              </w:rPr>
              <w:t>§</w:t>
            </w:r>
            <w:r>
              <w:rPr>
                <w:rStyle w:val="hps"/>
                <w:b/>
                <w:sz w:val="28"/>
                <w:szCs w:val="28"/>
                <w:lang w:val="uk-UA"/>
              </w:rPr>
              <w:t xml:space="preserve"> 2. </w:t>
            </w:r>
            <w:r w:rsidRPr="00340F41">
              <w:rPr>
                <w:rStyle w:val="hps"/>
                <w:b/>
                <w:sz w:val="28"/>
                <w:szCs w:val="28"/>
                <w:lang w:val="uk-UA"/>
              </w:rPr>
              <w:t>Малий прикордонний рух у системі регіонального розвитку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41" w:rsidRPr="00625BFC" w:rsidRDefault="00340F41" w:rsidP="00340F4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Моделі і механізми регулювання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єврорегіонального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співробітництва </w:t>
            </w:r>
          </w:p>
          <w:p w:rsidR="00340F41" w:rsidRPr="00625BFC" w:rsidRDefault="00340F41" w:rsidP="00340F4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України: монографія / За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>. ред. І.В.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Артьомова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, О.М.Ващук, О.М.Руденко. </w:t>
            </w:r>
          </w:p>
          <w:p w:rsidR="00340F41" w:rsidRPr="00625BFC" w:rsidRDefault="00340F41" w:rsidP="00340F4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 Ужгород: МПП «</w:t>
            </w:r>
            <w:proofErr w:type="spellStart"/>
            <w:r>
              <w:rPr>
                <w:sz w:val="24"/>
                <w:szCs w:val="24"/>
                <w:lang w:val="uk-UA"/>
              </w:rPr>
              <w:t>Гражда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», 2013. </w:t>
            </w:r>
            <w:r w:rsidRPr="00625BFC">
              <w:rPr>
                <w:sz w:val="24"/>
                <w:szCs w:val="24"/>
                <w:lang w:val="uk-UA"/>
              </w:rPr>
              <w:t>– С. </w:t>
            </w:r>
            <w:r>
              <w:rPr>
                <w:sz w:val="24"/>
                <w:szCs w:val="24"/>
                <w:lang w:val="uk-UA"/>
              </w:rPr>
              <w:t>233-243</w:t>
            </w:r>
            <w:r w:rsidRPr="00625BFC">
              <w:rPr>
                <w:sz w:val="24"/>
                <w:szCs w:val="24"/>
                <w:lang w:val="uk-UA"/>
              </w:rPr>
              <w:t xml:space="preserve">. – (Серія «Євроінтеграція: </w:t>
            </w:r>
          </w:p>
          <w:p w:rsidR="00340F41" w:rsidRPr="00625BFC" w:rsidRDefault="00340F41" w:rsidP="00340F4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>український вимір»; вип. 21).</w:t>
            </w:r>
          </w:p>
        </w:tc>
      </w:tr>
      <w:tr w:rsidR="00710AF1" w:rsidRPr="00625BFC" w:rsidTr="001A39FD">
        <w:trPr>
          <w:trHeight w:val="969"/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F1" w:rsidRPr="00710AF1" w:rsidRDefault="00710AF1" w:rsidP="00710AF1">
            <w:pPr>
              <w:widowControl w:val="0"/>
              <w:autoSpaceDE w:val="0"/>
              <w:autoSpaceDN w:val="0"/>
              <w:adjustRightInd w:val="0"/>
              <w:ind w:left="142"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710AF1">
              <w:rPr>
                <w:b/>
                <w:sz w:val="36"/>
                <w:szCs w:val="24"/>
                <w:lang w:val="en-US"/>
              </w:rPr>
              <w:t xml:space="preserve">2014 </w:t>
            </w:r>
            <w:r w:rsidRPr="00710AF1">
              <w:rPr>
                <w:b/>
                <w:sz w:val="36"/>
                <w:szCs w:val="24"/>
                <w:lang w:val="uk-UA"/>
              </w:rPr>
              <w:t>рік</w:t>
            </w:r>
          </w:p>
        </w:tc>
      </w:tr>
      <w:tr w:rsidR="00710AF1" w:rsidRPr="0085333A" w:rsidTr="0047480E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F1" w:rsidRPr="00625BFC" w:rsidRDefault="00710AF1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F1" w:rsidRDefault="0085333A" w:rsidP="00340F4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ps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b/>
                <w:sz w:val="28"/>
                <w:szCs w:val="28"/>
                <w:lang w:val="uk-UA"/>
              </w:rPr>
              <w:t>Єврорегіональне</w:t>
            </w:r>
            <w:proofErr w:type="spellEnd"/>
            <w:r>
              <w:rPr>
                <w:rStyle w:val="hps"/>
                <w:b/>
                <w:sz w:val="28"/>
                <w:szCs w:val="28"/>
                <w:lang w:val="uk-UA"/>
              </w:rPr>
              <w:t xml:space="preserve"> співробітництво України: проблеми і перспективи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F1" w:rsidRPr="00625BFC" w:rsidRDefault="0085333A" w:rsidP="00340F4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Артьомов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І.В, </w:t>
            </w:r>
            <w:proofErr w:type="spellStart"/>
            <w:r>
              <w:rPr>
                <w:sz w:val="24"/>
                <w:szCs w:val="24"/>
                <w:lang w:val="uk-UA"/>
              </w:rPr>
              <w:t>Діус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Н.О. </w:t>
            </w:r>
            <w:proofErr w:type="spellStart"/>
            <w:r>
              <w:rPr>
                <w:sz w:val="24"/>
                <w:szCs w:val="24"/>
                <w:lang w:val="uk-UA"/>
              </w:rPr>
              <w:t>Єврорегіональне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співробітництво України: проблеми і перспективи: </w:t>
            </w:r>
            <w:proofErr w:type="spellStart"/>
            <w:r>
              <w:rPr>
                <w:sz w:val="24"/>
                <w:szCs w:val="24"/>
                <w:lang w:val="uk-UA"/>
              </w:rPr>
              <w:t>навч.-метод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посібн</w:t>
            </w:r>
            <w:proofErr w:type="spellEnd"/>
            <w:r>
              <w:rPr>
                <w:sz w:val="24"/>
                <w:szCs w:val="24"/>
                <w:lang w:val="uk-UA"/>
              </w:rPr>
              <w:t>. – Ужгород: ПП «Шарк», 2014. – 368 с.</w:t>
            </w:r>
          </w:p>
        </w:tc>
      </w:tr>
      <w:tr w:rsidR="00BE5E63" w:rsidRPr="00625BFC" w:rsidTr="00AB465D">
        <w:trPr>
          <w:trHeight w:val="969"/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63" w:rsidRPr="00625BFC" w:rsidRDefault="00BE5E63" w:rsidP="008E2F7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28"/>
                <w:szCs w:val="24"/>
                <w:lang w:val="uk-UA"/>
              </w:rPr>
              <w:t>ФАХОВІ ВИДАННЯ</w:t>
            </w:r>
          </w:p>
        </w:tc>
      </w:tr>
      <w:tr w:rsidR="00BE5E63" w:rsidRPr="00625BFC" w:rsidTr="00BE5E63">
        <w:trPr>
          <w:trHeight w:val="588"/>
          <w:jc w:val="center"/>
        </w:trPr>
        <w:tc>
          <w:tcPr>
            <w:tcW w:w="10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63" w:rsidRPr="00625BFC" w:rsidRDefault="00BE5E63" w:rsidP="008E2F7C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sz w:val="24"/>
                <w:szCs w:val="24"/>
                <w:lang w:val="uk-UA"/>
              </w:rPr>
            </w:pPr>
            <w:r w:rsidRPr="00625BFC">
              <w:rPr>
                <w:b/>
                <w:sz w:val="36"/>
                <w:szCs w:val="24"/>
                <w:lang w:val="uk-UA"/>
              </w:rPr>
              <w:t>2012 рік</w:t>
            </w:r>
          </w:p>
        </w:tc>
      </w:tr>
      <w:tr w:rsidR="00BC15D9" w:rsidRPr="00625BFC" w:rsidTr="00721BA9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0126E2" w:rsidRDefault="00BC15D9" w:rsidP="00E611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val="uk-UA"/>
              </w:rPr>
            </w:pPr>
            <w:r w:rsidRPr="000126E2">
              <w:rPr>
                <w:b/>
                <w:sz w:val="28"/>
                <w:szCs w:val="24"/>
                <w:lang w:val="uk-UA"/>
              </w:rPr>
              <w:t>Багатовекторна зовнішня політика – необхідна умова реалізації нової геостратегії України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>Вісник Луганського Національного університету ім. Тараса Шевченка (історичні науки). – №6 (241), березень 2012 р. – Ч.ІІ. – С.137-144</w:t>
            </w:r>
          </w:p>
        </w:tc>
      </w:tr>
      <w:tr w:rsidR="00BC15D9" w:rsidRPr="00625BFC" w:rsidTr="00417A36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5D9" w:rsidRPr="000126E2" w:rsidRDefault="00BC15D9" w:rsidP="00E611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lang w:val="uk-UA"/>
              </w:rPr>
            </w:pPr>
            <w:r w:rsidRPr="000126E2">
              <w:rPr>
                <w:b/>
                <w:sz w:val="28"/>
                <w:szCs w:val="24"/>
                <w:lang w:val="uk-UA"/>
              </w:rPr>
              <w:t>Вплив процесів глобалізації на формування багатовекторної стратегії України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5D9" w:rsidRPr="00625BFC" w:rsidRDefault="00BC15D9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4"/>
                <w:szCs w:val="24"/>
                <w:lang w:val="uk-UA"/>
              </w:rPr>
              <w:t xml:space="preserve">Науковий вісник Волинського національного університету </w:t>
            </w:r>
            <w:proofErr w:type="spellStart"/>
            <w:r w:rsidRPr="00625BFC">
              <w:rPr>
                <w:sz w:val="24"/>
                <w:szCs w:val="24"/>
                <w:lang w:val="uk-UA"/>
              </w:rPr>
              <w:t>ім.Лесі</w:t>
            </w:r>
            <w:proofErr w:type="spellEnd"/>
            <w:r w:rsidRPr="00625BFC">
              <w:rPr>
                <w:sz w:val="24"/>
                <w:szCs w:val="24"/>
                <w:lang w:val="uk-UA"/>
              </w:rPr>
              <w:t xml:space="preserve"> Українки. – Серія: історичні науки. – №10 (235). – С. 30-34.</w:t>
            </w:r>
          </w:p>
        </w:tc>
      </w:tr>
      <w:tr w:rsidR="000F030F" w:rsidRPr="000F030F" w:rsidTr="00417A36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30F" w:rsidRPr="00625BFC" w:rsidRDefault="000F030F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0F" w:rsidRPr="000126E2" w:rsidRDefault="000F030F" w:rsidP="00E611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 xml:space="preserve">Нова стратегія </w:t>
            </w:r>
            <w:proofErr w:type="spellStart"/>
            <w:r>
              <w:rPr>
                <w:b/>
                <w:sz w:val="28"/>
                <w:szCs w:val="24"/>
                <w:lang w:val="uk-UA"/>
              </w:rPr>
              <w:t>українсько-євросоюзівських</w:t>
            </w:r>
            <w:proofErr w:type="spellEnd"/>
            <w:r>
              <w:rPr>
                <w:b/>
                <w:sz w:val="28"/>
                <w:szCs w:val="24"/>
                <w:lang w:val="uk-UA"/>
              </w:rPr>
              <w:t xml:space="preserve"> взаємовідносин в контексті пріоритетності євроінтеграційного курсу держави після президентських виборів 2010 р.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30F" w:rsidRPr="00625BFC" w:rsidRDefault="000F030F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Вісник Кам’янець-Подільського національного університету. – Випуск 5. – 2012 р. – С. 232-238.</w:t>
            </w:r>
          </w:p>
        </w:tc>
      </w:tr>
      <w:tr w:rsidR="0050053E" w:rsidRPr="000F030F" w:rsidTr="00417A36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53E" w:rsidRPr="00625BFC" w:rsidRDefault="0050053E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53E" w:rsidRDefault="0050053E" w:rsidP="005005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Євроінтеграційний потенціал Угоди про асоціацію України з Європейським Союзом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53E" w:rsidRDefault="0050053E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Науковий вісник Ужгородського національного університету. – Серія Історія. – Випуск 2(31). – С. 56-61</w:t>
            </w:r>
            <w:bookmarkStart w:id="0" w:name="_GoBack"/>
            <w:bookmarkEnd w:id="0"/>
          </w:p>
        </w:tc>
      </w:tr>
    </w:tbl>
    <w:p w:rsidR="000126E2" w:rsidRPr="000F030F" w:rsidRDefault="000126E2">
      <w:pPr>
        <w:rPr>
          <w:lang w:val="uk-UA"/>
        </w:rPr>
      </w:pPr>
      <w:r w:rsidRPr="000F030F">
        <w:rPr>
          <w:lang w:val="uk-UA"/>
        </w:rPr>
        <w:br w:type="page"/>
      </w:r>
    </w:p>
    <w:tbl>
      <w:tblPr>
        <w:tblW w:w="10298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578"/>
        <w:gridCol w:w="4572"/>
        <w:gridCol w:w="5148"/>
      </w:tblGrid>
      <w:tr w:rsidR="00D16BF0" w:rsidRPr="00710AF1" w:rsidTr="00417A36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BF0" w:rsidRPr="00625BFC" w:rsidRDefault="00D16BF0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BF0" w:rsidRPr="000126E2" w:rsidRDefault="00D16BF0" w:rsidP="00E611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lang w:val="uk-UA"/>
              </w:rPr>
            </w:pPr>
            <w:r w:rsidRPr="000126E2">
              <w:rPr>
                <w:b/>
                <w:color w:val="000000" w:themeColor="text1"/>
                <w:sz w:val="28"/>
                <w:lang w:val="uk-UA"/>
              </w:rPr>
              <w:t xml:space="preserve">Нова стратегія </w:t>
            </w:r>
            <w:proofErr w:type="spellStart"/>
            <w:r w:rsidRPr="000126E2">
              <w:rPr>
                <w:b/>
                <w:color w:val="000000" w:themeColor="text1"/>
                <w:sz w:val="28"/>
                <w:lang w:val="uk-UA"/>
              </w:rPr>
              <w:t>українсько-євросоюзівських</w:t>
            </w:r>
            <w:proofErr w:type="spellEnd"/>
            <w:r w:rsidRPr="000126E2">
              <w:rPr>
                <w:b/>
                <w:color w:val="000000" w:themeColor="text1"/>
                <w:sz w:val="28"/>
                <w:lang w:val="uk-UA"/>
              </w:rPr>
              <w:t xml:space="preserve"> взаємовідносин в контексті пріоритетності євроінтеграційного курсу держави після президентських виборів 2012 року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BF0" w:rsidRPr="00625BFC" w:rsidRDefault="00D16BF0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  <w:lang w:val="uk-UA"/>
              </w:rPr>
            </w:pPr>
            <w:r w:rsidRPr="00625BFC">
              <w:rPr>
                <w:sz w:val="22"/>
                <w:lang w:val="uk-UA"/>
              </w:rPr>
              <w:t xml:space="preserve">Вісник Кам’янець-Подільського національного університету імені Івана Огієнка. Історичні науки / </w:t>
            </w:r>
            <w:proofErr w:type="spellStart"/>
            <w:r w:rsidRPr="00625BFC">
              <w:rPr>
                <w:sz w:val="22"/>
                <w:lang w:val="uk-UA"/>
              </w:rPr>
              <w:t>редкол</w:t>
            </w:r>
            <w:proofErr w:type="spellEnd"/>
            <w:r w:rsidRPr="00625BFC">
              <w:rPr>
                <w:sz w:val="22"/>
                <w:lang w:val="uk-UA"/>
              </w:rPr>
              <w:t>.: В.С.Степанков (</w:t>
            </w:r>
            <w:proofErr w:type="spellStart"/>
            <w:r w:rsidRPr="00625BFC">
              <w:rPr>
                <w:sz w:val="22"/>
                <w:lang w:val="uk-UA"/>
              </w:rPr>
              <w:t>відпов</w:t>
            </w:r>
            <w:proofErr w:type="spellEnd"/>
            <w:r w:rsidRPr="00625BFC">
              <w:rPr>
                <w:sz w:val="22"/>
                <w:lang w:val="uk-UA"/>
              </w:rPr>
              <w:t xml:space="preserve">. </w:t>
            </w:r>
            <w:proofErr w:type="spellStart"/>
            <w:r w:rsidRPr="00625BFC">
              <w:rPr>
                <w:sz w:val="22"/>
                <w:lang w:val="uk-UA"/>
              </w:rPr>
              <w:t>редакт</w:t>
            </w:r>
            <w:proofErr w:type="spellEnd"/>
            <w:r w:rsidRPr="00625BFC">
              <w:rPr>
                <w:sz w:val="22"/>
                <w:lang w:val="uk-UA"/>
              </w:rPr>
              <w:t>.) та ін. – Кам’янець-Подільський національний університет імені Івана Огієнка, 2012. – Вип.5.: На пошану професора М.Б.Петрова. – С.232-237</w:t>
            </w:r>
          </w:p>
        </w:tc>
      </w:tr>
      <w:tr w:rsidR="000126E2" w:rsidRPr="00625BFC" w:rsidTr="00417A36">
        <w:trPr>
          <w:trHeight w:val="96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6E2" w:rsidRPr="00625BFC" w:rsidRDefault="000126E2" w:rsidP="008E2F7C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E2" w:rsidRPr="000126E2" w:rsidRDefault="000126E2" w:rsidP="00E611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0126E2">
              <w:rPr>
                <w:b/>
                <w:sz w:val="28"/>
                <w:szCs w:val="28"/>
                <w:lang w:val="uk-UA"/>
              </w:rPr>
              <w:t>Євроінтеграційний потенціал угоди про асоціацію України з Європейським Союзом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6E2" w:rsidRDefault="000126E2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Вісник Ужгородського національного університету</w:t>
            </w:r>
          </w:p>
          <w:p w:rsidR="000126E2" w:rsidRPr="00625BFC" w:rsidRDefault="000126E2" w:rsidP="00E61138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(</w:t>
            </w:r>
            <w:r w:rsidRPr="000126E2">
              <w:rPr>
                <w:sz w:val="22"/>
                <w:u w:val="single"/>
                <w:lang w:val="uk-UA"/>
              </w:rPr>
              <w:t>у друці</w:t>
            </w:r>
            <w:r>
              <w:rPr>
                <w:sz w:val="22"/>
                <w:lang w:val="uk-UA"/>
              </w:rPr>
              <w:t>)</w:t>
            </w:r>
          </w:p>
        </w:tc>
      </w:tr>
    </w:tbl>
    <w:p w:rsidR="008E2F7C" w:rsidRPr="00625BFC" w:rsidRDefault="008E2F7C">
      <w:pPr>
        <w:rPr>
          <w:lang w:val="uk-UA"/>
        </w:rPr>
      </w:pPr>
      <w:r w:rsidRPr="00625BFC">
        <w:rPr>
          <w:lang w:val="uk-UA"/>
        </w:rPr>
        <w:t xml:space="preserve"> </w:t>
      </w:r>
    </w:p>
    <w:p w:rsidR="008E2F7C" w:rsidRPr="00625BFC" w:rsidRDefault="008E2F7C">
      <w:pPr>
        <w:rPr>
          <w:lang w:val="uk-UA"/>
        </w:rPr>
      </w:pPr>
    </w:p>
    <w:sectPr w:rsidR="008E2F7C" w:rsidRPr="00625BFC" w:rsidSect="0048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F6943"/>
    <w:multiLevelType w:val="hybridMultilevel"/>
    <w:tmpl w:val="005E4E78"/>
    <w:lvl w:ilvl="0" w:tplc="9556A2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F7C"/>
    <w:rsid w:val="000126E2"/>
    <w:rsid w:val="000C3164"/>
    <w:rsid w:val="000F030F"/>
    <w:rsid w:val="0022129C"/>
    <w:rsid w:val="00227FA6"/>
    <w:rsid w:val="00297EAB"/>
    <w:rsid w:val="002E52B4"/>
    <w:rsid w:val="00340F41"/>
    <w:rsid w:val="00362E6E"/>
    <w:rsid w:val="00452E2B"/>
    <w:rsid w:val="00485A09"/>
    <w:rsid w:val="0050053E"/>
    <w:rsid w:val="005F6CB2"/>
    <w:rsid w:val="006146BF"/>
    <w:rsid w:val="00625BFC"/>
    <w:rsid w:val="006F2D18"/>
    <w:rsid w:val="00700920"/>
    <w:rsid w:val="00710AF1"/>
    <w:rsid w:val="00751AAA"/>
    <w:rsid w:val="007573AC"/>
    <w:rsid w:val="007C4F5B"/>
    <w:rsid w:val="0085333A"/>
    <w:rsid w:val="008E2F7C"/>
    <w:rsid w:val="0091088A"/>
    <w:rsid w:val="00A21C49"/>
    <w:rsid w:val="00BC15D9"/>
    <w:rsid w:val="00BE5E63"/>
    <w:rsid w:val="00C46050"/>
    <w:rsid w:val="00CE57B6"/>
    <w:rsid w:val="00CF06C5"/>
    <w:rsid w:val="00D16BF0"/>
    <w:rsid w:val="00D24510"/>
    <w:rsid w:val="00E23A20"/>
    <w:rsid w:val="00E55908"/>
    <w:rsid w:val="00E66C49"/>
    <w:rsid w:val="00E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6C49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C49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C4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C49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C49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C4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C49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C49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C49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66C49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E66C4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6C49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66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7">
    <w:name w:val="No Spacing"/>
    <w:basedOn w:val="a"/>
    <w:uiPriority w:val="1"/>
    <w:qFormat/>
    <w:rsid w:val="00E66C49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E66C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6C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6C4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66C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6C4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66C4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66C4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66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6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a8">
    <w:name w:val="Strong"/>
    <w:uiPriority w:val="22"/>
    <w:qFormat/>
    <w:rsid w:val="00E66C49"/>
    <w:rPr>
      <w:b/>
      <w:bCs/>
    </w:rPr>
  </w:style>
  <w:style w:type="character" w:styleId="a9">
    <w:name w:val="Emphasis"/>
    <w:uiPriority w:val="20"/>
    <w:qFormat/>
    <w:rsid w:val="00E66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E66C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66C49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66C4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66C4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66C49"/>
    <w:rPr>
      <w:b/>
      <w:bCs/>
      <w:i/>
      <w:iCs/>
    </w:rPr>
  </w:style>
  <w:style w:type="character" w:styleId="ad">
    <w:name w:val="Subtle Emphasis"/>
    <w:uiPriority w:val="19"/>
    <w:qFormat/>
    <w:rsid w:val="00E66C49"/>
    <w:rPr>
      <w:i/>
      <w:iCs/>
    </w:rPr>
  </w:style>
  <w:style w:type="character" w:styleId="ae">
    <w:name w:val="Intense Emphasis"/>
    <w:uiPriority w:val="21"/>
    <w:qFormat/>
    <w:rsid w:val="00E66C49"/>
    <w:rPr>
      <w:b/>
      <w:bCs/>
    </w:rPr>
  </w:style>
  <w:style w:type="character" w:styleId="af">
    <w:name w:val="Subtle Reference"/>
    <w:uiPriority w:val="31"/>
    <w:qFormat/>
    <w:rsid w:val="00E66C49"/>
    <w:rPr>
      <w:smallCaps/>
    </w:rPr>
  </w:style>
  <w:style w:type="character" w:styleId="af0">
    <w:name w:val="Intense Reference"/>
    <w:uiPriority w:val="32"/>
    <w:qFormat/>
    <w:rsid w:val="00E66C49"/>
    <w:rPr>
      <w:smallCaps/>
      <w:spacing w:val="5"/>
      <w:u w:val="single"/>
    </w:rPr>
  </w:style>
  <w:style w:type="character" w:styleId="af1">
    <w:name w:val="Book Title"/>
    <w:uiPriority w:val="33"/>
    <w:qFormat/>
    <w:rsid w:val="00E66C4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66C49"/>
    <w:pPr>
      <w:outlineLvl w:val="9"/>
    </w:pPr>
  </w:style>
  <w:style w:type="character" w:customStyle="1" w:styleId="hps">
    <w:name w:val="hps"/>
    <w:basedOn w:val="a0"/>
    <w:rsid w:val="00BE5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3275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Natasha</cp:lastModifiedBy>
  <cp:revision>16</cp:revision>
  <dcterms:created xsi:type="dcterms:W3CDTF">2013-01-14T10:17:00Z</dcterms:created>
  <dcterms:modified xsi:type="dcterms:W3CDTF">2014-10-09T15:35:00Z</dcterms:modified>
</cp:coreProperties>
</file>