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EC2" w:rsidRPr="001A78E4" w:rsidRDefault="00583EC2" w:rsidP="00583EC2">
      <w:pPr>
        <w:jc w:val="right"/>
        <w:rPr>
          <w:b/>
          <w:sz w:val="28"/>
          <w:szCs w:val="28"/>
          <w:lang w:val="uk-UA"/>
        </w:rPr>
      </w:pPr>
      <w:r w:rsidRPr="001A78E4">
        <w:rPr>
          <w:b/>
          <w:sz w:val="28"/>
          <w:szCs w:val="28"/>
          <w:lang w:val="uk-UA"/>
        </w:rPr>
        <w:t>ПРО</w:t>
      </w:r>
      <w:r w:rsidR="00BC7159">
        <w:rPr>
          <w:b/>
          <w:sz w:val="28"/>
          <w:szCs w:val="28"/>
          <w:lang w:val="uk-UA"/>
        </w:rPr>
        <w:t>Є</w:t>
      </w:r>
      <w:r w:rsidRPr="001A78E4">
        <w:rPr>
          <w:b/>
          <w:sz w:val="28"/>
          <w:szCs w:val="28"/>
          <w:lang w:val="uk-UA"/>
        </w:rPr>
        <w:t>КТ</w:t>
      </w:r>
    </w:p>
    <w:p w:rsidR="00583EC2" w:rsidRPr="001A78E4" w:rsidRDefault="00583EC2" w:rsidP="00583EC2">
      <w:pPr>
        <w:jc w:val="center"/>
        <w:rPr>
          <w:b/>
          <w:sz w:val="28"/>
          <w:szCs w:val="28"/>
          <w:lang w:val="uk-UA"/>
        </w:rPr>
      </w:pPr>
      <w:r w:rsidRPr="001A78E4">
        <w:rPr>
          <w:b/>
          <w:sz w:val="28"/>
          <w:szCs w:val="28"/>
          <w:lang w:val="uk-UA"/>
        </w:rPr>
        <w:t xml:space="preserve">Рішення Вченої ради </w:t>
      </w:r>
    </w:p>
    <w:p w:rsidR="00583EC2" w:rsidRPr="001A78E4" w:rsidRDefault="00583EC2" w:rsidP="00583EC2">
      <w:pPr>
        <w:jc w:val="center"/>
        <w:rPr>
          <w:b/>
          <w:sz w:val="28"/>
          <w:szCs w:val="28"/>
          <w:lang w:val="uk-UA"/>
        </w:rPr>
      </w:pPr>
      <w:r w:rsidRPr="001A78E4">
        <w:rPr>
          <w:b/>
          <w:sz w:val="28"/>
          <w:szCs w:val="28"/>
          <w:lang w:val="uk-UA"/>
        </w:rPr>
        <w:t xml:space="preserve">Державного вищого навчального закладу </w:t>
      </w:r>
    </w:p>
    <w:p w:rsidR="00583EC2" w:rsidRPr="001A78E4" w:rsidRDefault="00583EC2" w:rsidP="00583EC2">
      <w:pPr>
        <w:jc w:val="center"/>
        <w:rPr>
          <w:b/>
          <w:sz w:val="28"/>
          <w:szCs w:val="28"/>
          <w:lang w:val="uk-UA"/>
        </w:rPr>
      </w:pPr>
      <w:r w:rsidRPr="001A78E4">
        <w:rPr>
          <w:b/>
          <w:sz w:val="28"/>
          <w:szCs w:val="28"/>
          <w:lang w:val="uk-UA"/>
        </w:rPr>
        <w:t xml:space="preserve">«Ужгородський національний університет» </w:t>
      </w:r>
    </w:p>
    <w:p w:rsidR="00583EC2" w:rsidRPr="001A78E4" w:rsidRDefault="00501CD8" w:rsidP="00583EC2">
      <w:pPr>
        <w:jc w:val="center"/>
        <w:rPr>
          <w:b/>
          <w:sz w:val="28"/>
          <w:szCs w:val="28"/>
          <w:lang w:val="uk-UA"/>
        </w:rPr>
      </w:pPr>
      <w:r w:rsidRPr="001A78E4">
        <w:rPr>
          <w:b/>
          <w:sz w:val="28"/>
          <w:szCs w:val="28"/>
          <w:lang w:val="uk-UA"/>
        </w:rPr>
        <w:t xml:space="preserve">від </w:t>
      </w:r>
      <w:r w:rsidRPr="00BC15B5">
        <w:rPr>
          <w:b/>
          <w:sz w:val="28"/>
          <w:szCs w:val="28"/>
          <w:lang w:val="uk-UA"/>
        </w:rPr>
        <w:t>2</w:t>
      </w:r>
      <w:r w:rsidR="00455E28" w:rsidRPr="00BC15B5">
        <w:rPr>
          <w:b/>
          <w:sz w:val="28"/>
          <w:szCs w:val="28"/>
          <w:lang w:val="uk-UA"/>
        </w:rPr>
        <w:t>7</w:t>
      </w:r>
      <w:r w:rsidR="00BC7159" w:rsidRPr="00BC15B5">
        <w:rPr>
          <w:b/>
          <w:sz w:val="28"/>
          <w:szCs w:val="28"/>
          <w:lang w:val="uk-UA"/>
        </w:rPr>
        <w:t xml:space="preserve"> травня 2021</w:t>
      </w:r>
      <w:r w:rsidR="00583EC2" w:rsidRPr="00BC15B5">
        <w:rPr>
          <w:b/>
          <w:sz w:val="28"/>
          <w:szCs w:val="28"/>
          <w:lang w:val="uk-UA"/>
        </w:rPr>
        <w:t xml:space="preserve"> року (протокол № </w:t>
      </w:r>
      <w:r w:rsidR="00230F6B" w:rsidRPr="00BC15B5">
        <w:rPr>
          <w:b/>
          <w:sz w:val="28"/>
          <w:szCs w:val="28"/>
          <w:lang w:val="uk-UA"/>
        </w:rPr>
        <w:t>6</w:t>
      </w:r>
      <w:r w:rsidR="00583EC2" w:rsidRPr="00BC15B5">
        <w:rPr>
          <w:b/>
          <w:sz w:val="28"/>
          <w:szCs w:val="28"/>
          <w:lang w:val="uk-UA"/>
        </w:rPr>
        <w:t>)</w:t>
      </w:r>
    </w:p>
    <w:p w:rsidR="00A915E6" w:rsidRPr="001A78E4" w:rsidRDefault="00A915E6">
      <w:pPr>
        <w:rPr>
          <w:sz w:val="28"/>
          <w:szCs w:val="28"/>
          <w:lang w:val="uk-UA"/>
        </w:rPr>
      </w:pPr>
    </w:p>
    <w:p w:rsidR="001A78E4" w:rsidRPr="001A78E4" w:rsidRDefault="004F7EAB" w:rsidP="001A78E4">
      <w:pPr>
        <w:rPr>
          <w:sz w:val="28"/>
          <w:szCs w:val="28"/>
          <w:lang w:val="uk-UA"/>
        </w:rPr>
      </w:pPr>
      <w:r w:rsidRPr="001A78E4">
        <w:rPr>
          <w:sz w:val="28"/>
          <w:szCs w:val="28"/>
          <w:lang w:val="uk-UA"/>
        </w:rPr>
        <w:t xml:space="preserve">Про </w:t>
      </w:r>
      <w:r w:rsidR="00501CD8" w:rsidRPr="001A78E4">
        <w:rPr>
          <w:sz w:val="28"/>
          <w:szCs w:val="28"/>
          <w:lang w:val="uk-UA"/>
        </w:rPr>
        <w:t xml:space="preserve">затвердження </w:t>
      </w:r>
    </w:p>
    <w:p w:rsidR="008776F4" w:rsidRPr="001A78E4" w:rsidRDefault="008776F4">
      <w:pPr>
        <w:rPr>
          <w:sz w:val="28"/>
          <w:szCs w:val="28"/>
          <w:lang w:val="uk-UA"/>
        </w:rPr>
      </w:pPr>
      <w:r w:rsidRPr="001A78E4">
        <w:rPr>
          <w:sz w:val="28"/>
          <w:szCs w:val="28"/>
          <w:lang w:val="uk-UA"/>
        </w:rPr>
        <w:t>змін до навчальн</w:t>
      </w:r>
      <w:r w:rsidR="00230ED7">
        <w:rPr>
          <w:sz w:val="28"/>
          <w:szCs w:val="28"/>
          <w:lang w:val="uk-UA"/>
        </w:rPr>
        <w:t>их</w:t>
      </w:r>
      <w:r w:rsidRPr="001A78E4">
        <w:rPr>
          <w:sz w:val="28"/>
          <w:szCs w:val="28"/>
          <w:lang w:val="uk-UA"/>
        </w:rPr>
        <w:t xml:space="preserve"> план</w:t>
      </w:r>
      <w:r w:rsidR="00230ED7">
        <w:rPr>
          <w:sz w:val="28"/>
          <w:szCs w:val="28"/>
          <w:lang w:val="uk-UA"/>
        </w:rPr>
        <w:t>ів</w:t>
      </w:r>
    </w:p>
    <w:p w:rsidR="001C55D4" w:rsidRPr="001A78E4" w:rsidRDefault="00501CD8">
      <w:pPr>
        <w:rPr>
          <w:sz w:val="28"/>
          <w:szCs w:val="28"/>
          <w:lang w:val="uk-UA"/>
        </w:rPr>
      </w:pPr>
      <w:r w:rsidRPr="001A78E4">
        <w:rPr>
          <w:sz w:val="28"/>
          <w:szCs w:val="28"/>
          <w:lang w:val="uk-UA"/>
        </w:rPr>
        <w:t>зд</w:t>
      </w:r>
      <w:r w:rsidR="001C55D4" w:rsidRPr="001A78E4">
        <w:rPr>
          <w:sz w:val="28"/>
          <w:szCs w:val="28"/>
          <w:lang w:val="uk-UA"/>
        </w:rPr>
        <w:t>обувачів вищої освіти</w:t>
      </w:r>
    </w:p>
    <w:p w:rsidR="004F7EAB" w:rsidRPr="001A78E4" w:rsidRDefault="004F7EAB">
      <w:pPr>
        <w:rPr>
          <w:sz w:val="20"/>
          <w:szCs w:val="20"/>
          <w:lang w:val="uk-UA"/>
        </w:rPr>
      </w:pPr>
    </w:p>
    <w:p w:rsidR="00E36B13" w:rsidRPr="001A78E4" w:rsidRDefault="00BC7159" w:rsidP="004F7EAB">
      <w:pPr>
        <w:ind w:firstLine="708"/>
        <w:jc w:val="both"/>
        <w:rPr>
          <w:sz w:val="28"/>
          <w:szCs w:val="28"/>
          <w:lang w:val="uk-UA"/>
        </w:rPr>
      </w:pPr>
      <w:r>
        <w:rPr>
          <w:sz w:val="28"/>
          <w:szCs w:val="28"/>
          <w:lang w:val="uk-UA"/>
        </w:rPr>
        <w:t xml:space="preserve">На виконання рекомендацій експертної групи Національного агентства забезпечення якості вищої освіти, отриманих під час акредитаційної експертизи </w:t>
      </w:r>
      <w:r w:rsidR="00171D3B">
        <w:rPr>
          <w:sz w:val="28"/>
          <w:szCs w:val="28"/>
          <w:lang w:val="uk-UA"/>
        </w:rPr>
        <w:t xml:space="preserve">спеціальності 226 </w:t>
      </w:r>
      <w:r w:rsidR="00171D3B" w:rsidRPr="00171D3B">
        <w:rPr>
          <w:sz w:val="28"/>
          <w:szCs w:val="28"/>
          <w:lang w:val="uk-UA"/>
        </w:rPr>
        <w:t>Фармація, промислова фармація</w:t>
      </w:r>
      <w:r w:rsidR="00171D3B">
        <w:rPr>
          <w:sz w:val="28"/>
          <w:szCs w:val="28"/>
          <w:lang w:val="uk-UA"/>
        </w:rPr>
        <w:t>, освітньої програми «</w:t>
      </w:r>
      <w:r>
        <w:rPr>
          <w:sz w:val="28"/>
          <w:szCs w:val="28"/>
          <w:lang w:val="uk-UA"/>
        </w:rPr>
        <w:t>Фармація»</w:t>
      </w:r>
      <w:r w:rsidR="00171D3B">
        <w:rPr>
          <w:sz w:val="28"/>
          <w:szCs w:val="28"/>
          <w:lang w:val="uk-UA"/>
        </w:rPr>
        <w:t>,</w:t>
      </w:r>
    </w:p>
    <w:p w:rsidR="00AC7089" w:rsidRPr="001A78E4" w:rsidRDefault="00AC7089" w:rsidP="004F7EAB">
      <w:pPr>
        <w:ind w:firstLine="708"/>
        <w:jc w:val="both"/>
        <w:rPr>
          <w:sz w:val="20"/>
          <w:szCs w:val="20"/>
          <w:lang w:val="uk-UA"/>
        </w:rPr>
      </w:pPr>
    </w:p>
    <w:p w:rsidR="004F7EAB" w:rsidRPr="001A78E4" w:rsidRDefault="004F7EAB" w:rsidP="00E36B13">
      <w:pPr>
        <w:jc w:val="both"/>
        <w:rPr>
          <w:sz w:val="28"/>
          <w:szCs w:val="28"/>
          <w:lang w:val="uk-UA"/>
        </w:rPr>
      </w:pPr>
      <w:r w:rsidRPr="001A78E4">
        <w:rPr>
          <w:b/>
          <w:sz w:val="28"/>
          <w:szCs w:val="28"/>
          <w:lang w:val="uk-UA"/>
        </w:rPr>
        <w:t>Вчена рада ухвалює</w:t>
      </w:r>
      <w:r w:rsidRPr="001A78E4">
        <w:rPr>
          <w:sz w:val="28"/>
          <w:szCs w:val="28"/>
          <w:lang w:val="uk-UA"/>
        </w:rPr>
        <w:t>:</w:t>
      </w:r>
    </w:p>
    <w:p w:rsidR="00AC7089" w:rsidRPr="001A78E4" w:rsidRDefault="00AC7089" w:rsidP="00E36B13">
      <w:pPr>
        <w:jc w:val="both"/>
        <w:rPr>
          <w:sz w:val="20"/>
          <w:szCs w:val="20"/>
          <w:lang w:val="uk-UA"/>
        </w:rPr>
      </w:pPr>
    </w:p>
    <w:p w:rsidR="00556802" w:rsidRPr="001A78E4" w:rsidRDefault="00652534" w:rsidP="00FD0383">
      <w:pPr>
        <w:pStyle w:val="a3"/>
        <w:numPr>
          <w:ilvl w:val="0"/>
          <w:numId w:val="2"/>
        </w:numPr>
        <w:tabs>
          <w:tab w:val="left" w:pos="993"/>
        </w:tabs>
        <w:ind w:left="567" w:hanging="567"/>
        <w:jc w:val="both"/>
        <w:rPr>
          <w:sz w:val="28"/>
          <w:szCs w:val="28"/>
          <w:lang w:val="uk-UA"/>
        </w:rPr>
      </w:pPr>
      <w:r>
        <w:rPr>
          <w:sz w:val="28"/>
          <w:szCs w:val="28"/>
          <w:lang w:val="uk-UA"/>
        </w:rPr>
        <w:t>Затвердити зміни до навчальних планів</w:t>
      </w:r>
      <w:r w:rsidR="00556802" w:rsidRPr="001A78E4">
        <w:rPr>
          <w:sz w:val="28"/>
          <w:szCs w:val="28"/>
          <w:lang w:val="uk-UA"/>
        </w:rPr>
        <w:t xml:space="preserve"> підготовки здобувачів вищої освіти спеціальності </w:t>
      </w:r>
      <w:r w:rsidR="00556802">
        <w:rPr>
          <w:sz w:val="28"/>
          <w:szCs w:val="28"/>
          <w:lang w:val="uk-UA"/>
        </w:rPr>
        <w:t>226</w:t>
      </w:r>
      <w:r w:rsidR="0082580D">
        <w:rPr>
          <w:sz w:val="28"/>
          <w:szCs w:val="28"/>
          <w:lang w:val="uk-UA"/>
        </w:rPr>
        <w:t xml:space="preserve"> </w:t>
      </w:r>
      <w:r w:rsidR="00556802">
        <w:rPr>
          <w:sz w:val="28"/>
          <w:szCs w:val="28"/>
          <w:lang w:val="uk-UA"/>
        </w:rPr>
        <w:t>Фармація, промислова фармація</w:t>
      </w:r>
      <w:r w:rsidR="00556802" w:rsidRPr="001A78E4">
        <w:rPr>
          <w:sz w:val="28"/>
          <w:szCs w:val="28"/>
          <w:lang w:val="uk-UA"/>
        </w:rPr>
        <w:t xml:space="preserve">, </w:t>
      </w:r>
      <w:r w:rsidR="008B79B4">
        <w:rPr>
          <w:sz w:val="28"/>
          <w:szCs w:val="28"/>
          <w:lang w:val="uk-UA"/>
        </w:rPr>
        <w:t xml:space="preserve">освітньої програми </w:t>
      </w:r>
      <w:r w:rsidR="00556802" w:rsidRPr="001A78E4">
        <w:rPr>
          <w:sz w:val="28"/>
          <w:szCs w:val="28"/>
          <w:lang w:val="uk-UA"/>
        </w:rPr>
        <w:t xml:space="preserve"> «</w:t>
      </w:r>
      <w:r w:rsidR="00556802">
        <w:rPr>
          <w:sz w:val="28"/>
          <w:szCs w:val="28"/>
          <w:lang w:val="uk-UA"/>
        </w:rPr>
        <w:t>Фармація</w:t>
      </w:r>
      <w:r w:rsidR="00556802" w:rsidRPr="001A78E4">
        <w:rPr>
          <w:sz w:val="28"/>
          <w:szCs w:val="28"/>
          <w:lang w:val="uk-UA"/>
        </w:rPr>
        <w:t>» (201</w:t>
      </w:r>
      <w:r>
        <w:rPr>
          <w:sz w:val="28"/>
          <w:szCs w:val="28"/>
          <w:lang w:val="uk-UA"/>
        </w:rPr>
        <w:t>7-2020</w:t>
      </w:r>
      <w:r w:rsidR="00556802">
        <w:rPr>
          <w:sz w:val="28"/>
          <w:szCs w:val="28"/>
          <w:lang w:val="uk-UA"/>
        </w:rPr>
        <w:t xml:space="preserve"> ро</w:t>
      </w:r>
      <w:r w:rsidR="00556802" w:rsidRPr="001A78E4">
        <w:rPr>
          <w:sz w:val="28"/>
          <w:szCs w:val="28"/>
          <w:lang w:val="uk-UA"/>
        </w:rPr>
        <w:t>к</w:t>
      </w:r>
      <w:r w:rsidR="00556802">
        <w:rPr>
          <w:sz w:val="28"/>
          <w:szCs w:val="28"/>
          <w:lang w:val="uk-UA"/>
        </w:rPr>
        <w:t>и</w:t>
      </w:r>
      <w:r w:rsidR="00556802" w:rsidRPr="001A78E4">
        <w:rPr>
          <w:sz w:val="28"/>
          <w:szCs w:val="28"/>
          <w:lang w:val="uk-UA"/>
        </w:rPr>
        <w:t xml:space="preserve"> вступу, </w:t>
      </w:r>
      <w:r w:rsidR="00556802">
        <w:rPr>
          <w:sz w:val="28"/>
          <w:szCs w:val="28"/>
          <w:lang w:val="uk-UA"/>
        </w:rPr>
        <w:t>другий</w:t>
      </w:r>
      <w:r w:rsidR="00556802" w:rsidRPr="001A78E4">
        <w:rPr>
          <w:sz w:val="28"/>
          <w:szCs w:val="28"/>
          <w:lang w:val="uk-UA"/>
        </w:rPr>
        <w:t xml:space="preserve"> (</w:t>
      </w:r>
      <w:r w:rsidR="00556802">
        <w:rPr>
          <w:sz w:val="28"/>
          <w:szCs w:val="28"/>
          <w:lang w:val="uk-UA"/>
        </w:rPr>
        <w:t>магістерський</w:t>
      </w:r>
      <w:r w:rsidR="00556802" w:rsidRPr="001A78E4">
        <w:rPr>
          <w:sz w:val="28"/>
          <w:szCs w:val="28"/>
          <w:lang w:val="uk-UA"/>
        </w:rPr>
        <w:t>)  рівень):</w:t>
      </w:r>
    </w:p>
    <w:p w:rsidR="00556802" w:rsidRPr="00652534" w:rsidRDefault="00A070D8" w:rsidP="00FD0383">
      <w:pPr>
        <w:pStyle w:val="a3"/>
        <w:numPr>
          <w:ilvl w:val="1"/>
          <w:numId w:val="2"/>
        </w:numPr>
        <w:tabs>
          <w:tab w:val="left" w:pos="993"/>
        </w:tabs>
        <w:ind w:left="567" w:hanging="567"/>
        <w:jc w:val="both"/>
        <w:rPr>
          <w:sz w:val="28"/>
          <w:szCs w:val="28"/>
          <w:lang w:val="uk-UA"/>
        </w:rPr>
      </w:pPr>
      <w:r w:rsidRPr="00652534">
        <w:rPr>
          <w:sz w:val="28"/>
          <w:szCs w:val="28"/>
          <w:lang w:val="uk-UA"/>
        </w:rPr>
        <w:t xml:space="preserve">На </w:t>
      </w:r>
      <w:r w:rsidR="00652534" w:rsidRPr="00652534">
        <w:rPr>
          <w:sz w:val="28"/>
          <w:szCs w:val="28"/>
          <w:lang w:val="uk-UA"/>
        </w:rPr>
        <w:t>5</w:t>
      </w:r>
      <w:r w:rsidRPr="00652534">
        <w:rPr>
          <w:sz w:val="28"/>
          <w:szCs w:val="28"/>
          <w:lang w:val="uk-UA"/>
        </w:rPr>
        <w:t xml:space="preserve"> курсі </w:t>
      </w:r>
      <w:r w:rsidR="00652534" w:rsidRPr="00652534">
        <w:rPr>
          <w:sz w:val="28"/>
          <w:szCs w:val="28"/>
          <w:lang w:val="uk-UA"/>
        </w:rPr>
        <w:t>дисципліни «</w:t>
      </w:r>
      <w:proofErr w:type="spellStart"/>
      <w:r w:rsidR="00652534" w:rsidRPr="00652534">
        <w:rPr>
          <w:sz w:val="28"/>
          <w:szCs w:val="28"/>
          <w:lang w:val="uk-UA"/>
        </w:rPr>
        <w:t>Ресурсознавство</w:t>
      </w:r>
      <w:proofErr w:type="spellEnd"/>
      <w:r w:rsidR="00652534" w:rsidRPr="00652534">
        <w:rPr>
          <w:sz w:val="28"/>
          <w:szCs w:val="28"/>
          <w:lang w:val="uk-UA"/>
        </w:rPr>
        <w:t xml:space="preserve"> лікарських рослин», «Фармацевтична біотехнологія», «Системи якості у фармації», «Стандартизація лікарських засобів», «</w:t>
      </w:r>
      <w:proofErr w:type="spellStart"/>
      <w:r w:rsidR="00652534" w:rsidRPr="00652534">
        <w:rPr>
          <w:sz w:val="28"/>
          <w:szCs w:val="28"/>
          <w:lang w:val="uk-UA"/>
        </w:rPr>
        <w:t>Біофармація</w:t>
      </w:r>
      <w:proofErr w:type="spellEnd"/>
      <w:r w:rsidR="00652534" w:rsidRPr="00652534">
        <w:rPr>
          <w:sz w:val="28"/>
          <w:szCs w:val="28"/>
          <w:lang w:val="uk-UA"/>
        </w:rPr>
        <w:t xml:space="preserve"> з фармакокінетикою»,</w:t>
      </w:r>
      <w:r w:rsidR="00FD0383">
        <w:rPr>
          <w:sz w:val="28"/>
          <w:szCs w:val="28"/>
          <w:lang w:val="uk-UA"/>
        </w:rPr>
        <w:t xml:space="preserve"> </w:t>
      </w:r>
      <w:r w:rsidR="00652534">
        <w:rPr>
          <w:sz w:val="28"/>
          <w:szCs w:val="28"/>
          <w:lang w:val="uk-UA"/>
        </w:rPr>
        <w:t>«</w:t>
      </w:r>
      <w:r w:rsidR="00652534" w:rsidRPr="00652534">
        <w:rPr>
          <w:sz w:val="28"/>
          <w:szCs w:val="28"/>
          <w:lang w:val="uk-UA"/>
        </w:rPr>
        <w:t xml:space="preserve">Технологія </w:t>
      </w:r>
      <w:r w:rsidR="00652534">
        <w:rPr>
          <w:sz w:val="28"/>
          <w:szCs w:val="28"/>
          <w:lang w:val="uk-UA"/>
        </w:rPr>
        <w:t xml:space="preserve">лікарських </w:t>
      </w:r>
      <w:r w:rsidR="00652534" w:rsidRPr="00652534">
        <w:rPr>
          <w:sz w:val="28"/>
          <w:szCs w:val="28"/>
          <w:lang w:val="uk-UA"/>
        </w:rPr>
        <w:t>косметичних засобів</w:t>
      </w:r>
      <w:r w:rsidR="00652534">
        <w:rPr>
          <w:sz w:val="28"/>
          <w:szCs w:val="28"/>
          <w:lang w:val="uk-UA"/>
        </w:rPr>
        <w:t xml:space="preserve">» замінити на «Фахова дисципліна за вибором 1», «Фахова дисципліна за вибором 2», «Фахова дисципліна за вибором 3», «Фахова дисципліна за вибором 4», «Фахова дисципліна за вибором 5», «Фахова дисципліна за вибором 6» із обсягом три кредити ЄКТС, 10 годин лекцій, 36 годин практичних занять кожна. </w:t>
      </w:r>
    </w:p>
    <w:p w:rsidR="00A070D8" w:rsidRDefault="00A070D8" w:rsidP="00FD0383">
      <w:pPr>
        <w:pStyle w:val="a3"/>
        <w:numPr>
          <w:ilvl w:val="1"/>
          <w:numId w:val="2"/>
        </w:numPr>
        <w:tabs>
          <w:tab w:val="left" w:pos="993"/>
        </w:tabs>
        <w:ind w:left="567" w:hanging="567"/>
        <w:jc w:val="both"/>
        <w:rPr>
          <w:sz w:val="28"/>
          <w:szCs w:val="28"/>
          <w:lang w:val="uk-UA"/>
        </w:rPr>
      </w:pPr>
      <w:r>
        <w:rPr>
          <w:sz w:val="28"/>
          <w:szCs w:val="28"/>
          <w:lang w:val="uk-UA"/>
        </w:rPr>
        <w:t xml:space="preserve">На </w:t>
      </w:r>
      <w:r w:rsidR="00652534">
        <w:rPr>
          <w:sz w:val="28"/>
          <w:szCs w:val="28"/>
          <w:lang w:val="uk-UA"/>
        </w:rPr>
        <w:t>5 курсі зменшити кількість кредитів ЄКТС, відведених на вивчення дисциплін «Фармацевтична хімія ІІІ» («Хімія лікарських засобів» для планів 2019-2020 років вступу) та «Соціальна фармація» до 2,5 за рахунок годин самостійної роботи.</w:t>
      </w:r>
    </w:p>
    <w:p w:rsidR="00E615E4" w:rsidRDefault="002018C9" w:rsidP="00FD0383">
      <w:pPr>
        <w:pStyle w:val="a3"/>
        <w:numPr>
          <w:ilvl w:val="1"/>
          <w:numId w:val="2"/>
        </w:numPr>
        <w:tabs>
          <w:tab w:val="left" w:pos="993"/>
        </w:tabs>
        <w:ind w:left="567" w:hanging="567"/>
        <w:jc w:val="both"/>
        <w:rPr>
          <w:sz w:val="28"/>
          <w:szCs w:val="28"/>
          <w:lang w:val="uk-UA"/>
        </w:rPr>
      </w:pPr>
      <w:r w:rsidRPr="00E615E4">
        <w:rPr>
          <w:sz w:val="28"/>
          <w:szCs w:val="28"/>
          <w:lang w:val="uk-UA"/>
        </w:rPr>
        <w:t xml:space="preserve">На </w:t>
      </w:r>
      <w:r w:rsidR="00E615E4" w:rsidRPr="00E615E4">
        <w:rPr>
          <w:sz w:val="28"/>
          <w:szCs w:val="28"/>
          <w:lang w:val="uk-UA"/>
        </w:rPr>
        <w:t>5</w:t>
      </w:r>
      <w:r w:rsidRPr="00E615E4">
        <w:rPr>
          <w:sz w:val="28"/>
          <w:szCs w:val="28"/>
          <w:lang w:val="uk-UA"/>
        </w:rPr>
        <w:t xml:space="preserve"> курсі </w:t>
      </w:r>
      <w:r w:rsidR="00E615E4">
        <w:rPr>
          <w:sz w:val="28"/>
          <w:szCs w:val="28"/>
          <w:lang w:val="uk-UA"/>
        </w:rPr>
        <w:t>зменшити обсяг виробничих практик за вибором студента на 16 кредитів ЄКТС, натомість ввести наступні нормативні виробничі практики: «</w:t>
      </w:r>
      <w:r w:rsidR="00E615E4" w:rsidRPr="00E615E4">
        <w:rPr>
          <w:sz w:val="28"/>
          <w:szCs w:val="28"/>
          <w:lang w:val="uk-UA"/>
        </w:rPr>
        <w:t>Виробнича практика з організації та управління у фармації</w:t>
      </w:r>
      <w:r w:rsidR="00E615E4">
        <w:rPr>
          <w:sz w:val="28"/>
          <w:szCs w:val="28"/>
          <w:lang w:val="uk-UA"/>
        </w:rPr>
        <w:t>», «</w:t>
      </w:r>
      <w:r w:rsidR="00E615E4" w:rsidRPr="00E615E4">
        <w:rPr>
          <w:sz w:val="28"/>
          <w:szCs w:val="28"/>
          <w:lang w:val="uk-UA"/>
        </w:rPr>
        <w:t>Виробнича практика з технології ліків</w:t>
      </w:r>
      <w:r w:rsidR="00E615E4">
        <w:rPr>
          <w:sz w:val="28"/>
          <w:szCs w:val="28"/>
          <w:lang w:val="uk-UA"/>
        </w:rPr>
        <w:t>», «</w:t>
      </w:r>
      <w:r w:rsidR="00E615E4" w:rsidRPr="00E615E4">
        <w:rPr>
          <w:sz w:val="28"/>
          <w:szCs w:val="28"/>
          <w:lang w:val="uk-UA"/>
        </w:rPr>
        <w:t>Виробнича практика з клінічної фармації та фармацевтичної опіки</w:t>
      </w:r>
      <w:r w:rsidR="00E615E4">
        <w:rPr>
          <w:sz w:val="28"/>
          <w:szCs w:val="28"/>
          <w:lang w:val="uk-UA"/>
        </w:rPr>
        <w:t>», «</w:t>
      </w:r>
      <w:r w:rsidR="00E615E4" w:rsidRPr="00E615E4">
        <w:rPr>
          <w:sz w:val="28"/>
          <w:szCs w:val="28"/>
          <w:lang w:val="uk-UA"/>
        </w:rPr>
        <w:t>Виробнича практика з фармацевтичної хімії</w:t>
      </w:r>
      <w:r w:rsidR="00E615E4">
        <w:rPr>
          <w:sz w:val="28"/>
          <w:szCs w:val="28"/>
          <w:lang w:val="uk-UA"/>
        </w:rPr>
        <w:t>» обсягом 4 кредити ЄКТС кожна та встановити тривалість їх проходження два тижні кожна.</w:t>
      </w:r>
    </w:p>
    <w:p w:rsidR="00E615E4" w:rsidRDefault="00E615E4" w:rsidP="00FD0383">
      <w:pPr>
        <w:pStyle w:val="a3"/>
        <w:numPr>
          <w:ilvl w:val="1"/>
          <w:numId w:val="2"/>
        </w:numPr>
        <w:tabs>
          <w:tab w:val="left" w:pos="993"/>
        </w:tabs>
        <w:ind w:left="567" w:hanging="567"/>
        <w:jc w:val="both"/>
        <w:rPr>
          <w:sz w:val="28"/>
          <w:szCs w:val="28"/>
          <w:lang w:val="uk-UA"/>
        </w:rPr>
      </w:pPr>
      <w:r>
        <w:rPr>
          <w:sz w:val="28"/>
          <w:szCs w:val="28"/>
          <w:lang w:val="uk-UA"/>
        </w:rPr>
        <w:t xml:space="preserve">На 5 курсі встановити формою атестації Єдиний державний кваліфікаційний іспит, складовою якого є </w:t>
      </w:r>
      <w:proofErr w:type="spellStart"/>
      <w:r>
        <w:rPr>
          <w:sz w:val="28"/>
          <w:szCs w:val="28"/>
        </w:rPr>
        <w:t>інтегровані</w:t>
      </w:r>
      <w:proofErr w:type="spellEnd"/>
      <w:r>
        <w:rPr>
          <w:sz w:val="28"/>
          <w:szCs w:val="28"/>
        </w:rPr>
        <w:t xml:space="preserve"> </w:t>
      </w:r>
      <w:proofErr w:type="spellStart"/>
      <w:r>
        <w:rPr>
          <w:sz w:val="28"/>
          <w:szCs w:val="28"/>
        </w:rPr>
        <w:t>тестові</w:t>
      </w:r>
      <w:proofErr w:type="spellEnd"/>
      <w:r w:rsidRPr="00F526BB">
        <w:rPr>
          <w:sz w:val="28"/>
          <w:szCs w:val="28"/>
        </w:rPr>
        <w:t xml:space="preserve"> </w:t>
      </w:r>
      <w:proofErr w:type="spellStart"/>
      <w:r w:rsidRPr="00F526BB">
        <w:rPr>
          <w:sz w:val="28"/>
          <w:szCs w:val="28"/>
        </w:rPr>
        <w:t>іспит</w:t>
      </w:r>
      <w:proofErr w:type="spellEnd"/>
      <w:r>
        <w:rPr>
          <w:sz w:val="28"/>
          <w:szCs w:val="28"/>
          <w:lang w:val="uk-UA"/>
        </w:rPr>
        <w:t>и КРОК 1 та КРОК 2, а також Об’єктивний структурований практичний іспит (ОСПІ).</w:t>
      </w:r>
    </w:p>
    <w:p w:rsidR="006E01E0" w:rsidRPr="00E615E4" w:rsidRDefault="006E01E0" w:rsidP="00FD0383">
      <w:pPr>
        <w:pStyle w:val="a3"/>
        <w:numPr>
          <w:ilvl w:val="0"/>
          <w:numId w:val="2"/>
        </w:numPr>
        <w:tabs>
          <w:tab w:val="left" w:pos="993"/>
        </w:tabs>
        <w:ind w:left="567" w:hanging="567"/>
        <w:jc w:val="both"/>
        <w:rPr>
          <w:sz w:val="28"/>
          <w:szCs w:val="28"/>
          <w:lang w:val="uk-UA"/>
        </w:rPr>
      </w:pPr>
      <w:r w:rsidRPr="00E615E4">
        <w:rPr>
          <w:sz w:val="28"/>
          <w:szCs w:val="28"/>
          <w:lang w:val="uk-UA"/>
        </w:rPr>
        <w:t>Відділу планування, організації та контролю освітнього процесу навчальної частини, д</w:t>
      </w:r>
      <w:r w:rsidR="009A3D84" w:rsidRPr="00E615E4">
        <w:rPr>
          <w:sz w:val="28"/>
          <w:szCs w:val="28"/>
          <w:lang w:val="uk-UA"/>
        </w:rPr>
        <w:t>еканат</w:t>
      </w:r>
      <w:r w:rsidR="00105D3D" w:rsidRPr="00E615E4">
        <w:rPr>
          <w:sz w:val="28"/>
          <w:szCs w:val="28"/>
          <w:lang w:val="uk-UA"/>
        </w:rPr>
        <w:t>у</w:t>
      </w:r>
      <w:r w:rsidR="00CE37F1">
        <w:rPr>
          <w:sz w:val="28"/>
          <w:szCs w:val="28"/>
          <w:lang w:val="uk-UA"/>
        </w:rPr>
        <w:t xml:space="preserve"> </w:t>
      </w:r>
      <w:r w:rsidR="00D15709" w:rsidRPr="00E615E4">
        <w:rPr>
          <w:sz w:val="28"/>
          <w:szCs w:val="28"/>
          <w:lang w:val="uk-UA"/>
        </w:rPr>
        <w:t>мед</w:t>
      </w:r>
      <w:r w:rsidR="00105D3D" w:rsidRPr="00E615E4">
        <w:rPr>
          <w:sz w:val="28"/>
          <w:szCs w:val="28"/>
          <w:lang w:val="uk-UA"/>
        </w:rPr>
        <w:t>ичного</w:t>
      </w:r>
      <w:r w:rsidR="00CE37F1">
        <w:rPr>
          <w:sz w:val="28"/>
          <w:szCs w:val="28"/>
          <w:lang w:val="uk-UA"/>
        </w:rPr>
        <w:t xml:space="preserve"> </w:t>
      </w:r>
      <w:r w:rsidR="00E34E72" w:rsidRPr="00E615E4">
        <w:rPr>
          <w:sz w:val="28"/>
          <w:szCs w:val="28"/>
          <w:lang w:val="uk-UA"/>
        </w:rPr>
        <w:t>факультет</w:t>
      </w:r>
      <w:r w:rsidR="00105D3D" w:rsidRPr="00E615E4">
        <w:rPr>
          <w:sz w:val="28"/>
          <w:szCs w:val="28"/>
          <w:lang w:val="uk-UA"/>
        </w:rPr>
        <w:t>у</w:t>
      </w:r>
      <w:r w:rsidR="00CE37F1">
        <w:rPr>
          <w:sz w:val="28"/>
          <w:szCs w:val="28"/>
          <w:lang w:val="uk-UA"/>
        </w:rPr>
        <w:t xml:space="preserve"> </w:t>
      </w:r>
      <w:r w:rsidRPr="00E615E4">
        <w:rPr>
          <w:sz w:val="28"/>
          <w:szCs w:val="28"/>
          <w:lang w:val="uk-UA"/>
        </w:rPr>
        <w:t xml:space="preserve">внести зміни </w:t>
      </w:r>
      <w:r w:rsidR="00A86B25" w:rsidRPr="00E615E4">
        <w:rPr>
          <w:sz w:val="28"/>
          <w:szCs w:val="28"/>
          <w:lang w:val="uk-UA"/>
        </w:rPr>
        <w:t xml:space="preserve">до </w:t>
      </w:r>
      <w:r w:rsidR="00A86B25" w:rsidRPr="00E615E4">
        <w:rPr>
          <w:sz w:val="28"/>
          <w:szCs w:val="28"/>
          <w:lang w:val="uk-UA"/>
        </w:rPr>
        <w:lastRenderedPageBreak/>
        <w:t>навчальн</w:t>
      </w:r>
      <w:r w:rsidR="00376761" w:rsidRPr="00E615E4">
        <w:rPr>
          <w:sz w:val="28"/>
          <w:szCs w:val="28"/>
          <w:lang w:val="uk-UA"/>
        </w:rPr>
        <w:t xml:space="preserve">их та робочих навчальних планів </w:t>
      </w:r>
      <w:r w:rsidR="00A86B25" w:rsidRPr="00E615E4">
        <w:rPr>
          <w:sz w:val="28"/>
          <w:szCs w:val="28"/>
          <w:lang w:val="uk-UA"/>
        </w:rPr>
        <w:t xml:space="preserve">здобувачів вищої освіти </w:t>
      </w:r>
      <w:r w:rsidR="00A408D1" w:rsidRPr="00E615E4">
        <w:rPr>
          <w:sz w:val="28"/>
          <w:szCs w:val="28"/>
          <w:lang w:val="uk-UA"/>
        </w:rPr>
        <w:t xml:space="preserve">спеціальності 226 «Фармація, промислова фармація», </w:t>
      </w:r>
      <w:r w:rsidR="001659B4">
        <w:rPr>
          <w:sz w:val="28"/>
          <w:szCs w:val="28"/>
          <w:lang w:val="uk-UA"/>
        </w:rPr>
        <w:t>освітньої програми</w:t>
      </w:r>
      <w:r w:rsidR="00A408D1" w:rsidRPr="00E615E4">
        <w:rPr>
          <w:sz w:val="28"/>
          <w:szCs w:val="28"/>
          <w:lang w:val="uk-UA"/>
        </w:rPr>
        <w:t xml:space="preserve"> «Фармація»</w:t>
      </w:r>
      <w:r w:rsidR="00A86B25" w:rsidRPr="00E615E4">
        <w:rPr>
          <w:sz w:val="28"/>
          <w:szCs w:val="28"/>
          <w:lang w:val="uk-UA"/>
        </w:rPr>
        <w:t>.</w:t>
      </w:r>
    </w:p>
    <w:p w:rsidR="00DC7587" w:rsidRPr="00E615E4" w:rsidRDefault="00DC7587" w:rsidP="00FD0383">
      <w:pPr>
        <w:pStyle w:val="a3"/>
        <w:numPr>
          <w:ilvl w:val="0"/>
          <w:numId w:val="2"/>
        </w:numPr>
        <w:tabs>
          <w:tab w:val="left" w:pos="993"/>
        </w:tabs>
        <w:ind w:left="567" w:hanging="567"/>
        <w:jc w:val="both"/>
        <w:rPr>
          <w:sz w:val="28"/>
          <w:szCs w:val="28"/>
          <w:lang w:val="uk-UA"/>
        </w:rPr>
      </w:pPr>
      <w:r w:rsidRPr="00E615E4">
        <w:rPr>
          <w:sz w:val="28"/>
          <w:szCs w:val="28"/>
          <w:lang w:val="uk-UA"/>
        </w:rPr>
        <w:t>Контроль за виконанням рішення покла</w:t>
      </w:r>
      <w:r w:rsidR="00A8636B" w:rsidRPr="00E615E4">
        <w:rPr>
          <w:sz w:val="28"/>
          <w:szCs w:val="28"/>
          <w:lang w:val="uk-UA"/>
        </w:rPr>
        <w:t>с</w:t>
      </w:r>
      <w:r w:rsidRPr="00E615E4">
        <w:rPr>
          <w:sz w:val="28"/>
          <w:szCs w:val="28"/>
          <w:lang w:val="uk-UA"/>
        </w:rPr>
        <w:t xml:space="preserve">ти на </w:t>
      </w:r>
      <w:r w:rsidR="00117E90" w:rsidRPr="00E615E4">
        <w:rPr>
          <w:sz w:val="28"/>
          <w:szCs w:val="28"/>
          <w:lang w:val="uk-UA"/>
        </w:rPr>
        <w:t>першого проректора О.</w:t>
      </w:r>
      <w:r w:rsidR="00C16500" w:rsidRPr="00E615E4">
        <w:rPr>
          <w:sz w:val="28"/>
          <w:szCs w:val="28"/>
          <w:lang w:val="uk-UA"/>
        </w:rPr>
        <w:t> </w:t>
      </w:r>
      <w:r w:rsidR="00117E90" w:rsidRPr="00E615E4">
        <w:rPr>
          <w:sz w:val="28"/>
          <w:szCs w:val="28"/>
          <w:lang w:val="uk-UA"/>
        </w:rPr>
        <w:t>Г. Сливку.</w:t>
      </w:r>
    </w:p>
    <w:p w:rsidR="00A8636B" w:rsidRPr="001A78E4" w:rsidRDefault="00A8636B" w:rsidP="00A8636B">
      <w:pPr>
        <w:jc w:val="both"/>
        <w:rPr>
          <w:sz w:val="16"/>
          <w:szCs w:val="16"/>
          <w:lang w:val="uk-UA"/>
        </w:rPr>
      </w:pPr>
    </w:p>
    <w:p w:rsidR="00D365CF" w:rsidRPr="001A78E4" w:rsidRDefault="00D365CF" w:rsidP="00A8636B">
      <w:pPr>
        <w:jc w:val="both"/>
        <w:rPr>
          <w:sz w:val="16"/>
          <w:szCs w:val="16"/>
          <w:lang w:val="uk-UA"/>
        </w:rPr>
      </w:pPr>
    </w:p>
    <w:p w:rsidR="00542E02" w:rsidRPr="001A78E4" w:rsidRDefault="00542E02" w:rsidP="00A8636B">
      <w:pPr>
        <w:jc w:val="both"/>
        <w:rPr>
          <w:sz w:val="16"/>
          <w:szCs w:val="16"/>
          <w:lang w:val="uk-UA"/>
        </w:rPr>
      </w:pPr>
    </w:p>
    <w:p w:rsidR="00D365CF" w:rsidRPr="001A78E4" w:rsidRDefault="00D365CF" w:rsidP="00A8636B">
      <w:pPr>
        <w:jc w:val="both"/>
        <w:rPr>
          <w:sz w:val="16"/>
          <w:szCs w:val="16"/>
          <w:lang w:val="uk-UA"/>
        </w:rPr>
      </w:pPr>
    </w:p>
    <w:p w:rsidR="00A8636B" w:rsidRPr="001A78E4" w:rsidRDefault="00A8636B" w:rsidP="00A8636B">
      <w:pPr>
        <w:ind w:left="426" w:hanging="426"/>
        <w:jc w:val="both"/>
        <w:rPr>
          <w:sz w:val="28"/>
          <w:szCs w:val="28"/>
          <w:lang w:val="uk-UA"/>
        </w:rPr>
      </w:pPr>
      <w:r w:rsidRPr="001A78E4">
        <w:rPr>
          <w:sz w:val="28"/>
          <w:szCs w:val="28"/>
          <w:lang w:val="uk-UA"/>
        </w:rPr>
        <w:t>Проект підготували:</w:t>
      </w:r>
    </w:p>
    <w:p w:rsidR="00ED11D4" w:rsidRPr="001A78E4" w:rsidRDefault="00ED11D4" w:rsidP="00A8636B">
      <w:pPr>
        <w:ind w:left="426" w:hanging="426"/>
        <w:jc w:val="both"/>
        <w:rPr>
          <w:sz w:val="16"/>
          <w:szCs w:val="16"/>
          <w:lang w:val="uk-UA"/>
        </w:rPr>
      </w:pPr>
    </w:p>
    <w:p w:rsidR="008F4AF2" w:rsidRPr="001A78E4" w:rsidRDefault="008F4AF2" w:rsidP="00A8636B">
      <w:pPr>
        <w:ind w:left="426" w:hanging="426"/>
        <w:jc w:val="both"/>
        <w:rPr>
          <w:sz w:val="16"/>
          <w:szCs w:val="16"/>
          <w:lang w:val="uk-UA"/>
        </w:rPr>
      </w:pPr>
    </w:p>
    <w:p w:rsidR="00542E02" w:rsidRPr="001A78E4" w:rsidRDefault="00542E02" w:rsidP="00A8636B">
      <w:pPr>
        <w:ind w:left="426" w:hanging="426"/>
        <w:jc w:val="both"/>
        <w:rPr>
          <w:sz w:val="16"/>
          <w:szCs w:val="16"/>
          <w:lang w:val="uk-UA"/>
        </w:rPr>
      </w:pPr>
    </w:p>
    <w:p w:rsidR="00A8636B" w:rsidRPr="001A78E4" w:rsidRDefault="00A8636B" w:rsidP="00A8636B">
      <w:pPr>
        <w:ind w:left="426" w:hanging="426"/>
        <w:jc w:val="both"/>
        <w:rPr>
          <w:sz w:val="28"/>
          <w:szCs w:val="28"/>
          <w:lang w:val="uk-UA"/>
        </w:rPr>
      </w:pPr>
      <w:r w:rsidRPr="001A78E4">
        <w:rPr>
          <w:sz w:val="28"/>
          <w:szCs w:val="28"/>
          <w:lang w:val="uk-UA"/>
        </w:rPr>
        <w:t>Перший проректор</w:t>
      </w:r>
      <w:r w:rsidRPr="001A78E4">
        <w:rPr>
          <w:sz w:val="28"/>
          <w:szCs w:val="28"/>
          <w:lang w:val="uk-UA"/>
        </w:rPr>
        <w:tab/>
      </w:r>
      <w:r w:rsidRPr="001A78E4">
        <w:rPr>
          <w:sz w:val="28"/>
          <w:szCs w:val="28"/>
          <w:lang w:val="uk-UA"/>
        </w:rPr>
        <w:tab/>
      </w:r>
      <w:r w:rsidRPr="001A78E4">
        <w:rPr>
          <w:sz w:val="28"/>
          <w:szCs w:val="28"/>
          <w:lang w:val="uk-UA"/>
        </w:rPr>
        <w:tab/>
      </w:r>
      <w:r w:rsidRPr="001A78E4">
        <w:rPr>
          <w:sz w:val="28"/>
          <w:szCs w:val="28"/>
          <w:lang w:val="uk-UA"/>
        </w:rPr>
        <w:tab/>
      </w:r>
      <w:r w:rsidRPr="001A78E4">
        <w:rPr>
          <w:sz w:val="28"/>
          <w:szCs w:val="28"/>
          <w:lang w:val="uk-UA"/>
        </w:rPr>
        <w:tab/>
      </w:r>
      <w:r w:rsidRPr="001A78E4">
        <w:rPr>
          <w:sz w:val="28"/>
          <w:szCs w:val="28"/>
          <w:lang w:val="uk-UA"/>
        </w:rPr>
        <w:tab/>
      </w:r>
      <w:r w:rsidR="006D319B">
        <w:rPr>
          <w:sz w:val="28"/>
          <w:szCs w:val="28"/>
          <w:lang w:val="uk-UA"/>
        </w:rPr>
        <w:tab/>
      </w:r>
      <w:r w:rsidRPr="001A78E4">
        <w:rPr>
          <w:sz w:val="28"/>
          <w:szCs w:val="28"/>
          <w:lang w:val="uk-UA"/>
        </w:rPr>
        <w:t>О.Г.</w:t>
      </w:r>
      <w:bookmarkStart w:id="0" w:name="_GoBack"/>
      <w:bookmarkEnd w:id="0"/>
      <w:r w:rsidRPr="001A78E4">
        <w:rPr>
          <w:sz w:val="28"/>
          <w:szCs w:val="28"/>
          <w:lang w:val="uk-UA"/>
        </w:rPr>
        <w:t>Сливка</w:t>
      </w:r>
    </w:p>
    <w:p w:rsidR="00ED11D4" w:rsidRPr="001A78E4" w:rsidRDefault="00ED11D4" w:rsidP="00A8636B">
      <w:pPr>
        <w:ind w:left="426" w:hanging="426"/>
        <w:jc w:val="both"/>
        <w:rPr>
          <w:sz w:val="16"/>
          <w:szCs w:val="16"/>
          <w:lang w:val="uk-UA"/>
        </w:rPr>
      </w:pPr>
    </w:p>
    <w:p w:rsidR="008F4AF2" w:rsidRPr="001A78E4" w:rsidRDefault="008F4AF2" w:rsidP="00A8636B">
      <w:pPr>
        <w:ind w:left="426" w:hanging="426"/>
        <w:jc w:val="both"/>
        <w:rPr>
          <w:sz w:val="16"/>
          <w:szCs w:val="16"/>
          <w:lang w:val="uk-UA"/>
        </w:rPr>
      </w:pPr>
    </w:p>
    <w:p w:rsidR="00A8636B" w:rsidRPr="001A78E4" w:rsidRDefault="00A8636B" w:rsidP="00ED11D4">
      <w:pPr>
        <w:ind w:left="426" w:hanging="426"/>
        <w:jc w:val="both"/>
        <w:rPr>
          <w:sz w:val="28"/>
          <w:szCs w:val="28"/>
          <w:lang w:val="uk-UA"/>
        </w:rPr>
      </w:pPr>
      <w:r w:rsidRPr="001A78E4">
        <w:rPr>
          <w:sz w:val="28"/>
          <w:szCs w:val="28"/>
          <w:lang w:val="uk-UA"/>
        </w:rPr>
        <w:t xml:space="preserve">Начальник </w:t>
      </w:r>
      <w:r w:rsidRPr="001A78E4">
        <w:rPr>
          <w:sz w:val="28"/>
          <w:szCs w:val="28"/>
          <w:lang w:val="uk-UA"/>
        </w:rPr>
        <w:tab/>
        <w:t>навчальної частини</w:t>
      </w:r>
      <w:r w:rsidRPr="001A78E4">
        <w:rPr>
          <w:sz w:val="28"/>
          <w:szCs w:val="28"/>
          <w:lang w:val="uk-UA"/>
        </w:rPr>
        <w:tab/>
      </w:r>
      <w:r w:rsidRPr="001A78E4">
        <w:rPr>
          <w:sz w:val="28"/>
          <w:szCs w:val="28"/>
          <w:lang w:val="uk-UA"/>
        </w:rPr>
        <w:tab/>
      </w:r>
      <w:r w:rsidRPr="001A78E4">
        <w:rPr>
          <w:sz w:val="28"/>
          <w:szCs w:val="28"/>
          <w:lang w:val="uk-UA"/>
        </w:rPr>
        <w:tab/>
      </w:r>
      <w:r w:rsidRPr="001A78E4">
        <w:rPr>
          <w:sz w:val="28"/>
          <w:szCs w:val="28"/>
          <w:lang w:val="uk-UA"/>
        </w:rPr>
        <w:tab/>
      </w:r>
      <w:r w:rsidR="006D319B">
        <w:rPr>
          <w:sz w:val="28"/>
          <w:szCs w:val="28"/>
          <w:lang w:val="uk-UA"/>
        </w:rPr>
        <w:tab/>
      </w:r>
      <w:r w:rsidRPr="001A78E4">
        <w:rPr>
          <w:sz w:val="28"/>
          <w:szCs w:val="28"/>
          <w:lang w:val="uk-UA"/>
        </w:rPr>
        <w:t>А.Ю.Штимак</w:t>
      </w:r>
    </w:p>
    <w:sectPr w:rsidR="00A8636B" w:rsidRPr="001A78E4" w:rsidSect="00ED11D4">
      <w:pgSz w:w="11906" w:h="16838"/>
      <w:pgMar w:top="851"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D7022"/>
    <w:multiLevelType w:val="multilevel"/>
    <w:tmpl w:val="4F304354"/>
    <w:lvl w:ilvl="0">
      <w:start w:val="2"/>
      <w:numFmt w:val="decimal"/>
      <w:lvlText w:val="%1."/>
      <w:lvlJc w:val="left"/>
      <w:pPr>
        <w:ind w:left="450" w:hanging="450"/>
      </w:pPr>
      <w:rPr>
        <w:rFonts w:hint="default"/>
      </w:rPr>
    </w:lvl>
    <w:lvl w:ilvl="1">
      <w:start w:val="3"/>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
    <w:nsid w:val="23B050D8"/>
    <w:multiLevelType w:val="hybridMultilevel"/>
    <w:tmpl w:val="C6F0570E"/>
    <w:lvl w:ilvl="0" w:tplc="AA70372A">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27FB72EA"/>
    <w:multiLevelType w:val="hybridMultilevel"/>
    <w:tmpl w:val="2A3A6DE2"/>
    <w:lvl w:ilvl="0" w:tplc="87ECF838">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35721D2F"/>
    <w:multiLevelType w:val="multilevel"/>
    <w:tmpl w:val="6EA2B66E"/>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4">
    <w:nsid w:val="35930E2F"/>
    <w:multiLevelType w:val="hybridMultilevel"/>
    <w:tmpl w:val="A8AEB7A0"/>
    <w:lvl w:ilvl="0" w:tplc="A2A08562">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5">
    <w:nsid w:val="3D791DE6"/>
    <w:multiLevelType w:val="hybridMultilevel"/>
    <w:tmpl w:val="C3227B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47055D7F"/>
    <w:multiLevelType w:val="multilevel"/>
    <w:tmpl w:val="6EA2B66E"/>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7">
    <w:nsid w:val="57494C52"/>
    <w:multiLevelType w:val="hybridMultilevel"/>
    <w:tmpl w:val="3D0692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9CE41CD"/>
    <w:multiLevelType w:val="hybridMultilevel"/>
    <w:tmpl w:val="3CF4C0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8"/>
  </w:num>
  <w:num w:numId="5">
    <w:abstractNumId w:val="2"/>
  </w:num>
  <w:num w:numId="6">
    <w:abstractNumId w:val="1"/>
  </w:num>
  <w:num w:numId="7">
    <w:abstractNumId w:val="4"/>
  </w:num>
  <w:num w:numId="8">
    <w:abstractNumId w:val="0"/>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00974"/>
    <w:rsid w:val="00015E34"/>
    <w:rsid w:val="000370A0"/>
    <w:rsid w:val="00053E6A"/>
    <w:rsid w:val="00056EDB"/>
    <w:rsid w:val="000665C2"/>
    <w:rsid w:val="000846DC"/>
    <w:rsid w:val="00091BCE"/>
    <w:rsid w:val="000A2722"/>
    <w:rsid w:val="000B0D5E"/>
    <w:rsid w:val="000B4234"/>
    <w:rsid w:val="000B624D"/>
    <w:rsid w:val="000F6393"/>
    <w:rsid w:val="00105D3D"/>
    <w:rsid w:val="00111709"/>
    <w:rsid w:val="00117E90"/>
    <w:rsid w:val="00126A90"/>
    <w:rsid w:val="001659B4"/>
    <w:rsid w:val="00171D3B"/>
    <w:rsid w:val="0017757E"/>
    <w:rsid w:val="00194262"/>
    <w:rsid w:val="001A299E"/>
    <w:rsid w:val="001A78E4"/>
    <w:rsid w:val="001B2615"/>
    <w:rsid w:val="001C55D4"/>
    <w:rsid w:val="001E093C"/>
    <w:rsid w:val="001F50AF"/>
    <w:rsid w:val="00200974"/>
    <w:rsid w:val="002018C9"/>
    <w:rsid w:val="00230ED7"/>
    <w:rsid w:val="00230F6B"/>
    <w:rsid w:val="002B1FAD"/>
    <w:rsid w:val="002B2033"/>
    <w:rsid w:val="0033730E"/>
    <w:rsid w:val="00374734"/>
    <w:rsid w:val="00376761"/>
    <w:rsid w:val="003A7C01"/>
    <w:rsid w:val="003B60DB"/>
    <w:rsid w:val="003F654C"/>
    <w:rsid w:val="00417CB4"/>
    <w:rsid w:val="0043399F"/>
    <w:rsid w:val="0045435D"/>
    <w:rsid w:val="004547CE"/>
    <w:rsid w:val="00455E28"/>
    <w:rsid w:val="00467996"/>
    <w:rsid w:val="00482ACB"/>
    <w:rsid w:val="00492CDE"/>
    <w:rsid w:val="00496AAD"/>
    <w:rsid w:val="004C4FE2"/>
    <w:rsid w:val="004C6C52"/>
    <w:rsid w:val="004F15BB"/>
    <w:rsid w:val="004F7EAB"/>
    <w:rsid w:val="00501CD8"/>
    <w:rsid w:val="00510753"/>
    <w:rsid w:val="00523230"/>
    <w:rsid w:val="00527C82"/>
    <w:rsid w:val="00542E02"/>
    <w:rsid w:val="0055244D"/>
    <w:rsid w:val="00556802"/>
    <w:rsid w:val="00582AEC"/>
    <w:rsid w:val="00583EC2"/>
    <w:rsid w:val="00584698"/>
    <w:rsid w:val="005A55E1"/>
    <w:rsid w:val="005A5CE6"/>
    <w:rsid w:val="005B435F"/>
    <w:rsid w:val="005B4EA4"/>
    <w:rsid w:val="005C6448"/>
    <w:rsid w:val="005D3CE2"/>
    <w:rsid w:val="00607E6A"/>
    <w:rsid w:val="00652534"/>
    <w:rsid w:val="0066275F"/>
    <w:rsid w:val="006D319B"/>
    <w:rsid w:val="006E01E0"/>
    <w:rsid w:val="006F0E2D"/>
    <w:rsid w:val="00776CD9"/>
    <w:rsid w:val="0078665F"/>
    <w:rsid w:val="007A12B2"/>
    <w:rsid w:val="007A6ADF"/>
    <w:rsid w:val="007D2B5D"/>
    <w:rsid w:val="00800CC1"/>
    <w:rsid w:val="008151BA"/>
    <w:rsid w:val="00815800"/>
    <w:rsid w:val="00815B7B"/>
    <w:rsid w:val="0082580D"/>
    <w:rsid w:val="00850E20"/>
    <w:rsid w:val="008549F9"/>
    <w:rsid w:val="0086565D"/>
    <w:rsid w:val="008776F4"/>
    <w:rsid w:val="00883372"/>
    <w:rsid w:val="008834F5"/>
    <w:rsid w:val="008A2764"/>
    <w:rsid w:val="008B79B4"/>
    <w:rsid w:val="008B7F7F"/>
    <w:rsid w:val="008D4CA3"/>
    <w:rsid w:val="008F2601"/>
    <w:rsid w:val="008F4AF2"/>
    <w:rsid w:val="00906D4C"/>
    <w:rsid w:val="00941CA6"/>
    <w:rsid w:val="00963C3A"/>
    <w:rsid w:val="00975B0B"/>
    <w:rsid w:val="00991070"/>
    <w:rsid w:val="009932C1"/>
    <w:rsid w:val="009A3D84"/>
    <w:rsid w:val="009A41EA"/>
    <w:rsid w:val="009A6EC8"/>
    <w:rsid w:val="009B67F8"/>
    <w:rsid w:val="009C1C8A"/>
    <w:rsid w:val="009D7376"/>
    <w:rsid w:val="009E2DB9"/>
    <w:rsid w:val="00A070D8"/>
    <w:rsid w:val="00A111EE"/>
    <w:rsid w:val="00A12328"/>
    <w:rsid w:val="00A24C76"/>
    <w:rsid w:val="00A408D1"/>
    <w:rsid w:val="00A63736"/>
    <w:rsid w:val="00A7317D"/>
    <w:rsid w:val="00A81F3C"/>
    <w:rsid w:val="00A85653"/>
    <w:rsid w:val="00A8636B"/>
    <w:rsid w:val="00A86B25"/>
    <w:rsid w:val="00A90DC2"/>
    <w:rsid w:val="00A915E6"/>
    <w:rsid w:val="00AA28E0"/>
    <w:rsid w:val="00AB6359"/>
    <w:rsid w:val="00AC7089"/>
    <w:rsid w:val="00AD2776"/>
    <w:rsid w:val="00AD4D3D"/>
    <w:rsid w:val="00AE4B28"/>
    <w:rsid w:val="00B118E9"/>
    <w:rsid w:val="00B26F3A"/>
    <w:rsid w:val="00B84672"/>
    <w:rsid w:val="00B969F7"/>
    <w:rsid w:val="00BA7F54"/>
    <w:rsid w:val="00BB2142"/>
    <w:rsid w:val="00BC15B5"/>
    <w:rsid w:val="00BC36CC"/>
    <w:rsid w:val="00BC7159"/>
    <w:rsid w:val="00BD42DA"/>
    <w:rsid w:val="00BD6F05"/>
    <w:rsid w:val="00BE2EBF"/>
    <w:rsid w:val="00C138B2"/>
    <w:rsid w:val="00C16500"/>
    <w:rsid w:val="00C26FA4"/>
    <w:rsid w:val="00CA5BFA"/>
    <w:rsid w:val="00CC194B"/>
    <w:rsid w:val="00CE37F1"/>
    <w:rsid w:val="00D01423"/>
    <w:rsid w:val="00D04043"/>
    <w:rsid w:val="00D15709"/>
    <w:rsid w:val="00D25189"/>
    <w:rsid w:val="00D365CF"/>
    <w:rsid w:val="00D6574B"/>
    <w:rsid w:val="00D90FB2"/>
    <w:rsid w:val="00DA573E"/>
    <w:rsid w:val="00DC7587"/>
    <w:rsid w:val="00DD010B"/>
    <w:rsid w:val="00E31C66"/>
    <w:rsid w:val="00E34E72"/>
    <w:rsid w:val="00E36B13"/>
    <w:rsid w:val="00E50AA9"/>
    <w:rsid w:val="00E57255"/>
    <w:rsid w:val="00E615E4"/>
    <w:rsid w:val="00E75DD6"/>
    <w:rsid w:val="00ED0528"/>
    <w:rsid w:val="00ED11D4"/>
    <w:rsid w:val="00EE01B7"/>
    <w:rsid w:val="00EE0C58"/>
    <w:rsid w:val="00F21D68"/>
    <w:rsid w:val="00F65AF5"/>
    <w:rsid w:val="00F93EB3"/>
    <w:rsid w:val="00F96333"/>
    <w:rsid w:val="00FB53E5"/>
    <w:rsid w:val="00FC07BA"/>
    <w:rsid w:val="00FC7873"/>
    <w:rsid w:val="00FD038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974"/>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0974"/>
    <w:pPr>
      <w:ind w:left="720"/>
      <w:contextualSpacing/>
    </w:pPr>
  </w:style>
  <w:style w:type="table" w:styleId="a4">
    <w:name w:val="Table Grid"/>
    <w:basedOn w:val="a1"/>
    <w:uiPriority w:val="59"/>
    <w:rsid w:val="008776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Emphasis"/>
    <w:basedOn w:val="a0"/>
    <w:uiPriority w:val="20"/>
    <w:qFormat/>
    <w:rsid w:val="009A3D84"/>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45405-5089-4287-88B4-70D535A58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1619</Words>
  <Characters>923</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Anatoliy</dc:creator>
  <cp:lastModifiedBy>user</cp:lastModifiedBy>
  <cp:revision>10</cp:revision>
  <cp:lastPrinted>2019-04-17T12:46:00Z</cp:lastPrinted>
  <dcterms:created xsi:type="dcterms:W3CDTF">2021-05-15T20:43:00Z</dcterms:created>
  <dcterms:modified xsi:type="dcterms:W3CDTF">2021-05-17T07:01:00Z</dcterms:modified>
</cp:coreProperties>
</file>