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276" w:rsidRDefault="004E4781" w:rsidP="008A4276">
      <w:pPr>
        <w:spacing w:after="0"/>
        <w:rPr>
          <w:b/>
          <w:sz w:val="36"/>
          <w:szCs w:val="36"/>
          <w:lang w:val="uk-UA"/>
        </w:rPr>
      </w:pPr>
      <w:r w:rsidRPr="004E4781">
        <w:rPr>
          <w:b/>
          <w:sz w:val="36"/>
          <w:szCs w:val="36"/>
          <w:lang w:val="uk-UA"/>
        </w:rPr>
        <w:t xml:space="preserve">План </w:t>
      </w:r>
      <w:r w:rsidR="008A4276">
        <w:rPr>
          <w:b/>
          <w:sz w:val="36"/>
          <w:szCs w:val="36"/>
          <w:lang w:val="uk-UA"/>
        </w:rPr>
        <w:t xml:space="preserve">занять </w:t>
      </w:r>
      <w:r w:rsidRPr="004E4781">
        <w:rPr>
          <w:b/>
          <w:sz w:val="36"/>
          <w:szCs w:val="36"/>
          <w:lang w:val="uk-UA"/>
        </w:rPr>
        <w:t>першого циклу – загальна фармакологія</w:t>
      </w:r>
    </w:p>
    <w:p w:rsidR="008A4276" w:rsidRDefault="004E4781" w:rsidP="008A4276">
      <w:pPr>
        <w:spacing w:after="0"/>
        <w:rPr>
          <w:b/>
          <w:sz w:val="36"/>
          <w:szCs w:val="36"/>
          <w:lang w:val="uk-UA"/>
        </w:rPr>
      </w:pPr>
      <w:r w:rsidRPr="004E4781">
        <w:rPr>
          <w:b/>
          <w:sz w:val="36"/>
          <w:szCs w:val="36"/>
          <w:lang w:val="uk-UA"/>
        </w:rPr>
        <w:t xml:space="preserve"> (</w:t>
      </w:r>
      <w:r w:rsidR="008A4276">
        <w:rPr>
          <w:b/>
          <w:sz w:val="36"/>
          <w:szCs w:val="36"/>
          <w:lang w:val="uk-UA"/>
        </w:rPr>
        <w:t>4</w:t>
      </w:r>
      <w:r w:rsidRPr="004E4781">
        <w:rPr>
          <w:b/>
          <w:sz w:val="36"/>
          <w:szCs w:val="36"/>
          <w:lang w:val="uk-UA"/>
        </w:rPr>
        <w:t xml:space="preserve"> тижні)</w:t>
      </w:r>
      <w:r w:rsidR="008A4276">
        <w:rPr>
          <w:b/>
          <w:sz w:val="36"/>
          <w:szCs w:val="36"/>
          <w:lang w:val="uk-UA"/>
        </w:rPr>
        <w:t xml:space="preserve"> </w:t>
      </w:r>
    </w:p>
    <w:p w:rsidR="004E4781" w:rsidRPr="004E4781" w:rsidRDefault="008A4276" w:rsidP="008A4276">
      <w:pPr>
        <w:jc w:val="center"/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Лекції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41"/>
        <w:gridCol w:w="10"/>
        <w:gridCol w:w="8505"/>
      </w:tblGrid>
      <w:tr w:rsidR="004E4781" w:rsidRPr="004E4781" w:rsidTr="004E4781">
        <w:trPr>
          <w:trHeight w:val="1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4E4781" w:rsidRPr="004E4781" w:rsidRDefault="004E4781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36"/>
                <w:szCs w:val="36"/>
                <w:lang w:val="uk-UA"/>
              </w:rPr>
            </w:pPr>
            <w:r w:rsidRPr="004E4781">
              <w:rPr>
                <w:sz w:val="36"/>
                <w:szCs w:val="36"/>
                <w:lang w:val="uk-UA"/>
              </w:rPr>
              <w:t>1</w:t>
            </w:r>
          </w:p>
        </w:tc>
        <w:tc>
          <w:tcPr>
            <w:tcW w:w="8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4E4781" w:rsidRPr="004E4781" w:rsidRDefault="004E4781">
            <w:pPr>
              <w:suppressAutoHyphens/>
              <w:autoSpaceDE w:val="0"/>
              <w:autoSpaceDN w:val="0"/>
              <w:adjustRightInd w:val="0"/>
              <w:rPr>
                <w:rFonts w:ascii="Calibri" w:hAnsi="Calibri" w:cs="Calibri"/>
                <w:sz w:val="36"/>
                <w:szCs w:val="36"/>
                <w:lang w:val="uk-UA"/>
              </w:rPr>
            </w:pPr>
            <w:r w:rsidRPr="004E4781">
              <w:rPr>
                <w:rFonts w:ascii="Times New Roman CYR" w:hAnsi="Times New Roman CYR" w:cs="Times New Roman CYR"/>
                <w:sz w:val="36"/>
                <w:szCs w:val="36"/>
                <w:lang w:val="uk-UA"/>
              </w:rPr>
              <w:t>Історія розвитку фармакології. Стан сучасної фармакології. Закон України „Про лікарські засоби". Форми лікарських препаратів. Рецептура.</w:t>
            </w:r>
          </w:p>
        </w:tc>
      </w:tr>
      <w:tr w:rsidR="004E4781" w:rsidRPr="004E4781" w:rsidTr="004E4781">
        <w:trPr>
          <w:trHeight w:val="1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4E4781" w:rsidRPr="004E4781" w:rsidRDefault="004E4781">
            <w:pPr>
              <w:suppressAutoHyphens/>
              <w:autoSpaceDE w:val="0"/>
              <w:autoSpaceDN w:val="0"/>
              <w:adjustRightInd w:val="0"/>
              <w:jc w:val="center"/>
              <w:rPr>
                <w:sz w:val="36"/>
                <w:szCs w:val="36"/>
                <w:lang w:val="uk-UA"/>
              </w:rPr>
            </w:pPr>
            <w:r w:rsidRPr="004E4781">
              <w:rPr>
                <w:sz w:val="36"/>
                <w:szCs w:val="36"/>
                <w:lang w:val="uk-UA"/>
              </w:rPr>
              <w:t>2</w:t>
            </w:r>
          </w:p>
        </w:tc>
        <w:tc>
          <w:tcPr>
            <w:tcW w:w="8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4E4781" w:rsidRPr="004E4781" w:rsidRDefault="004E4781">
            <w:pPr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6"/>
                <w:szCs w:val="36"/>
                <w:lang w:val="uk-UA"/>
              </w:rPr>
            </w:pPr>
            <w:r w:rsidRPr="004E4781">
              <w:rPr>
                <w:rFonts w:ascii="Times New Roman CYR" w:hAnsi="Times New Roman CYR" w:cs="Times New Roman CYR"/>
                <w:sz w:val="36"/>
                <w:szCs w:val="36"/>
                <w:lang w:val="uk-UA"/>
              </w:rPr>
              <w:t xml:space="preserve">Загальна фармакологія 1. Фармакокінетика. </w:t>
            </w:r>
            <w:proofErr w:type="spellStart"/>
            <w:r w:rsidRPr="004E4781">
              <w:rPr>
                <w:rFonts w:ascii="Times New Roman CYR" w:hAnsi="Times New Roman CYR" w:cs="Times New Roman CYR"/>
                <w:sz w:val="36"/>
                <w:szCs w:val="36"/>
                <w:lang w:val="uk-UA"/>
              </w:rPr>
              <w:t>Фармакодинаміка</w:t>
            </w:r>
            <w:proofErr w:type="spellEnd"/>
            <w:r w:rsidRPr="004E4781">
              <w:rPr>
                <w:rFonts w:ascii="Times New Roman CYR" w:hAnsi="Times New Roman CYR" w:cs="Times New Roman CYR"/>
                <w:sz w:val="36"/>
                <w:szCs w:val="36"/>
                <w:lang w:val="uk-UA"/>
              </w:rPr>
              <w:t>.</w:t>
            </w:r>
          </w:p>
        </w:tc>
      </w:tr>
      <w:tr w:rsidR="004E4781" w:rsidRPr="004E4781" w:rsidTr="004E4781">
        <w:trPr>
          <w:trHeight w:val="1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4E4781" w:rsidRPr="004E4781" w:rsidRDefault="004E4781">
            <w:pPr>
              <w:suppressAutoHyphens/>
              <w:autoSpaceDE w:val="0"/>
              <w:autoSpaceDN w:val="0"/>
              <w:adjustRightInd w:val="0"/>
              <w:jc w:val="center"/>
              <w:rPr>
                <w:sz w:val="36"/>
                <w:szCs w:val="36"/>
                <w:lang w:val="uk-UA"/>
              </w:rPr>
            </w:pPr>
            <w:r w:rsidRPr="004E4781">
              <w:rPr>
                <w:sz w:val="36"/>
                <w:szCs w:val="36"/>
                <w:lang w:val="uk-UA"/>
              </w:rPr>
              <w:t>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4E4781" w:rsidRPr="004E4781" w:rsidRDefault="004E4781">
            <w:pPr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6"/>
                <w:szCs w:val="36"/>
                <w:lang w:val="uk-UA"/>
              </w:rPr>
            </w:pPr>
            <w:r w:rsidRPr="004E4781">
              <w:rPr>
                <w:rFonts w:ascii="Times New Roman CYR" w:hAnsi="Times New Roman CYR" w:cs="Times New Roman CYR"/>
                <w:sz w:val="36"/>
                <w:szCs w:val="36"/>
                <w:lang w:val="uk-UA"/>
              </w:rPr>
              <w:t>Загальна фармакологія 2.</w:t>
            </w:r>
            <w:r w:rsidR="00162E1C">
              <w:rPr>
                <w:rFonts w:ascii="Times New Roman CYR" w:hAnsi="Times New Roman CYR" w:cs="Times New Roman CYR"/>
                <w:sz w:val="36"/>
                <w:szCs w:val="36"/>
                <w:lang w:val="uk-UA"/>
              </w:rPr>
              <w:t>Фактори, що впливають на дію ЛЗ.</w:t>
            </w:r>
            <w:r w:rsidRPr="004E4781">
              <w:rPr>
                <w:rFonts w:ascii="Times New Roman CYR" w:hAnsi="Times New Roman CYR" w:cs="Times New Roman CYR"/>
                <w:sz w:val="36"/>
                <w:szCs w:val="36"/>
                <w:lang w:val="uk-UA"/>
              </w:rPr>
              <w:t xml:space="preserve"> Сучасні напрямки розвитку фармакології,</w:t>
            </w:r>
          </w:p>
          <w:p w:rsidR="004E4781" w:rsidRPr="00162E1C" w:rsidRDefault="004E4781">
            <w:pPr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36"/>
                <w:szCs w:val="36"/>
                <w:lang w:val="uk-UA"/>
              </w:rPr>
            </w:pPr>
            <w:r w:rsidRPr="00162E1C">
              <w:rPr>
                <w:rFonts w:ascii="Times New Roman CYR" w:hAnsi="Times New Roman CYR" w:cs="Times New Roman CYR"/>
                <w:b/>
                <w:sz w:val="36"/>
                <w:szCs w:val="36"/>
                <w:lang w:val="uk-UA"/>
              </w:rPr>
              <w:t xml:space="preserve">Модульна контрольна </w:t>
            </w:r>
          </w:p>
        </w:tc>
      </w:tr>
    </w:tbl>
    <w:p w:rsidR="008A4276" w:rsidRDefault="008A4276" w:rsidP="004E4781">
      <w:pPr>
        <w:rPr>
          <w:b/>
          <w:sz w:val="36"/>
          <w:szCs w:val="36"/>
          <w:lang w:val="uk-UA"/>
        </w:rPr>
      </w:pPr>
    </w:p>
    <w:p w:rsidR="004E4781" w:rsidRPr="004E4781" w:rsidRDefault="004E4781" w:rsidP="008A4276">
      <w:pPr>
        <w:jc w:val="center"/>
        <w:rPr>
          <w:b/>
          <w:sz w:val="36"/>
          <w:szCs w:val="36"/>
          <w:lang w:val="uk-UA"/>
        </w:rPr>
      </w:pPr>
      <w:r w:rsidRPr="004E4781">
        <w:rPr>
          <w:b/>
          <w:sz w:val="36"/>
          <w:szCs w:val="36"/>
          <w:lang w:val="uk-UA"/>
        </w:rPr>
        <w:t>План практичних занять першого циклу  (</w:t>
      </w:r>
      <w:r w:rsidR="008A4276">
        <w:rPr>
          <w:b/>
          <w:sz w:val="36"/>
          <w:szCs w:val="36"/>
          <w:lang w:val="uk-UA"/>
        </w:rPr>
        <w:t xml:space="preserve">4 </w:t>
      </w:r>
      <w:r w:rsidRPr="004E4781">
        <w:rPr>
          <w:b/>
          <w:sz w:val="36"/>
          <w:szCs w:val="36"/>
          <w:lang w:val="uk-UA"/>
        </w:rPr>
        <w:t>тижні)</w:t>
      </w:r>
    </w:p>
    <w:tbl>
      <w:tblPr>
        <w:tblW w:w="9360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3"/>
        <w:gridCol w:w="8657"/>
      </w:tblGrid>
      <w:tr w:rsidR="004E4781" w:rsidRPr="004E4781" w:rsidTr="004E4781">
        <w:trPr>
          <w:trHeight w:val="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4E4781" w:rsidRPr="004E4781" w:rsidRDefault="004E4781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36"/>
                <w:szCs w:val="36"/>
                <w:lang w:val="uk-UA"/>
              </w:rPr>
            </w:pPr>
            <w:r w:rsidRPr="004E4781">
              <w:rPr>
                <w:sz w:val="36"/>
                <w:szCs w:val="36"/>
                <w:lang w:val="uk-UA"/>
              </w:rPr>
              <w:t>1.</w:t>
            </w:r>
          </w:p>
        </w:tc>
        <w:tc>
          <w:tcPr>
            <w:tcW w:w="8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4E4781" w:rsidRPr="004E4781" w:rsidRDefault="004E4781" w:rsidP="004E4781">
            <w:pPr>
              <w:suppressAutoHyphens/>
              <w:autoSpaceDE w:val="0"/>
              <w:autoSpaceDN w:val="0"/>
              <w:adjustRightInd w:val="0"/>
              <w:rPr>
                <w:rFonts w:ascii="Calibri" w:hAnsi="Calibri" w:cs="Calibri"/>
                <w:sz w:val="36"/>
                <w:szCs w:val="36"/>
                <w:lang w:val="uk-UA"/>
              </w:rPr>
            </w:pPr>
            <w:r w:rsidRPr="004E4781">
              <w:rPr>
                <w:rFonts w:ascii="Times New Roman CYR" w:hAnsi="Times New Roman CYR" w:cs="Times New Roman CYR"/>
                <w:sz w:val="36"/>
                <w:szCs w:val="36"/>
                <w:lang w:val="uk-UA"/>
              </w:rPr>
              <w:t xml:space="preserve">Закон України „Про лікарські засоби". Розвиток лікознавства та історія фармакології. </w:t>
            </w:r>
            <w:r>
              <w:rPr>
                <w:rFonts w:ascii="Times New Roman CYR" w:hAnsi="Times New Roman CYR" w:cs="Times New Roman CYR"/>
                <w:sz w:val="36"/>
                <w:szCs w:val="36"/>
                <w:lang w:val="uk-UA"/>
              </w:rPr>
              <w:t>Л</w:t>
            </w:r>
            <w:r w:rsidRPr="004E4781">
              <w:rPr>
                <w:rFonts w:ascii="Times New Roman CYR" w:hAnsi="Times New Roman CYR" w:cs="Times New Roman CYR"/>
                <w:sz w:val="36"/>
                <w:szCs w:val="36"/>
                <w:lang w:val="uk-UA"/>
              </w:rPr>
              <w:t>ікарськ</w:t>
            </w:r>
            <w:r>
              <w:rPr>
                <w:rFonts w:ascii="Times New Roman CYR" w:hAnsi="Times New Roman CYR" w:cs="Times New Roman CYR"/>
                <w:sz w:val="36"/>
                <w:szCs w:val="36"/>
                <w:lang w:val="uk-UA"/>
              </w:rPr>
              <w:t>а</w:t>
            </w:r>
            <w:r w:rsidRPr="004E4781">
              <w:rPr>
                <w:rFonts w:ascii="Times New Roman CYR" w:hAnsi="Times New Roman CYR" w:cs="Times New Roman CYR"/>
                <w:sz w:val="36"/>
                <w:szCs w:val="36"/>
                <w:lang w:val="uk-UA"/>
              </w:rPr>
              <w:t xml:space="preserve"> рецептур</w:t>
            </w:r>
            <w:r>
              <w:rPr>
                <w:rFonts w:ascii="Times New Roman CYR" w:hAnsi="Times New Roman CYR" w:cs="Times New Roman CYR"/>
                <w:sz w:val="36"/>
                <w:szCs w:val="36"/>
                <w:lang w:val="uk-UA"/>
              </w:rPr>
              <w:t>а</w:t>
            </w:r>
            <w:r w:rsidRPr="004E4781">
              <w:rPr>
                <w:rFonts w:ascii="Times New Roman CYR" w:hAnsi="Times New Roman CYR" w:cs="Times New Roman CYR"/>
                <w:sz w:val="36"/>
                <w:szCs w:val="36"/>
                <w:lang w:val="uk-UA"/>
              </w:rPr>
              <w:t xml:space="preserve">. Тверді лікарські форми. </w:t>
            </w:r>
          </w:p>
        </w:tc>
      </w:tr>
      <w:tr w:rsidR="004E4781" w:rsidRPr="004E4781" w:rsidTr="004E4781">
        <w:trPr>
          <w:trHeight w:val="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4E4781" w:rsidRPr="004E4781" w:rsidRDefault="004E4781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36"/>
                <w:szCs w:val="36"/>
                <w:lang w:val="uk-UA"/>
              </w:rPr>
            </w:pPr>
            <w:r w:rsidRPr="004E4781">
              <w:rPr>
                <w:sz w:val="36"/>
                <w:szCs w:val="36"/>
                <w:lang w:val="uk-UA"/>
              </w:rPr>
              <w:t>2.</w:t>
            </w:r>
          </w:p>
        </w:tc>
        <w:tc>
          <w:tcPr>
            <w:tcW w:w="8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4E4781" w:rsidRPr="004E4781" w:rsidRDefault="004E4781">
            <w:pPr>
              <w:suppressAutoHyphens/>
              <w:autoSpaceDE w:val="0"/>
              <w:autoSpaceDN w:val="0"/>
              <w:adjustRightInd w:val="0"/>
              <w:rPr>
                <w:rFonts w:ascii="Calibri" w:hAnsi="Calibri" w:cs="Calibri"/>
                <w:sz w:val="36"/>
                <w:szCs w:val="36"/>
                <w:lang w:val="uk-UA"/>
              </w:rPr>
            </w:pPr>
            <w:r w:rsidRPr="004E4781">
              <w:rPr>
                <w:rFonts w:ascii="Times New Roman CYR" w:hAnsi="Times New Roman CYR" w:cs="Times New Roman CYR"/>
                <w:sz w:val="36"/>
                <w:szCs w:val="36"/>
                <w:lang w:val="uk-UA"/>
              </w:rPr>
              <w:t xml:space="preserve">М`які лікарські форми. </w:t>
            </w:r>
          </w:p>
        </w:tc>
      </w:tr>
      <w:tr w:rsidR="004E4781" w:rsidRPr="004E4781" w:rsidTr="004E4781">
        <w:trPr>
          <w:trHeight w:val="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4E4781" w:rsidRPr="004E4781" w:rsidRDefault="004E4781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36"/>
                <w:szCs w:val="36"/>
                <w:lang w:val="uk-UA"/>
              </w:rPr>
            </w:pPr>
            <w:r w:rsidRPr="004E4781">
              <w:rPr>
                <w:sz w:val="36"/>
                <w:szCs w:val="36"/>
                <w:lang w:val="uk-UA"/>
              </w:rPr>
              <w:t>3.</w:t>
            </w:r>
          </w:p>
        </w:tc>
        <w:tc>
          <w:tcPr>
            <w:tcW w:w="8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4E4781" w:rsidRPr="004E4781" w:rsidRDefault="004E4781" w:rsidP="004E4781">
            <w:pPr>
              <w:suppressAutoHyphens/>
              <w:autoSpaceDE w:val="0"/>
              <w:autoSpaceDN w:val="0"/>
              <w:adjustRightInd w:val="0"/>
              <w:rPr>
                <w:rFonts w:ascii="Calibri" w:hAnsi="Calibri" w:cs="Calibri"/>
                <w:sz w:val="36"/>
                <w:szCs w:val="36"/>
                <w:lang w:val="uk-UA"/>
              </w:rPr>
            </w:pPr>
            <w:r w:rsidRPr="004E4781">
              <w:rPr>
                <w:rFonts w:ascii="Times New Roman CYR" w:hAnsi="Times New Roman CYR" w:cs="Times New Roman CYR"/>
                <w:sz w:val="36"/>
                <w:szCs w:val="36"/>
                <w:lang w:val="uk-UA"/>
              </w:rPr>
              <w:t xml:space="preserve">Рідкі лікарські форми </w:t>
            </w:r>
          </w:p>
        </w:tc>
      </w:tr>
      <w:tr w:rsidR="004E4781" w:rsidRPr="004E4781" w:rsidTr="004E4781">
        <w:trPr>
          <w:trHeight w:val="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4E4781" w:rsidRPr="004E4781" w:rsidRDefault="004E4781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36"/>
                <w:szCs w:val="36"/>
                <w:lang w:val="uk-UA"/>
              </w:rPr>
            </w:pPr>
            <w:r w:rsidRPr="004E4781">
              <w:rPr>
                <w:sz w:val="36"/>
                <w:szCs w:val="36"/>
                <w:lang w:val="uk-UA"/>
              </w:rPr>
              <w:t>4.</w:t>
            </w:r>
          </w:p>
        </w:tc>
        <w:tc>
          <w:tcPr>
            <w:tcW w:w="8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4E4781" w:rsidRPr="004E4781" w:rsidRDefault="004E4781">
            <w:pPr>
              <w:suppressAutoHyphens/>
              <w:autoSpaceDE w:val="0"/>
              <w:autoSpaceDN w:val="0"/>
              <w:adjustRightInd w:val="0"/>
              <w:rPr>
                <w:rFonts w:ascii="Calibri" w:hAnsi="Calibri" w:cs="Calibri"/>
                <w:sz w:val="36"/>
                <w:szCs w:val="36"/>
                <w:lang w:val="uk-UA"/>
              </w:rPr>
            </w:pPr>
            <w:r w:rsidRPr="004E4781">
              <w:rPr>
                <w:rFonts w:ascii="Times New Roman CYR" w:hAnsi="Times New Roman CYR" w:cs="Times New Roman CYR"/>
                <w:sz w:val="36"/>
                <w:szCs w:val="36"/>
                <w:lang w:val="uk-UA"/>
              </w:rPr>
              <w:t>Контроль практичних навичок з лікарської рецептури</w:t>
            </w:r>
          </w:p>
        </w:tc>
      </w:tr>
      <w:tr w:rsidR="004E4781" w:rsidRPr="004E4781" w:rsidTr="004E4781">
        <w:trPr>
          <w:trHeight w:val="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4E4781" w:rsidRPr="004E4781" w:rsidRDefault="004E4781">
            <w:pPr>
              <w:suppressAutoHyphens/>
              <w:autoSpaceDE w:val="0"/>
              <w:autoSpaceDN w:val="0"/>
              <w:adjustRightInd w:val="0"/>
              <w:jc w:val="center"/>
              <w:rPr>
                <w:sz w:val="36"/>
                <w:szCs w:val="36"/>
                <w:lang w:val="uk-UA"/>
              </w:rPr>
            </w:pPr>
            <w:r w:rsidRPr="004E4781">
              <w:rPr>
                <w:sz w:val="36"/>
                <w:szCs w:val="36"/>
                <w:lang w:val="uk-UA"/>
              </w:rPr>
              <w:t>5.</w:t>
            </w:r>
          </w:p>
        </w:tc>
        <w:tc>
          <w:tcPr>
            <w:tcW w:w="8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4E4781" w:rsidRPr="004E4781" w:rsidRDefault="004E4781">
            <w:pPr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6"/>
                <w:szCs w:val="36"/>
                <w:lang w:val="uk-UA"/>
              </w:rPr>
            </w:pPr>
            <w:r w:rsidRPr="004E4781">
              <w:rPr>
                <w:rFonts w:ascii="Times New Roman CYR" w:hAnsi="Times New Roman CYR" w:cs="Times New Roman CYR"/>
                <w:sz w:val="36"/>
                <w:szCs w:val="36"/>
                <w:lang w:val="uk-UA"/>
              </w:rPr>
              <w:t>Загальна фармакологія</w:t>
            </w:r>
            <w:r>
              <w:rPr>
                <w:rFonts w:ascii="Times New Roman CYR" w:hAnsi="Times New Roman CYR" w:cs="Times New Roman CYR"/>
                <w:sz w:val="36"/>
                <w:szCs w:val="36"/>
                <w:lang w:val="uk-UA"/>
              </w:rPr>
              <w:t xml:space="preserve">: </w:t>
            </w:r>
            <w:r w:rsidRPr="004E4781">
              <w:rPr>
                <w:rFonts w:ascii="Times New Roman CYR" w:hAnsi="Times New Roman CYR" w:cs="Times New Roman CYR"/>
                <w:sz w:val="36"/>
                <w:szCs w:val="36"/>
                <w:lang w:val="uk-UA"/>
              </w:rPr>
              <w:t xml:space="preserve"> фармакокінетика та </w:t>
            </w:r>
            <w:proofErr w:type="spellStart"/>
            <w:r w:rsidRPr="004E4781">
              <w:rPr>
                <w:rFonts w:ascii="Times New Roman CYR" w:hAnsi="Times New Roman CYR" w:cs="Times New Roman CYR"/>
                <w:sz w:val="36"/>
                <w:szCs w:val="36"/>
                <w:lang w:val="uk-UA"/>
              </w:rPr>
              <w:t>фармакодинаміка</w:t>
            </w:r>
            <w:proofErr w:type="spellEnd"/>
          </w:p>
        </w:tc>
      </w:tr>
      <w:tr w:rsidR="004E4781" w:rsidRPr="004E4781" w:rsidTr="004E4781">
        <w:trPr>
          <w:trHeight w:val="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4E4781" w:rsidRPr="004E4781" w:rsidRDefault="004E4781">
            <w:pPr>
              <w:suppressAutoHyphens/>
              <w:autoSpaceDE w:val="0"/>
              <w:autoSpaceDN w:val="0"/>
              <w:adjustRightInd w:val="0"/>
              <w:jc w:val="center"/>
              <w:rPr>
                <w:sz w:val="36"/>
                <w:szCs w:val="36"/>
                <w:lang w:val="uk-UA"/>
              </w:rPr>
            </w:pPr>
            <w:r w:rsidRPr="004E4781">
              <w:rPr>
                <w:sz w:val="36"/>
                <w:szCs w:val="36"/>
                <w:lang w:val="uk-UA"/>
              </w:rPr>
              <w:t>6.</w:t>
            </w:r>
          </w:p>
        </w:tc>
        <w:tc>
          <w:tcPr>
            <w:tcW w:w="8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4E4781" w:rsidRPr="004E4781" w:rsidRDefault="00162E1C">
            <w:pPr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6"/>
                <w:szCs w:val="36"/>
                <w:lang w:val="uk-UA"/>
              </w:rPr>
            </w:pPr>
            <w:r>
              <w:rPr>
                <w:rFonts w:ascii="Times New Roman CYR" w:hAnsi="Times New Roman CYR" w:cs="Times New Roman CYR"/>
                <w:sz w:val="36"/>
                <w:szCs w:val="36"/>
                <w:lang w:val="uk-UA"/>
              </w:rPr>
              <w:t xml:space="preserve">Фактори впливу на дію ЛЗ. </w:t>
            </w:r>
            <w:r w:rsidR="004E4781" w:rsidRPr="004E4781">
              <w:rPr>
                <w:rFonts w:ascii="Times New Roman CYR" w:hAnsi="Times New Roman CYR" w:cs="Times New Roman CYR"/>
                <w:sz w:val="36"/>
                <w:szCs w:val="36"/>
                <w:lang w:val="uk-UA"/>
              </w:rPr>
              <w:t>Сучасні напрямки розвитку фармакології, фармакогенетика</w:t>
            </w:r>
            <w:r w:rsidR="004E4781">
              <w:rPr>
                <w:rFonts w:ascii="Times New Roman CYR" w:hAnsi="Times New Roman CYR" w:cs="Times New Roman CYR"/>
                <w:sz w:val="36"/>
                <w:szCs w:val="36"/>
                <w:lang w:val="uk-UA"/>
              </w:rPr>
              <w:t>.</w:t>
            </w:r>
            <w:r w:rsidR="004E4781" w:rsidRPr="004E4781">
              <w:rPr>
                <w:rFonts w:ascii="Times New Roman CYR" w:hAnsi="Times New Roman CYR" w:cs="Times New Roman CYR"/>
                <w:sz w:val="36"/>
                <w:szCs w:val="36"/>
                <w:lang w:val="uk-UA"/>
              </w:rPr>
              <w:t xml:space="preserve"> Модульна контрольна</w:t>
            </w:r>
          </w:p>
        </w:tc>
      </w:tr>
    </w:tbl>
    <w:p w:rsidR="00326725" w:rsidRDefault="00326725">
      <w:bookmarkStart w:id="0" w:name="_GoBack"/>
      <w:bookmarkEnd w:id="0"/>
    </w:p>
    <w:sectPr w:rsidR="00326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9DC"/>
    <w:rsid w:val="000C19DC"/>
    <w:rsid w:val="00162E1C"/>
    <w:rsid w:val="00326725"/>
    <w:rsid w:val="004E4781"/>
    <w:rsid w:val="008A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0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2019-01-30T14:36:00Z</dcterms:created>
  <dcterms:modified xsi:type="dcterms:W3CDTF">2019-02-02T08:51:00Z</dcterms:modified>
</cp:coreProperties>
</file>