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sz w:val="24"/>
          <w:szCs w:val="24"/>
        </w:rPr>
      </w:pPr>
      <w:bookmarkStart w:colFirst="0" w:colLast="0" w:name="_heading=h.jl2u39glaanl" w:id="0"/>
      <w:bookmarkEnd w:id="0"/>
      <w:r w:rsidDel="00000000" w:rsidR="00000000" w:rsidRPr="00000000">
        <w:rPr>
          <w:sz w:val="24"/>
          <w:szCs w:val="24"/>
          <w:rtl w:val="0"/>
        </w:rPr>
        <w:t xml:space="preserve">ДЕРЖАВНИЙ ВИЩИЙ НАВЧАЛЬНИЙ ЗАКЛАД</w:t>
      </w:r>
    </w:p>
    <w:p w:rsidR="00000000" w:rsidDel="00000000" w:rsidP="00000000" w:rsidRDefault="00000000" w:rsidRPr="00000000" w14:paraId="00000002">
      <w:pPr>
        <w:spacing w:before="50" w:line="360" w:lineRule="auto"/>
        <w:jc w:val="center"/>
        <w:rPr>
          <w:b w:val="1"/>
          <w:bCs w:val="1"/>
          <w:sz w:val="24"/>
          <w:szCs w:val="24"/>
        </w:rPr>
      </w:pPr>
      <w:r w:rsidDel="00000000" w:rsidR="00000000" w:rsidRPr="00000000">
        <w:rPr>
          <w:b w:val="1"/>
          <w:bCs w:val="1"/>
          <w:sz w:val="24"/>
          <w:szCs w:val="24"/>
          <w:rtl w:val="0"/>
        </w:rPr>
        <w:t xml:space="preserve">«УЖГОРОДСЬКИЙ НАЦІОНАЛЬНИЙ УНІВЕРСИТЕТ»</w:t>
      </w:r>
    </w:p>
    <w:p w:rsidR="00000000" w:rsidDel="00000000" w:rsidP="00000000" w:rsidRDefault="00000000" w:rsidRPr="00000000" w14:paraId="00000003">
      <w:pPr>
        <w:spacing w:before="48" w:line="360" w:lineRule="auto"/>
        <w:jc w:val="center"/>
        <w:rPr>
          <w:b w:val="1"/>
          <w:bCs w:val="1"/>
          <w:sz w:val="24"/>
          <w:szCs w:val="24"/>
        </w:rPr>
      </w:pPr>
      <w:r w:rsidDel="00000000" w:rsidR="00000000" w:rsidRPr="00000000">
        <w:rPr>
          <w:b w:val="1"/>
          <w:bCs w:val="1"/>
          <w:sz w:val="24"/>
          <w:szCs w:val="24"/>
          <w:rtl w:val="0"/>
        </w:rPr>
        <w:t xml:space="preserve">Факультет інформаційних технологій</w:t>
      </w:r>
    </w:p>
    <w:p w:rsidR="00000000" w:rsidDel="00000000" w:rsidP="00000000" w:rsidRDefault="00000000" w:rsidRPr="00000000" w14:paraId="00000004">
      <w:pPr>
        <w:spacing w:line="360" w:lineRule="auto"/>
        <w:jc w:val="center"/>
        <w:rPr>
          <w:sz w:val="24"/>
          <w:szCs w:val="24"/>
        </w:rPr>
      </w:pPr>
      <w:bookmarkStart w:colFirst="0" w:colLast="0" w:name="_heading=h.2y0nw4alu8gs" w:id="1"/>
      <w:bookmarkEnd w:id="1"/>
      <w:r w:rsidDel="00000000" w:rsidR="00000000" w:rsidRPr="00000000">
        <w:rPr>
          <w:sz w:val="24"/>
          <w:szCs w:val="24"/>
          <w:rtl w:val="0"/>
        </w:rPr>
        <w:t xml:space="preserve">КАФЕДРА ПРОГРАМНОГО ЗАБЕЗПЕЧЕННЯ СИСТЕМ</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113"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ЗАТВЕРДЖЕНО</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30"/>
        </w:tabs>
        <w:spacing w:after="0" w:before="2" w:line="360" w:lineRule="auto"/>
        <w:ind w:left="6237" w:right="111" w:firstLine="282.99999999999955"/>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Вченою радою факультету інформаційних технологій</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913"/>
          <w:tab w:val="left" w:leader="none" w:pos="4365"/>
        </w:tabs>
        <w:spacing w:after="0" w:before="0" w:line="360" w:lineRule="auto"/>
        <w:ind w:left="0" w:right="107"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Протокол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  </w:t>
      </w:r>
      <w:r w:rsidDel="00000000" w:rsidR="00000000" w:rsidRPr="00000000">
        <w:rPr>
          <w:sz w:val="24"/>
          <w:szCs w:val="24"/>
          <w:u w:val="singl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 </w:t>
      </w:r>
      <w:r w:rsidDel="00000000" w:rsidR="00000000" w:rsidRPr="00000000">
        <w:rPr>
          <w:sz w:val="24"/>
          <w:szCs w:val="24"/>
          <w:u w:val="single"/>
          <w:rtl w:val="0"/>
        </w:rPr>
        <w:t xml:space="preserve">28 серпня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w:t>
      </w:r>
      <w:r w:rsidDel="00000000" w:rsidR="00000000" w:rsidRPr="00000000">
        <w:rPr>
          <w:sz w:val="24"/>
          <w:szCs w:val="24"/>
          <w:rtl w:val="0"/>
        </w:rPr>
        <w:t xml:space="preserve">6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spacing w:line="360" w:lineRule="auto"/>
        <w:jc w:val="center"/>
        <w:rPr>
          <w:sz w:val="24"/>
          <w:szCs w:val="24"/>
        </w:rPr>
      </w:pPr>
      <w:r w:rsidDel="00000000" w:rsidR="00000000" w:rsidRPr="00000000">
        <w:rPr>
          <w:rtl w:val="0"/>
        </w:rPr>
      </w:r>
    </w:p>
    <w:p w:rsidR="00000000" w:rsidDel="00000000" w:rsidP="00000000" w:rsidRDefault="00000000" w:rsidRPr="00000000" w14:paraId="0000000C">
      <w:pPr>
        <w:spacing w:line="360" w:lineRule="auto"/>
        <w:jc w:val="center"/>
        <w:rPr>
          <w:sz w:val="24"/>
          <w:szCs w:val="24"/>
        </w:rPr>
      </w:pPr>
      <w:bookmarkStart w:colFirst="0" w:colLast="0" w:name="_heading=h.8l998i6wu08r" w:id="2"/>
      <w:bookmarkEnd w:id="2"/>
      <w:r w:rsidDel="00000000" w:rsidR="00000000" w:rsidRPr="00000000">
        <w:rPr>
          <w:sz w:val="24"/>
          <w:szCs w:val="24"/>
          <w:rtl w:val="0"/>
        </w:rPr>
        <w:t xml:space="preserve">КАФЕДРАЛЬНИЙ КАТАЛОГ ВИБІРКОВИХ НАВЧАЛЬНИХ ДИСЦИПЛІН</w:t>
      </w:r>
    </w:p>
    <w:p w:rsidR="00000000" w:rsidDel="00000000" w:rsidP="00000000" w:rsidRDefault="00000000" w:rsidRPr="00000000" w14:paraId="0000000D">
      <w:pPr>
        <w:spacing w:before="320" w:line="360" w:lineRule="auto"/>
        <w:ind w:right="1"/>
        <w:jc w:val="center"/>
        <w:rPr>
          <w:b w:val="1"/>
          <w:bCs w:val="1"/>
          <w:sz w:val="24"/>
          <w:szCs w:val="24"/>
        </w:rPr>
      </w:pPr>
      <w:r w:rsidDel="00000000" w:rsidR="00000000" w:rsidRPr="00000000">
        <w:rPr>
          <w:b w:val="1"/>
          <w:bCs w:val="1"/>
          <w:sz w:val="24"/>
          <w:szCs w:val="24"/>
          <w:rtl w:val="0"/>
        </w:rPr>
        <w:t xml:space="preserve">на 2026/2027 навчальний рік</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spacing w:line="360" w:lineRule="auto"/>
        <w:ind w:right="1"/>
        <w:jc w:val="center"/>
        <w:rPr>
          <w:b w:val="1"/>
          <w:bCs w:val="1"/>
          <w:sz w:val="24"/>
          <w:szCs w:val="24"/>
        </w:rPr>
      </w:pPr>
      <w:r w:rsidDel="00000000" w:rsidR="00000000" w:rsidRPr="00000000">
        <w:rPr>
          <w:b w:val="1"/>
          <w:bCs w:val="1"/>
          <w:sz w:val="24"/>
          <w:szCs w:val="24"/>
          <w:rtl w:val="0"/>
        </w:rPr>
        <w:t xml:space="preserve">Освітньо-професійна програма</w:t>
      </w:r>
    </w:p>
    <w:p w:rsidR="00000000" w:rsidDel="00000000" w:rsidP="00000000" w:rsidRDefault="00000000" w:rsidRPr="00000000" w14:paraId="00000011">
      <w:pPr>
        <w:spacing w:line="360" w:lineRule="auto"/>
        <w:jc w:val="center"/>
        <w:rPr>
          <w:sz w:val="24"/>
          <w:szCs w:val="24"/>
        </w:rPr>
      </w:pPr>
      <w:bookmarkStart w:colFirst="0" w:colLast="0" w:name="_heading=h.qzq14pg6hw7o" w:id="3"/>
      <w:bookmarkEnd w:id="3"/>
      <w:r w:rsidDel="00000000" w:rsidR="00000000" w:rsidRPr="00000000">
        <w:rPr>
          <w:sz w:val="24"/>
          <w:szCs w:val="24"/>
          <w:rtl w:val="0"/>
        </w:rPr>
        <w:t xml:space="preserve">«ІНЖЕНЕРІЯ ПРОГРАМНОГО ЗАБЕЗПЕЧЕННЯ»</w:t>
      </w:r>
    </w:p>
    <w:p w:rsidR="00000000" w:rsidDel="00000000" w:rsidP="00000000" w:rsidRDefault="00000000" w:rsidRPr="00000000" w14:paraId="00000012">
      <w:pPr>
        <w:spacing w:before="160" w:line="360" w:lineRule="auto"/>
        <w:ind w:right="1"/>
        <w:jc w:val="center"/>
        <w:rPr>
          <w:b w:val="1"/>
          <w:bCs w:val="1"/>
          <w:sz w:val="24"/>
          <w:szCs w:val="24"/>
        </w:rPr>
      </w:pPr>
      <w:r w:rsidDel="00000000" w:rsidR="00000000" w:rsidRPr="00000000">
        <w:rPr>
          <w:b w:val="1"/>
          <w:bCs w:val="1"/>
          <w:sz w:val="24"/>
          <w:szCs w:val="24"/>
          <w:rtl w:val="0"/>
        </w:rPr>
        <w:t xml:space="preserve">третього (освітньо-наукового) рівня вищої освіти</w:t>
      </w:r>
    </w:p>
    <w:p w:rsidR="00000000" w:rsidDel="00000000" w:rsidP="00000000" w:rsidRDefault="00000000" w:rsidRPr="00000000" w14:paraId="00000013">
      <w:pPr>
        <w:spacing w:before="50" w:line="360" w:lineRule="auto"/>
        <w:ind w:left="1484" w:right="1485" w:firstLine="0"/>
        <w:jc w:val="center"/>
        <w:rPr>
          <w:b w:val="1"/>
          <w:bCs w:val="1"/>
          <w:sz w:val="24"/>
          <w:szCs w:val="24"/>
        </w:rPr>
      </w:pPr>
      <w:r w:rsidDel="00000000" w:rsidR="00000000" w:rsidRPr="00000000">
        <w:rPr>
          <w:b w:val="1"/>
          <w:bCs w:val="1"/>
          <w:sz w:val="24"/>
          <w:szCs w:val="24"/>
          <w:rtl w:val="0"/>
        </w:rPr>
        <w:t xml:space="preserve">за спеціальністю F2 Інженерія програмного забезпечення галузі знань F Інформаційні технології</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 w:line="36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spacing w:line="360" w:lineRule="auto"/>
        <w:ind w:left="2" w:firstLine="0"/>
        <w:jc w:val="center"/>
        <w:rPr>
          <w:b w:val="1"/>
          <w:bCs w:val="1"/>
          <w:sz w:val="24"/>
          <w:szCs w:val="24"/>
        </w:rPr>
        <w:sectPr>
          <w:headerReference r:id="rId7" w:type="default"/>
          <w:pgSz w:h="15840" w:w="12240" w:orient="portrait"/>
          <w:pgMar w:bottom="850" w:top="850" w:left="1417" w:right="850" w:header="708" w:footer="708"/>
          <w:pgNumType w:start="1"/>
          <w:titlePg w:val="1"/>
        </w:sectPr>
      </w:pPr>
      <w:r w:rsidDel="00000000" w:rsidR="00000000" w:rsidRPr="00000000">
        <w:rPr>
          <w:b w:val="1"/>
          <w:bCs w:val="1"/>
          <w:sz w:val="24"/>
          <w:szCs w:val="24"/>
          <w:rtl w:val="0"/>
        </w:rPr>
        <w:t xml:space="preserve">Ужгород 2026</w:t>
      </w:r>
    </w:p>
    <w:p w:rsidR="00000000" w:rsidDel="00000000" w:rsidP="00000000" w:rsidRDefault="00000000" w:rsidRPr="00000000" w14:paraId="0000001E">
      <w:pPr>
        <w:spacing w:line="360" w:lineRule="auto"/>
        <w:jc w:val="center"/>
        <w:rPr>
          <w:b w:val="1"/>
          <w:bCs w:val="1"/>
          <w:sz w:val="24"/>
          <w:szCs w:val="24"/>
        </w:rPr>
      </w:pPr>
      <w:r w:rsidDel="00000000" w:rsidR="00000000" w:rsidRPr="00000000">
        <w:rPr>
          <w:b w:val="1"/>
          <w:bCs w:val="1"/>
          <w:sz w:val="24"/>
          <w:szCs w:val="24"/>
          <w:rtl w:val="0"/>
        </w:rPr>
        <w:t xml:space="preserve">ЗМІСТ</w:t>
      </w:r>
    </w:p>
    <w:sdt>
      <w:sdtPr>
        <w:id w:val="-182209551"/>
        <w:docPartObj>
          <w:docPartGallery w:val="Table of Contents"/>
          <w:docPartUnique w:val="1"/>
        </w:docPartObj>
      </w:sdtPr>
      <w:sdtContent>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2"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30rhese2sr08">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ВСТУП</w:t>
              <w:tab/>
              <w:t xml:space="preserve">3</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2"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r8vzca5cnv3o">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Інформація про вибіркову навчальну дисципліну циклу професійної підготовки</w:t>
              <w:tab/>
              <w:t xml:space="preserve">5</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2"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kc5ikxdd084b">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для кафедрального каталогу вибіркових навчальних дисциплін</w:t>
              <w:tab/>
              <w:t xml:space="preserve">5</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2"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tsflyhrmsx3o">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на 2025/2026 навчальний рік</w:t>
              <w:tab/>
              <w:t xml:space="preserve">5</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2"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81oyumh8nxw">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СУЧАСНІ МЕТОДИ МОДЕЛЮВАННЯ ТА ДОСЛІДЖЕННЯ ІНФОРМАЦІЙНИХ СИСТЕМ</w:t>
              <w:tab/>
              <w:t xml:space="preserve">5</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113" w:right="109"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87vtkkepoxfd">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Ключові результати навчання (знання, уміння та інші компетентності)</w:t>
              <w:tab/>
              <w:t xml:space="preserve">5</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113" w:right="109"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d7idl6crzecq">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Короткий зміст дисципліни (що буде вивчатися)</w:t>
              <w:tab/>
              <w:t xml:space="preserve">6</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2"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vzoh1zg0nhz">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ІНТЕЛЕКТУАЛЬНІ СИСТЕМИ ПІДТРИМКИ ПРИЙНЯТТЯ РІШЕНЬ</w:t>
              <w:tab/>
              <w:t xml:space="preserve">8</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113" w:right="109"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cnsv0bk31ch">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Ключові результати навчання (знання, уміння та інші компетентності)</w:t>
              <w:tab/>
              <w:t xml:space="preserve">8</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113" w:right="109"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u71bmbdyzk38">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Короткий зміст дисципліни (що буде вивчатися, перелік тем)</w:t>
              <w:tab/>
              <w:t xml:space="preserve">9</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2"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x78mbbpf6n">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АСПІРАНТСЬКІ СТУДІЇ З ІНФОРМАЦІЙНИХ ТЕХНОЛОГІЙ (ЗА ТЕМАМИ ДИСЕРТАЦІЙНИХ ДОСЛІДЖЕНЬ)</w:t>
              <w:tab/>
              <w:t xml:space="preserve">10</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113" w:right="109"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w4jbu1dyafsn">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Ключові результати навчання (знання, уміння та інші компетентності)</w:t>
              <w:tab/>
              <w:t xml:space="preserve">10</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113" w:right="109"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n9sea18vt37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Короткий зміст дисципліни (що буде вивчатися, перелік тем)</w:t>
              <w:tab/>
              <w:t xml:space="preserve">11</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2"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lood6qrp3zg">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МОДЕЛЮВАННЯ ТА АНАЛІЗ РІШЕНЬ В УМОВАХ НЕВИЗНАЧЕНОСТІ</w:t>
              <w:tab/>
              <w:t xml:space="preserve">12</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113" w:right="109"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sjw9ce83fsgv">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Ключові результати навчання (знання, уміння та інші компетентності)</w:t>
              <w:tab/>
              <w:t xml:space="preserve">13</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113" w:right="109"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qwo748nkrq5z">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Короткий зміст дисципліни</w:t>
              <w:tab/>
              <w:t xml:space="preserve">14</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113" w:right="109"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m8yd2gzep9f">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Перелік тем навчальної дисципліни:</w:t>
              <w:tab/>
              <w:t xml:space="preserve">14</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o1km9uudaowl">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УПРАВЛІННЯ ПРОЦЕСАМИ ВИКОНАННЯ ІННОВАЦІЙНИХ ПРОЕКТІВ ПРОГРАМНОЇ ІНЖЕНЕРІЇ</w:t>
              <w:tab/>
              <w:t xml:space="preserve">15</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113" w:right="109"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sobjmdhxg8j">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Ключові результати навчання</w:t>
              <w:tab/>
              <w:t xml:space="preserve">16</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113" w:right="109"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403ypsizhb3a">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Короткий зміст дисципліни</w:t>
              <w:tab/>
              <w:t xml:space="preserve">16</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113" w:right="109"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1gegd7j1m04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Перелік тем навчальної дисципліни</w:t>
              <w:tab/>
              <w:t xml:space="preserve">17</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2"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hvj1xyuq3fhd">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ПРОГРАМНА ІНЖЕНЕРІЯ ДЛЯ СИСТЕМ ІНТЕЛЕКТУАЛЬНОГО АНАЛІЗУ ДАНИХ</w:t>
              <w:tab/>
              <w:t xml:space="preserve">17</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113" w:right="109"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jp4732v44xhs">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Ключові результати навчання</w:t>
              <w:tab/>
              <w:t xml:space="preserve">18</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113" w:right="109"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9ywvx33zy7j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Короткий зміст дисципліни</w:t>
              <w:tab/>
              <w:t xml:space="preserve">18</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9629"/>
            </w:tabs>
            <w:spacing w:after="0" w:before="50" w:line="240" w:lineRule="auto"/>
            <w:ind w:left="113" w:right="109"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eading=h.lz4w6xsw15x4">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Перелік тем навчальної дисципліни</w:t>
              <w:tab/>
              <w:t xml:space="preserve">19</w:t>
            </w:r>
          </w:hyperlink>
          <w:r w:rsidDel="00000000" w:rsidR="00000000" w:rsidRPr="00000000">
            <w:rPr>
              <w:rtl w:val="0"/>
            </w:rPr>
          </w:r>
        </w:p>
        <w:p w:rsidR="00000000" w:rsidDel="00000000" w:rsidP="00000000" w:rsidRDefault="00000000" w:rsidRPr="00000000" w14:paraId="00000038">
          <w:pPr>
            <w:spacing w:line="360" w:lineRule="auto"/>
            <w:rPr>
              <w:sz w:val="24"/>
              <w:szCs w:val="24"/>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9">
      <w:pPr>
        <w:spacing w:line="360" w:lineRule="auto"/>
        <w:jc w:val="center"/>
        <w:rPr>
          <w:sz w:val="24"/>
          <w:szCs w:val="24"/>
        </w:rPr>
      </w:pPr>
      <w:r w:rsidDel="00000000" w:rsidR="00000000" w:rsidRPr="00000000">
        <w:rPr>
          <w:rtl w:val="0"/>
        </w:rPr>
      </w:r>
    </w:p>
    <w:p w:rsidR="00000000" w:rsidDel="00000000" w:rsidP="00000000" w:rsidRDefault="00000000" w:rsidRPr="00000000" w14:paraId="0000003A">
      <w:pPr>
        <w:spacing w:line="360" w:lineRule="auto"/>
        <w:jc w:val="both"/>
        <w:rPr>
          <w:sz w:val="24"/>
          <w:szCs w:val="24"/>
        </w:rPr>
      </w:pPr>
      <w:r w:rsidDel="00000000" w:rsidR="00000000" w:rsidRPr="00000000">
        <w:rPr>
          <w:rtl w:val="0"/>
        </w:rPr>
      </w:r>
    </w:p>
    <w:p w:rsidR="00000000" w:rsidDel="00000000" w:rsidP="00000000" w:rsidRDefault="00000000" w:rsidRPr="00000000" w14:paraId="0000003B">
      <w:pPr>
        <w:spacing w:line="360" w:lineRule="auto"/>
        <w:jc w:val="both"/>
        <w:rPr>
          <w:sz w:val="24"/>
          <w:szCs w:val="24"/>
        </w:rPr>
      </w:pPr>
      <w:r w:rsidDel="00000000" w:rsidR="00000000" w:rsidRPr="00000000">
        <w:rPr>
          <w:rtl w:val="0"/>
        </w:rPr>
      </w:r>
    </w:p>
    <w:p w:rsidR="00000000" w:rsidDel="00000000" w:rsidP="00000000" w:rsidRDefault="00000000" w:rsidRPr="00000000" w14:paraId="0000003C">
      <w:pPr>
        <w:spacing w:line="360" w:lineRule="auto"/>
        <w:jc w:val="both"/>
        <w:rPr>
          <w:sz w:val="24"/>
          <w:szCs w:val="24"/>
        </w:rPr>
      </w:pPr>
      <w:r w:rsidDel="00000000" w:rsidR="00000000" w:rsidRPr="00000000">
        <w:rPr>
          <w:rtl w:val="0"/>
        </w:rPr>
      </w:r>
    </w:p>
    <w:p w:rsidR="00000000" w:rsidDel="00000000" w:rsidP="00000000" w:rsidRDefault="00000000" w:rsidRPr="00000000" w14:paraId="0000003D">
      <w:pPr>
        <w:pStyle w:val="Heading1"/>
        <w:rPr>
          <w:sz w:val="24"/>
          <w:szCs w:val="24"/>
        </w:rPr>
      </w:pPr>
      <w:bookmarkStart w:colFirst="0" w:colLast="0" w:name="_heading=h.30rhese2sr08" w:id="4"/>
      <w:bookmarkEnd w:id="4"/>
      <w:r w:rsidDel="00000000" w:rsidR="00000000" w:rsidRPr="00000000">
        <w:br w:type="page"/>
      </w:r>
      <w:r w:rsidDel="00000000" w:rsidR="00000000" w:rsidRPr="00000000">
        <w:rPr>
          <w:sz w:val="24"/>
          <w:szCs w:val="24"/>
          <w:rtl w:val="0"/>
        </w:rPr>
        <w:t xml:space="preserve">ВСТУП</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spacing w:line="360" w:lineRule="auto"/>
        <w:ind w:firstLine="426"/>
        <w:jc w:val="both"/>
        <w:rPr>
          <w:sz w:val="24"/>
          <w:szCs w:val="24"/>
        </w:rPr>
      </w:pPr>
      <w:r w:rsidDel="00000000" w:rsidR="00000000" w:rsidRPr="00000000">
        <w:rPr>
          <w:sz w:val="24"/>
          <w:szCs w:val="24"/>
          <w:rtl w:val="0"/>
        </w:rPr>
        <w:t xml:space="preserve">Відповідно до розділу Х статті 62 Закону України «Про вищу освіту» (№ 1556-VII від 01.07.2014 р.), вибіркові дисципліни – дисципліни вільного вибору здобувачів вищої освіти (аспірантів)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 менше 27,5% від загальної кількості кредитів ЄКТС, передбачених для відповідного рівня освіти.</w:t>
      </w:r>
    </w:p>
    <w:p w:rsidR="00000000" w:rsidDel="00000000" w:rsidP="00000000" w:rsidRDefault="00000000" w:rsidRPr="00000000" w14:paraId="00000040">
      <w:pPr>
        <w:spacing w:line="360" w:lineRule="auto"/>
        <w:ind w:firstLine="426"/>
        <w:jc w:val="both"/>
        <w:rPr>
          <w:sz w:val="24"/>
          <w:szCs w:val="24"/>
        </w:rPr>
      </w:pPr>
      <w:r w:rsidDel="00000000" w:rsidR="00000000" w:rsidRPr="00000000">
        <w:rPr>
          <w:sz w:val="24"/>
          <w:szCs w:val="24"/>
          <w:rtl w:val="0"/>
        </w:rPr>
        <w:t xml:space="preserve">Каталог містить анотований перелік дисциплін, які пропонуються для обрання здобувачами вищої освіти згідно з навчальним планом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(затвердженого рішенням Вченої ради ДВНЗ УжНУ, протокол № 2 від 03.03.2020 р.) https://www.uzhnu.edu.ua/uk/infocentre/get/22963.  Здобувачі вищої освіти третього (освітньо-наукового) рівня обирають дисципліни згідно з навчальним планом у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Обсяг кредитів, які виділені 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освіти» (№ 135/01-04 від 27.05.2021 р.). </w:t>
      </w:r>
    </w:p>
    <w:p w:rsidR="00000000" w:rsidDel="00000000" w:rsidP="00000000" w:rsidRDefault="00000000" w:rsidRPr="00000000" w14:paraId="00000041">
      <w:pPr>
        <w:spacing w:line="360" w:lineRule="auto"/>
        <w:ind w:firstLine="426"/>
        <w:jc w:val="both"/>
        <w:rPr>
          <w:sz w:val="24"/>
          <w:szCs w:val="24"/>
        </w:rPr>
      </w:pPr>
      <w:r w:rsidDel="00000000" w:rsidR="00000000" w:rsidRPr="00000000">
        <w:rPr>
          <w:sz w:val="24"/>
          <w:szCs w:val="24"/>
          <w:rtl w:val="0"/>
        </w:rPr>
        <w:t xml:space="preserve">Для третього (освітньо-наукового) рівня вищої освіти: </w:t>
      </w:r>
    </w:p>
    <w:p w:rsidR="00000000" w:rsidDel="00000000" w:rsidP="00000000" w:rsidRDefault="00000000" w:rsidRPr="00000000" w14:paraId="0000004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26"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здобувачі 1 курсу обирають дисципліни для другого року навчання (згідно з графіком виконання освітньої складової). </w:t>
      </w:r>
    </w:p>
    <w:p w:rsidR="00000000" w:rsidDel="00000000" w:rsidP="00000000" w:rsidRDefault="00000000" w:rsidRPr="00000000" w14:paraId="0000004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26" w:line="360" w:lineRule="auto"/>
        <w:ind w:left="108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Вибір навчальних дисциплін здобувачем вищої освіти створює умови для досягнення таких цілей: </w:t>
      </w:r>
    </w:p>
    <w:p w:rsidR="00000000" w:rsidDel="00000000" w:rsidP="00000000" w:rsidRDefault="00000000" w:rsidRPr="00000000" w14:paraId="0000004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26" w:line="360" w:lineRule="auto"/>
        <w:ind w:left="180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забезпечення формування здобувачами вищої освіти індивідуальної освітньої та наукової траєкторії в межах освітньо-наукової програми та реалізації принципів студентоцентрованого навчання і викладання;</w:t>
      </w:r>
    </w:p>
    <w:p w:rsidR="00000000" w:rsidDel="00000000" w:rsidP="00000000" w:rsidRDefault="00000000" w:rsidRPr="00000000" w14:paraId="0000004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26" w:line="360" w:lineRule="auto"/>
        <w:ind w:left="180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поглиблення професійних знань та здобуття додаткових спеціальних фахових компетентностей в межах обраної освітньо-наукової програми;</w:t>
      </w:r>
    </w:p>
    <w:p w:rsidR="00000000" w:rsidDel="00000000" w:rsidP="00000000" w:rsidRDefault="00000000" w:rsidRPr="00000000" w14:paraId="0000004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26" w:line="360" w:lineRule="auto"/>
        <w:ind w:left="180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здобуття загальних та загально-професійних компетентностей в межах спеціальності, споріднених спеціальностей певної галузі знань;</w:t>
      </w:r>
    </w:p>
    <w:p w:rsidR="00000000" w:rsidDel="00000000" w:rsidP="00000000" w:rsidRDefault="00000000" w:rsidRPr="00000000" w14:paraId="0000004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26" w:line="360" w:lineRule="auto"/>
        <w:ind w:left="180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ознайомлення із сучасними науковими дослідженнями в інших галузях знань;</w:t>
      </w:r>
    </w:p>
    <w:p w:rsidR="00000000" w:rsidDel="00000000" w:rsidP="00000000" w:rsidRDefault="00000000" w:rsidRPr="00000000" w14:paraId="0000004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26" w:line="360" w:lineRule="auto"/>
        <w:ind w:left="180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розширення та поглиблення результатів навчання за загальними дослідницькими компетентностями.</w:t>
      </w:r>
    </w:p>
    <w:p w:rsidR="00000000" w:rsidDel="00000000" w:rsidP="00000000" w:rsidRDefault="00000000" w:rsidRPr="00000000" w14:paraId="00000049">
      <w:pPr>
        <w:spacing w:line="360" w:lineRule="auto"/>
        <w:ind w:firstLine="426"/>
        <w:jc w:val="both"/>
        <w:rPr>
          <w:sz w:val="24"/>
          <w:szCs w:val="24"/>
        </w:rPr>
      </w:pPr>
      <w:r w:rsidDel="00000000" w:rsidR="00000000" w:rsidRPr="00000000">
        <w:rPr>
          <w:sz w:val="24"/>
          <w:szCs w:val="24"/>
          <w:rtl w:val="0"/>
        </w:rPr>
        <w:t xml:space="preserve">Відповідно до цілей освітньо-наукової програми, здобувачу вищої освіти пропонується реалізувати свій вибір наступним чином:</w:t>
      </w:r>
    </w:p>
    <w:p w:rsidR="00000000" w:rsidDel="00000000" w:rsidP="00000000" w:rsidRDefault="00000000" w:rsidRPr="00000000" w14:paraId="0000004A">
      <w:pPr>
        <w:numPr>
          <w:ilvl w:val="0"/>
          <w:numId w:val="1"/>
        </w:numPr>
        <w:spacing w:line="360" w:lineRule="auto"/>
        <w:ind w:left="720" w:firstLine="425.99999999999994"/>
        <w:jc w:val="both"/>
        <w:rPr>
          <w:sz w:val="24"/>
          <w:szCs w:val="24"/>
        </w:rPr>
      </w:pPr>
      <w:r w:rsidDel="00000000" w:rsidR="00000000" w:rsidRPr="00000000">
        <w:rPr>
          <w:sz w:val="24"/>
          <w:szCs w:val="24"/>
          <w:rtl w:val="0"/>
        </w:rPr>
        <w:t xml:space="preserve">Шляхом вибору дисциплін із переліку вибіркових альтернативних дисциплін кафедрального каталогу (фахового спрямування) згідно з робочим навчальним планом освітньо-наукової програми, за якою навчається здобувач. Кількість дисциплін та семестри їх вивчення визначаються індивідуальним навчальним планом аспіранта.</w:t>
      </w:r>
    </w:p>
    <w:p w:rsidR="00000000" w:rsidDel="00000000" w:rsidP="00000000" w:rsidRDefault="00000000" w:rsidRPr="00000000" w14:paraId="0000004B">
      <w:pPr>
        <w:numPr>
          <w:ilvl w:val="0"/>
          <w:numId w:val="1"/>
        </w:numPr>
        <w:spacing w:line="360" w:lineRule="auto"/>
        <w:ind w:left="720" w:firstLine="425.99999999999994"/>
        <w:jc w:val="both"/>
        <w:rPr>
          <w:sz w:val="24"/>
          <w:szCs w:val="24"/>
        </w:rPr>
      </w:pPr>
      <w:r w:rsidDel="00000000" w:rsidR="00000000" w:rsidRPr="00000000">
        <w:rPr>
          <w:sz w:val="24"/>
          <w:szCs w:val="24"/>
          <w:rtl w:val="0"/>
        </w:rPr>
        <w:t xml:space="preserve">Шляхом вибору дисциплін із каталогу вибіркових дисциплін Університету, до якого входять дисципліни світоглядного характеру та професійно-орієнтовані дисципліни різних спеціальностей, запропоновані кафедрами для набуття та розвитку здобувачами універсальних навичок дослідника та соціальних навичок (soft skills).</w:t>
      </w:r>
    </w:p>
    <w:p w:rsidR="00000000" w:rsidDel="00000000" w:rsidP="00000000" w:rsidRDefault="00000000" w:rsidRPr="00000000" w14:paraId="0000004C">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4D">
      <w:pPr>
        <w:widowControl w:val="1"/>
        <w:spacing w:after="160" w:line="360" w:lineRule="auto"/>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E">
      <w:pPr>
        <w:pStyle w:val="Heading1"/>
        <w:rPr>
          <w:b w:val="1"/>
          <w:bCs w:val="1"/>
          <w:sz w:val="24"/>
          <w:szCs w:val="24"/>
        </w:rPr>
      </w:pPr>
      <w:bookmarkStart w:colFirst="0" w:colLast="0" w:name="_heading=h.r8vzca5cnv3o" w:id="5"/>
      <w:bookmarkEnd w:id="5"/>
      <w:r w:rsidDel="00000000" w:rsidR="00000000" w:rsidRPr="00000000">
        <w:rPr>
          <w:b w:val="1"/>
          <w:bCs w:val="1"/>
          <w:sz w:val="24"/>
          <w:szCs w:val="24"/>
          <w:rtl w:val="0"/>
        </w:rPr>
        <w:t xml:space="preserve">Інформація про вибіркову навчальну дисципліну циклу професійної підготовки</w:t>
      </w:r>
    </w:p>
    <w:p w:rsidR="00000000" w:rsidDel="00000000" w:rsidP="00000000" w:rsidRDefault="00000000" w:rsidRPr="00000000" w14:paraId="0000004F">
      <w:pPr>
        <w:pStyle w:val="Heading1"/>
        <w:rPr>
          <w:b w:val="1"/>
          <w:bCs w:val="1"/>
          <w:sz w:val="24"/>
          <w:szCs w:val="24"/>
        </w:rPr>
      </w:pPr>
      <w:bookmarkStart w:colFirst="0" w:colLast="0" w:name="_heading=h.kc5ikxdd084b" w:id="6"/>
      <w:bookmarkEnd w:id="6"/>
      <w:r w:rsidDel="00000000" w:rsidR="00000000" w:rsidRPr="00000000">
        <w:rPr>
          <w:b w:val="1"/>
          <w:bCs w:val="1"/>
          <w:sz w:val="24"/>
          <w:szCs w:val="24"/>
          <w:rtl w:val="0"/>
        </w:rPr>
        <w:t xml:space="preserve"> для кафедрального каталогу вибіркових навчальних дисциплін </w:t>
      </w:r>
    </w:p>
    <w:p w:rsidR="00000000" w:rsidDel="00000000" w:rsidP="00000000" w:rsidRDefault="00000000" w:rsidRPr="00000000" w14:paraId="00000050">
      <w:pPr>
        <w:pStyle w:val="Heading1"/>
        <w:rPr>
          <w:b w:val="1"/>
          <w:bCs w:val="1"/>
          <w:sz w:val="24"/>
          <w:szCs w:val="24"/>
        </w:rPr>
      </w:pPr>
      <w:bookmarkStart w:colFirst="0" w:colLast="0" w:name="_heading=h.tsflyhrmsx3o" w:id="7"/>
      <w:bookmarkEnd w:id="7"/>
      <w:r w:rsidDel="00000000" w:rsidR="00000000" w:rsidRPr="00000000">
        <w:rPr>
          <w:b w:val="1"/>
          <w:bCs w:val="1"/>
          <w:sz w:val="24"/>
          <w:szCs w:val="24"/>
          <w:rtl w:val="0"/>
        </w:rPr>
        <w:t xml:space="preserve">на 2025/2026 навчальний рік</w:t>
      </w:r>
    </w:p>
    <w:p w:rsidR="00000000" w:rsidDel="00000000" w:rsidP="00000000" w:rsidRDefault="00000000" w:rsidRPr="00000000" w14:paraId="00000051">
      <w:pPr>
        <w:spacing w:line="360" w:lineRule="auto"/>
        <w:jc w:val="center"/>
        <w:rPr>
          <w:b w:val="1"/>
          <w:bCs w:val="1"/>
          <w:sz w:val="24"/>
          <w:szCs w:val="24"/>
        </w:rPr>
      </w:pPr>
      <w:bookmarkStart w:colFirst="0" w:colLast="0" w:name="_heading=h.s81oyumh8nxw" w:id="8"/>
      <w:bookmarkEnd w:id="8"/>
      <w:r w:rsidDel="00000000" w:rsidR="00000000" w:rsidRPr="00000000">
        <w:rPr>
          <w:rFonts w:ascii="Times New Roman" w:cs="Times New Roman" w:eastAsia="Times New Roman" w:hAnsi="Times New Roman"/>
          <w:b w:val="1"/>
          <w:bCs w:val="1"/>
          <w:sz w:val="24"/>
          <w:szCs w:val="24"/>
          <w:rtl w:val="0"/>
        </w:rPr>
        <w:t xml:space="preserve">СУЧАСНІ МЕТОДИ МОДЕЛЮВАННЯ ТА ДОСЛІДЖЕННЯ ІНФОРМАЦІЙНИХ СИСТЕМ</w:t>
      </w:r>
      <w:r w:rsidDel="00000000" w:rsidR="00000000" w:rsidRPr="00000000">
        <w:rPr>
          <w:b w:val="1"/>
          <w:bCs w:val="1"/>
          <w:sz w:val="24"/>
          <w:szCs w:val="24"/>
          <w:rtl w:val="0"/>
        </w:rPr>
        <w:br w:type="textWrapping"/>
        <w:t xml:space="preserve">MODERN METHODS FOR MODELING AND RESEARCH OF INFORMATION SYSTEMS</w:t>
      </w:r>
    </w:p>
    <w:tbl>
      <w:tblPr>
        <w:tblStyle w:val="Table1"/>
        <w:tblW w:w="937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72"/>
        <w:gridCol w:w="6199"/>
        <w:tblGridChange w:id="0">
          <w:tblGrid>
            <w:gridCol w:w="3172"/>
            <w:gridCol w:w="6199"/>
          </w:tblGrid>
        </w:tblGridChange>
      </w:tblGrid>
      <w:tr>
        <w:trPr>
          <w:cantSplit w:val="0"/>
          <w:trHeight w:val="219" w:hRule="atLeast"/>
          <w:tblHeader w:val="0"/>
        </w:trPr>
        <w:tc>
          <w:tcPr>
            <w:tcMar>
              <w:top w:w="100.0" w:type="dxa"/>
              <w:left w:w="150.0" w:type="dxa"/>
              <w:bottom w:w="100.0" w:type="dxa"/>
              <w:right w:w="150.0" w:type="dxa"/>
            </w:tcMar>
          </w:tcPr>
          <w:p w:rsidR="00000000" w:rsidDel="00000000" w:rsidP="00000000" w:rsidRDefault="00000000" w:rsidRPr="00000000" w14:paraId="00000052">
            <w:pPr>
              <w:rPr>
                <w:sz w:val="24"/>
                <w:szCs w:val="24"/>
              </w:rPr>
            </w:pPr>
            <w:r w:rsidDel="00000000" w:rsidR="00000000" w:rsidRPr="00000000">
              <w:rPr>
                <w:sz w:val="24"/>
                <w:szCs w:val="24"/>
                <w:rtl w:val="0"/>
              </w:rPr>
              <w:t xml:space="preserve">Рівень вищої освіти</w:t>
            </w:r>
          </w:p>
        </w:tc>
        <w:tc>
          <w:tcPr>
            <w:tcMar>
              <w:top w:w="100.0" w:type="dxa"/>
              <w:left w:w="150.0" w:type="dxa"/>
              <w:bottom w:w="100.0" w:type="dxa"/>
              <w:right w:w="150.0" w:type="dxa"/>
            </w:tcMar>
          </w:tcPr>
          <w:p w:rsidR="00000000" w:rsidDel="00000000" w:rsidP="00000000" w:rsidRDefault="00000000" w:rsidRPr="00000000" w14:paraId="00000053">
            <w:pPr>
              <w:rPr>
                <w:sz w:val="24"/>
                <w:szCs w:val="24"/>
              </w:rPr>
            </w:pPr>
            <w:r w:rsidDel="00000000" w:rsidR="00000000" w:rsidRPr="00000000">
              <w:rPr>
                <w:sz w:val="24"/>
                <w:szCs w:val="24"/>
                <w:rtl w:val="0"/>
              </w:rPr>
              <w:t xml:space="preserve">третій (доктор філософії)</w:t>
            </w:r>
          </w:p>
        </w:tc>
      </w:tr>
      <w:tr>
        <w:trPr>
          <w:cantSplit w:val="0"/>
          <w:trHeight w:val="100" w:hRule="atLeast"/>
          <w:tblHeader w:val="0"/>
        </w:trPr>
        <w:tc>
          <w:tcPr>
            <w:tcMar>
              <w:top w:w="100.0" w:type="dxa"/>
              <w:left w:w="150.0" w:type="dxa"/>
              <w:bottom w:w="100.0" w:type="dxa"/>
              <w:right w:w="150.0" w:type="dxa"/>
            </w:tcMar>
          </w:tcPr>
          <w:p w:rsidR="00000000" w:rsidDel="00000000" w:rsidP="00000000" w:rsidRDefault="00000000" w:rsidRPr="00000000" w14:paraId="00000054">
            <w:pPr>
              <w:rPr>
                <w:sz w:val="24"/>
                <w:szCs w:val="24"/>
              </w:rPr>
            </w:pPr>
            <w:r w:rsidDel="00000000" w:rsidR="00000000" w:rsidRPr="00000000">
              <w:rPr>
                <w:sz w:val="24"/>
                <w:szCs w:val="24"/>
                <w:rtl w:val="0"/>
              </w:rPr>
              <w:t xml:space="preserve">Курс (рік) навчання</w:t>
            </w:r>
          </w:p>
        </w:tc>
        <w:tc>
          <w:tcPr>
            <w:tcMar>
              <w:top w:w="100.0" w:type="dxa"/>
              <w:left w:w="150.0" w:type="dxa"/>
              <w:bottom w:w="100.0" w:type="dxa"/>
              <w:right w:w="150.0" w:type="dxa"/>
            </w:tcMar>
          </w:tcPr>
          <w:p w:rsidR="00000000" w:rsidDel="00000000" w:rsidP="00000000" w:rsidRDefault="00000000" w:rsidRPr="00000000" w14:paraId="00000055">
            <w:pPr>
              <w:rPr>
                <w:sz w:val="24"/>
                <w:szCs w:val="24"/>
              </w:rPr>
            </w:pPr>
            <w:r w:rsidDel="00000000" w:rsidR="00000000" w:rsidRPr="00000000">
              <w:rPr>
                <w:sz w:val="24"/>
                <w:szCs w:val="24"/>
                <w:rtl w:val="0"/>
              </w:rPr>
              <w:t xml:space="preserve">2</w:t>
            </w:r>
          </w:p>
        </w:tc>
      </w:tr>
      <w:tr>
        <w:trPr>
          <w:cantSplit w:val="0"/>
          <w:trHeight w:val="252" w:hRule="atLeast"/>
          <w:tblHeader w:val="0"/>
        </w:trPr>
        <w:tc>
          <w:tcPr>
            <w:tcMar>
              <w:top w:w="100.0" w:type="dxa"/>
              <w:left w:w="150.0" w:type="dxa"/>
              <w:bottom w:w="100.0" w:type="dxa"/>
              <w:right w:w="150.0" w:type="dxa"/>
            </w:tcMar>
          </w:tcPr>
          <w:p w:rsidR="00000000" w:rsidDel="00000000" w:rsidP="00000000" w:rsidRDefault="00000000" w:rsidRPr="00000000" w14:paraId="00000056">
            <w:pPr>
              <w:rPr>
                <w:sz w:val="24"/>
                <w:szCs w:val="24"/>
              </w:rPr>
            </w:pPr>
            <w:r w:rsidDel="00000000" w:rsidR="00000000" w:rsidRPr="00000000">
              <w:rPr>
                <w:sz w:val="24"/>
                <w:szCs w:val="24"/>
                <w:rtl w:val="0"/>
              </w:rPr>
              <w:t xml:space="preserve">Семестр</w:t>
            </w:r>
          </w:p>
        </w:tc>
        <w:tc>
          <w:tcPr>
            <w:tcMar>
              <w:top w:w="100.0" w:type="dxa"/>
              <w:left w:w="150.0" w:type="dxa"/>
              <w:bottom w:w="100.0" w:type="dxa"/>
              <w:right w:w="150.0" w:type="dxa"/>
            </w:tcMar>
          </w:tcPr>
          <w:p w:rsidR="00000000" w:rsidDel="00000000" w:rsidP="00000000" w:rsidRDefault="00000000" w:rsidRPr="00000000" w14:paraId="00000057">
            <w:pPr>
              <w:rPr>
                <w:sz w:val="24"/>
                <w:szCs w:val="24"/>
              </w:rPr>
            </w:pPr>
            <w:r w:rsidDel="00000000" w:rsidR="00000000" w:rsidRPr="00000000">
              <w:rPr>
                <w:sz w:val="24"/>
                <w:szCs w:val="24"/>
                <w:rtl w:val="0"/>
              </w:rPr>
              <w:t xml:space="preserve">3</w:t>
            </w:r>
          </w:p>
        </w:tc>
      </w:tr>
      <w:tr>
        <w:trPr>
          <w:cantSplit w:val="0"/>
          <w:trHeight w:val="445" w:hRule="atLeast"/>
          <w:tblHeader w:val="0"/>
        </w:trPr>
        <w:tc>
          <w:tcPr>
            <w:tcMar>
              <w:top w:w="100.0" w:type="dxa"/>
              <w:left w:w="150.0" w:type="dxa"/>
              <w:bottom w:w="100.0" w:type="dxa"/>
              <w:right w:w="150.0" w:type="dxa"/>
            </w:tcMar>
          </w:tcPr>
          <w:p w:rsidR="00000000" w:rsidDel="00000000" w:rsidP="00000000" w:rsidRDefault="00000000" w:rsidRPr="00000000" w14:paraId="00000058">
            <w:pPr>
              <w:rPr>
                <w:sz w:val="24"/>
                <w:szCs w:val="24"/>
              </w:rPr>
            </w:pPr>
            <w:r w:rsidDel="00000000" w:rsidR="00000000" w:rsidRPr="00000000">
              <w:rPr>
                <w:sz w:val="24"/>
                <w:szCs w:val="24"/>
                <w:rtl w:val="0"/>
              </w:rPr>
              <w:t xml:space="preserve">Обсяг дисципліни у кредитах</w:t>
            </w:r>
          </w:p>
        </w:tc>
        <w:tc>
          <w:tcPr>
            <w:tcMar>
              <w:top w:w="100.0" w:type="dxa"/>
              <w:left w:w="150.0" w:type="dxa"/>
              <w:bottom w:w="100.0" w:type="dxa"/>
              <w:right w:w="150.0" w:type="dxa"/>
            </w:tcMar>
          </w:tcPr>
          <w:p w:rsidR="00000000" w:rsidDel="00000000" w:rsidP="00000000" w:rsidRDefault="00000000" w:rsidRPr="00000000" w14:paraId="00000059">
            <w:pPr>
              <w:rPr>
                <w:sz w:val="24"/>
                <w:szCs w:val="24"/>
              </w:rPr>
            </w:pPr>
            <w:r w:rsidDel="00000000" w:rsidR="00000000" w:rsidRPr="00000000">
              <w:rPr>
                <w:sz w:val="24"/>
                <w:szCs w:val="24"/>
                <w:rtl w:val="0"/>
              </w:rPr>
              <w:t xml:space="preserve">4 кредити ЄКТС</w:t>
            </w:r>
          </w:p>
        </w:tc>
      </w:tr>
      <w:tr>
        <w:trPr>
          <w:cantSplit w:val="0"/>
          <w:trHeight w:val="252" w:hRule="atLeast"/>
          <w:tblHeader w:val="0"/>
        </w:trPr>
        <w:tc>
          <w:tcPr>
            <w:tcMar>
              <w:top w:w="100.0" w:type="dxa"/>
              <w:left w:w="150.0" w:type="dxa"/>
              <w:bottom w:w="100.0" w:type="dxa"/>
              <w:right w:w="150.0" w:type="dxa"/>
            </w:tcMar>
          </w:tcPr>
          <w:p w:rsidR="00000000" w:rsidDel="00000000" w:rsidP="00000000" w:rsidRDefault="00000000" w:rsidRPr="00000000" w14:paraId="0000005A">
            <w:pPr>
              <w:rPr>
                <w:sz w:val="24"/>
                <w:szCs w:val="24"/>
              </w:rPr>
            </w:pPr>
            <w:r w:rsidDel="00000000" w:rsidR="00000000" w:rsidRPr="00000000">
              <w:rPr>
                <w:sz w:val="24"/>
                <w:szCs w:val="24"/>
                <w:rtl w:val="0"/>
              </w:rPr>
              <w:t xml:space="preserve">Мова викладання</w:t>
            </w:r>
          </w:p>
        </w:tc>
        <w:tc>
          <w:tcPr>
            <w:tcMar>
              <w:top w:w="100.0" w:type="dxa"/>
              <w:left w:w="150.0" w:type="dxa"/>
              <w:bottom w:w="100.0" w:type="dxa"/>
              <w:right w:w="150.0" w:type="dxa"/>
            </w:tcMar>
          </w:tcPr>
          <w:p w:rsidR="00000000" w:rsidDel="00000000" w:rsidP="00000000" w:rsidRDefault="00000000" w:rsidRPr="00000000" w14:paraId="0000005B">
            <w:pPr>
              <w:rPr>
                <w:sz w:val="24"/>
                <w:szCs w:val="24"/>
              </w:rPr>
            </w:pPr>
            <w:r w:rsidDel="00000000" w:rsidR="00000000" w:rsidRPr="00000000">
              <w:rPr>
                <w:sz w:val="24"/>
                <w:szCs w:val="24"/>
                <w:rtl w:val="0"/>
              </w:rPr>
              <w:t xml:space="preserve">українська</w:t>
            </w:r>
          </w:p>
        </w:tc>
      </w:tr>
      <w:tr>
        <w:trPr>
          <w:cantSplit w:val="0"/>
          <w:trHeight w:val="515" w:hRule="atLeast"/>
          <w:tblHeader w:val="0"/>
        </w:trPr>
        <w:tc>
          <w:tcPr>
            <w:tcMar>
              <w:top w:w="100.0" w:type="dxa"/>
              <w:left w:w="150.0" w:type="dxa"/>
              <w:bottom w:w="100.0" w:type="dxa"/>
              <w:right w:w="150.0" w:type="dxa"/>
            </w:tcMar>
          </w:tcPr>
          <w:p w:rsidR="00000000" w:rsidDel="00000000" w:rsidP="00000000" w:rsidRDefault="00000000" w:rsidRPr="00000000" w14:paraId="0000005C">
            <w:pPr>
              <w:rPr>
                <w:sz w:val="24"/>
                <w:szCs w:val="24"/>
              </w:rPr>
            </w:pPr>
            <w:r w:rsidDel="00000000" w:rsidR="00000000" w:rsidRPr="00000000">
              <w:rPr>
                <w:sz w:val="24"/>
                <w:szCs w:val="24"/>
                <w:rtl w:val="0"/>
              </w:rPr>
              <w:t xml:space="preserve">Передумови для вивчення дисципліни</w:t>
            </w:r>
          </w:p>
        </w:tc>
        <w:tc>
          <w:tcPr>
            <w:tcMar>
              <w:top w:w="100.0" w:type="dxa"/>
              <w:left w:w="150.0" w:type="dxa"/>
              <w:bottom w:w="100.0" w:type="dxa"/>
              <w:right w:w="150.0" w:type="dxa"/>
            </w:tcMar>
          </w:tcPr>
          <w:p w:rsidR="00000000" w:rsidDel="00000000" w:rsidP="00000000" w:rsidRDefault="00000000" w:rsidRPr="00000000" w14:paraId="0000005D">
            <w:pPr>
              <w:rPr>
                <w:sz w:val="24"/>
                <w:szCs w:val="24"/>
              </w:rPr>
            </w:pPr>
            <w:r w:rsidDel="00000000" w:rsidR="00000000" w:rsidRPr="00000000">
              <w:rPr>
                <w:sz w:val="24"/>
                <w:szCs w:val="24"/>
                <w:rtl w:val="0"/>
              </w:rPr>
              <w:t xml:space="preserve">немає</w:t>
            </w:r>
          </w:p>
        </w:tc>
      </w:tr>
      <w:tr>
        <w:trPr>
          <w:cantSplit w:val="0"/>
          <w:trHeight w:val="504" w:hRule="atLeast"/>
          <w:tblHeader w:val="0"/>
        </w:trPr>
        <w:tc>
          <w:tcPr>
            <w:tcMar>
              <w:top w:w="100.0" w:type="dxa"/>
              <w:left w:w="150.0" w:type="dxa"/>
              <w:bottom w:w="100.0" w:type="dxa"/>
              <w:right w:w="150.0" w:type="dxa"/>
            </w:tcMar>
          </w:tcPr>
          <w:p w:rsidR="00000000" w:rsidDel="00000000" w:rsidP="00000000" w:rsidRDefault="00000000" w:rsidRPr="00000000" w14:paraId="0000005E">
            <w:pPr>
              <w:rPr>
                <w:sz w:val="24"/>
                <w:szCs w:val="24"/>
              </w:rPr>
            </w:pPr>
            <w:r w:rsidDel="00000000" w:rsidR="00000000" w:rsidRPr="00000000">
              <w:rPr>
                <w:sz w:val="24"/>
                <w:szCs w:val="24"/>
                <w:rtl w:val="0"/>
              </w:rPr>
              <w:t xml:space="preserve">Кафедра, яка забезпечує викладання дисципліни</w:t>
            </w:r>
          </w:p>
        </w:tc>
        <w:tc>
          <w:tcPr>
            <w:tcMar>
              <w:top w:w="100.0" w:type="dxa"/>
              <w:left w:w="150.0" w:type="dxa"/>
              <w:bottom w:w="100.0" w:type="dxa"/>
              <w:right w:w="150.0" w:type="dxa"/>
            </w:tcMar>
          </w:tcPr>
          <w:p w:rsidR="00000000" w:rsidDel="00000000" w:rsidP="00000000" w:rsidRDefault="00000000" w:rsidRPr="00000000" w14:paraId="0000005F">
            <w:pPr>
              <w:rPr>
                <w:sz w:val="24"/>
                <w:szCs w:val="24"/>
              </w:rPr>
            </w:pPr>
            <w:r w:rsidDel="00000000" w:rsidR="00000000" w:rsidRPr="00000000">
              <w:rPr>
                <w:sz w:val="24"/>
                <w:szCs w:val="24"/>
                <w:rtl w:val="0"/>
              </w:rPr>
              <w:t xml:space="preserve">кафедра програмного забезпечення систем</w:t>
            </w:r>
          </w:p>
        </w:tc>
      </w:tr>
      <w:tr>
        <w:trPr>
          <w:cantSplit w:val="0"/>
          <w:trHeight w:val="1019" w:hRule="atLeast"/>
          <w:tblHeader w:val="0"/>
        </w:trPr>
        <w:tc>
          <w:tcPr>
            <w:tcMar>
              <w:top w:w="100.0" w:type="dxa"/>
              <w:left w:w="150.0" w:type="dxa"/>
              <w:bottom w:w="100.0" w:type="dxa"/>
              <w:right w:w="150.0" w:type="dxa"/>
            </w:tcMar>
          </w:tcPr>
          <w:p w:rsidR="00000000" w:rsidDel="00000000" w:rsidP="00000000" w:rsidRDefault="00000000" w:rsidRPr="00000000" w14:paraId="00000060">
            <w:pPr>
              <w:rPr>
                <w:sz w:val="24"/>
                <w:szCs w:val="24"/>
              </w:rPr>
            </w:pPr>
            <w:r w:rsidDel="00000000" w:rsidR="00000000" w:rsidRPr="00000000">
              <w:rPr>
                <w:sz w:val="24"/>
                <w:szCs w:val="24"/>
                <w:rtl w:val="0"/>
              </w:rPr>
              <w:t xml:space="preserve">Інформаційне забезпечення</w:t>
            </w:r>
          </w:p>
        </w:tc>
        <w:tc>
          <w:tcPr>
            <w:tcMar>
              <w:top w:w="100.0" w:type="dxa"/>
              <w:left w:w="150.0" w:type="dxa"/>
              <w:bottom w:w="100.0" w:type="dxa"/>
              <w:right w:w="150.0" w:type="dxa"/>
            </w:tcMar>
          </w:tcPr>
          <w:p w:rsidR="00000000" w:rsidDel="00000000" w:rsidP="00000000" w:rsidRDefault="00000000" w:rsidRPr="00000000" w14:paraId="00000061">
            <w:pPr>
              <w:rPr>
                <w:sz w:val="24"/>
                <w:szCs w:val="24"/>
              </w:rPr>
            </w:pPr>
            <w:r w:rsidDel="00000000" w:rsidR="00000000" w:rsidRPr="00000000">
              <w:rPr>
                <w:sz w:val="24"/>
                <w:szCs w:val="24"/>
                <w:rtl w:val="0"/>
              </w:rPr>
              <w:t xml:space="preserve">наукові та електронні інформаційні ресурси за тематикою дисертаційних досліджень; спеціалізоване програмне забезпечення для моделювання складних систем</w:t>
            </w:r>
          </w:p>
        </w:tc>
      </w:tr>
      <w:tr>
        <w:trPr>
          <w:cantSplit w:val="0"/>
          <w:trHeight w:val="252" w:hRule="atLeast"/>
          <w:tblHeader w:val="0"/>
        </w:trPr>
        <w:tc>
          <w:tcPr>
            <w:tcMar>
              <w:top w:w="100.0" w:type="dxa"/>
              <w:left w:w="150.0" w:type="dxa"/>
              <w:bottom w:w="100.0" w:type="dxa"/>
              <w:right w:w="150.0" w:type="dxa"/>
            </w:tcMar>
          </w:tcPr>
          <w:p w:rsidR="00000000" w:rsidDel="00000000" w:rsidP="00000000" w:rsidRDefault="00000000" w:rsidRPr="00000000" w14:paraId="00000062">
            <w:pPr>
              <w:rPr>
                <w:sz w:val="24"/>
                <w:szCs w:val="24"/>
              </w:rPr>
            </w:pPr>
            <w:r w:rsidDel="00000000" w:rsidR="00000000" w:rsidRPr="00000000">
              <w:rPr>
                <w:sz w:val="24"/>
                <w:szCs w:val="24"/>
                <w:rtl w:val="0"/>
              </w:rPr>
              <w:t xml:space="preserve">Форма проведення занять</w:t>
            </w:r>
          </w:p>
        </w:tc>
        <w:tc>
          <w:tcPr>
            <w:tcMar>
              <w:top w:w="100.0" w:type="dxa"/>
              <w:left w:w="150.0" w:type="dxa"/>
              <w:bottom w:w="100.0" w:type="dxa"/>
              <w:right w:w="150.0" w:type="dxa"/>
            </w:tcMar>
          </w:tcPr>
          <w:p w:rsidR="00000000" w:rsidDel="00000000" w:rsidP="00000000" w:rsidRDefault="00000000" w:rsidRPr="00000000" w14:paraId="00000063">
            <w:pPr>
              <w:rPr>
                <w:sz w:val="24"/>
                <w:szCs w:val="24"/>
              </w:rPr>
            </w:pPr>
            <w:r w:rsidDel="00000000" w:rsidR="00000000" w:rsidRPr="00000000">
              <w:rPr>
                <w:sz w:val="24"/>
                <w:szCs w:val="24"/>
                <w:rtl w:val="0"/>
              </w:rPr>
              <w:t xml:space="preserve">лекції, практичні роботи</w:t>
            </w:r>
          </w:p>
        </w:tc>
      </w:tr>
      <w:tr>
        <w:trPr>
          <w:cantSplit w:val="0"/>
          <w:trHeight w:val="515" w:hRule="atLeast"/>
          <w:tblHeader w:val="0"/>
        </w:trPr>
        <w:tc>
          <w:tcPr>
            <w:tcMar>
              <w:top w:w="100.0" w:type="dxa"/>
              <w:left w:w="150.0" w:type="dxa"/>
              <w:bottom w:w="100.0" w:type="dxa"/>
              <w:right w:w="150.0" w:type="dxa"/>
            </w:tcMar>
          </w:tcPr>
          <w:p w:rsidR="00000000" w:rsidDel="00000000" w:rsidP="00000000" w:rsidRDefault="00000000" w:rsidRPr="00000000" w14:paraId="00000064">
            <w:pPr>
              <w:rPr>
                <w:sz w:val="24"/>
                <w:szCs w:val="24"/>
              </w:rPr>
            </w:pPr>
            <w:r w:rsidDel="00000000" w:rsidR="00000000" w:rsidRPr="00000000">
              <w:rPr>
                <w:sz w:val="24"/>
                <w:szCs w:val="24"/>
                <w:rtl w:val="0"/>
              </w:rPr>
              <w:t xml:space="preserve">Форма семестрового контролю</w:t>
            </w:r>
          </w:p>
        </w:tc>
        <w:tc>
          <w:tcPr>
            <w:tcMar>
              <w:top w:w="100.0" w:type="dxa"/>
              <w:left w:w="150.0" w:type="dxa"/>
              <w:bottom w:w="100.0" w:type="dxa"/>
              <w:right w:w="150.0" w:type="dxa"/>
            </w:tcMar>
          </w:tcPr>
          <w:p w:rsidR="00000000" w:rsidDel="00000000" w:rsidP="00000000" w:rsidRDefault="00000000" w:rsidRPr="00000000" w14:paraId="00000065">
            <w:pPr>
              <w:rPr>
                <w:sz w:val="24"/>
                <w:szCs w:val="24"/>
              </w:rPr>
            </w:pPr>
            <w:r w:rsidDel="00000000" w:rsidR="00000000" w:rsidRPr="00000000">
              <w:rPr>
                <w:sz w:val="24"/>
                <w:szCs w:val="24"/>
                <w:rtl w:val="0"/>
              </w:rPr>
              <w:t xml:space="preserve">залік</w:t>
            </w:r>
          </w:p>
        </w:tc>
      </w:tr>
    </w:tbl>
    <w:p w:rsidR="00000000" w:rsidDel="00000000" w:rsidP="00000000" w:rsidRDefault="00000000" w:rsidRPr="00000000" w14:paraId="00000066">
      <w:pPr>
        <w:pStyle w:val="Heading2"/>
        <w:spacing w:before="0" w:line="36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67">
      <w:pPr>
        <w:pStyle w:val="Heading2"/>
        <w:spacing w:before="0" w:line="360" w:lineRule="auto"/>
        <w:jc w:val="center"/>
        <w:rPr>
          <w:rFonts w:ascii="Times New Roman" w:cs="Times New Roman" w:eastAsia="Times New Roman" w:hAnsi="Times New Roman"/>
          <w:b w:val="1"/>
          <w:bCs w:val="1"/>
          <w:color w:val="000000"/>
          <w:sz w:val="24"/>
          <w:szCs w:val="24"/>
        </w:rPr>
      </w:pPr>
      <w:bookmarkStart w:colFirst="0" w:colLast="0" w:name="_heading=h.87vtkkepoxfd" w:id="9"/>
      <w:bookmarkEnd w:id="9"/>
      <w:r w:rsidDel="00000000" w:rsidR="00000000" w:rsidRPr="00000000">
        <w:rPr>
          <w:rFonts w:ascii="Times New Roman" w:cs="Times New Roman" w:eastAsia="Times New Roman" w:hAnsi="Times New Roman"/>
          <w:b w:val="1"/>
          <w:bCs w:val="1"/>
          <w:color w:val="000000"/>
          <w:sz w:val="24"/>
          <w:szCs w:val="24"/>
          <w:rtl w:val="0"/>
        </w:rPr>
        <w:t xml:space="preserve">Ключові результати навчання (знання, уміння та інші компетентності)</w:t>
      </w:r>
    </w:p>
    <w:p w:rsidR="00000000" w:rsidDel="00000000" w:rsidP="00000000" w:rsidRDefault="00000000" w:rsidRPr="00000000" w14:paraId="00000068">
      <w:pPr>
        <w:keepNext w:val="1"/>
        <w:spacing w:after="80" w:before="200" w:line="360" w:lineRule="auto"/>
        <w:rPr>
          <w:b w:val="1"/>
          <w:bCs w:val="1"/>
          <w:i w:val="1"/>
          <w:iCs w:val="1"/>
          <w:sz w:val="24"/>
          <w:szCs w:val="24"/>
        </w:rPr>
      </w:pPr>
      <w:r w:rsidDel="00000000" w:rsidR="00000000" w:rsidRPr="00000000">
        <w:rPr>
          <w:b w:val="1"/>
          <w:bCs w:val="1"/>
          <w:i w:val="1"/>
          <w:iCs w:val="1"/>
          <w:sz w:val="24"/>
          <w:szCs w:val="24"/>
          <w:rtl w:val="0"/>
        </w:rPr>
        <w:t xml:space="preserve">Загальні компетентності (ЗК):</w:t>
      </w:r>
    </w:p>
    <w:p w:rsidR="00000000" w:rsidDel="00000000" w:rsidP="00000000" w:rsidRDefault="00000000" w:rsidRPr="00000000" w14:paraId="0000006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ЗК01. Здатність до пошуку, оброблення та аналізу інформації з різних джерел.</w:t>
      </w:r>
    </w:p>
    <w:p w:rsidR="00000000" w:rsidDel="00000000" w:rsidP="00000000" w:rsidRDefault="00000000" w:rsidRPr="00000000" w14:paraId="0000006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ЗК02. Здатність розв’язувати комплексні проблеми у сфері інженерії програмного забезпечення та з дотичних до неї міждисциплінарних напрямах на основі системного наукового світогляду та загального культурного кругозору із дотриманням принципів професійної етики та академічної доброчесності.</w:t>
      </w:r>
    </w:p>
    <w:p w:rsidR="00000000" w:rsidDel="00000000" w:rsidP="00000000" w:rsidRDefault="00000000" w:rsidRPr="00000000" w14:paraId="0000006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80" w:before="0" w:line="360"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ЗК04. Здатність презентувати ідеї, інноваційні розробки і результати досліджень як в науковій так і в професійній спільноті.</w:t>
      </w:r>
    </w:p>
    <w:p w:rsidR="00000000" w:rsidDel="00000000" w:rsidP="00000000" w:rsidRDefault="00000000" w:rsidRPr="00000000" w14:paraId="0000006C">
      <w:pPr>
        <w:keepNext w:val="1"/>
        <w:spacing w:after="80" w:before="200" w:line="360" w:lineRule="auto"/>
        <w:rPr>
          <w:b w:val="1"/>
          <w:bCs w:val="1"/>
          <w:i w:val="1"/>
          <w:iCs w:val="1"/>
          <w:sz w:val="24"/>
          <w:szCs w:val="24"/>
        </w:rPr>
      </w:pPr>
      <w:r w:rsidDel="00000000" w:rsidR="00000000" w:rsidRPr="00000000">
        <w:rPr>
          <w:b w:val="1"/>
          <w:bCs w:val="1"/>
          <w:i w:val="1"/>
          <w:iCs w:val="1"/>
          <w:sz w:val="24"/>
          <w:szCs w:val="24"/>
          <w:rtl w:val="0"/>
        </w:rPr>
        <w:t xml:space="preserve">Спеціальні (фахові, предметні) компетентності (СК):</w:t>
      </w:r>
    </w:p>
    <w:p w:rsidR="00000000" w:rsidDel="00000000" w:rsidP="00000000" w:rsidRDefault="00000000" w:rsidRPr="00000000" w14:paraId="0000006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426"/>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СК01. Здатність інтегрувати знання з різних галузей, застосовувати системний підхід та враховувати нетехнічні аспекти при розв’язанні комплексних проблем інженерії програмного забезпечення й проведенні досліджень.</w:t>
      </w:r>
    </w:p>
    <w:p w:rsidR="00000000" w:rsidDel="00000000" w:rsidP="00000000" w:rsidRDefault="00000000" w:rsidRPr="00000000" w14:paraId="0000006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426"/>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СК02. Здатність виявляти, ставити та вирішувати проблеми дослідницького характеру в сфері інженерії програмного забезпечення, оцінювати та забезпечувати якість виконуваних досліджень.</w:t>
      </w:r>
    </w:p>
    <w:p w:rsidR="00000000" w:rsidDel="00000000" w:rsidP="00000000" w:rsidRDefault="00000000" w:rsidRPr="00000000" w14:paraId="0000006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426"/>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СК03. Здатність отримувати нові наукові результати, які створюють нові знання та становлять оригінальний внесок у розвиток інженерії програмного забезпечення та дотичних до неї міждисциплінарних напрямів.</w:t>
      </w:r>
    </w:p>
    <w:p w:rsidR="00000000" w:rsidDel="00000000" w:rsidP="00000000" w:rsidRDefault="00000000" w:rsidRPr="00000000" w14:paraId="0000007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426" w:right="0" w:hanging="426"/>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СК05. Здатність до розроблення нових та вдосконалення існуючих моделей, методів, засобів, процесах у сфері інженерії програмного забезпечення, які забезпечують розвиток або надають нові можливості технологіям розробки та супроводження програмного забезпечення.</w:t>
      </w:r>
    </w:p>
    <w:p w:rsidR="00000000" w:rsidDel="00000000" w:rsidP="00000000" w:rsidRDefault="00000000" w:rsidRPr="00000000" w14:paraId="0000007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80" w:before="0" w:line="360" w:lineRule="auto"/>
        <w:ind w:left="426" w:right="0" w:hanging="426"/>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СК11. Здатність досліджувати, розробляти, проектувати, моделювати та реалізовувати інтелектуальні системи підтримки прийняття рішень.</w:t>
      </w:r>
    </w:p>
    <w:p w:rsidR="00000000" w:rsidDel="00000000" w:rsidP="00000000" w:rsidRDefault="00000000" w:rsidRPr="00000000" w14:paraId="00000072">
      <w:pPr>
        <w:pStyle w:val="Heading2"/>
        <w:spacing w:line="360" w:lineRule="auto"/>
        <w:jc w:val="center"/>
        <w:rPr>
          <w:rFonts w:ascii="Times New Roman" w:cs="Times New Roman" w:eastAsia="Times New Roman" w:hAnsi="Times New Roman"/>
          <w:b w:val="1"/>
          <w:bCs w:val="1"/>
          <w:color w:val="000000"/>
          <w:sz w:val="24"/>
          <w:szCs w:val="24"/>
        </w:rPr>
      </w:pPr>
      <w:bookmarkStart w:colFirst="0" w:colLast="0" w:name="_heading=h.d7idl6crzecq" w:id="10"/>
      <w:bookmarkEnd w:id="10"/>
      <w:r w:rsidDel="00000000" w:rsidR="00000000" w:rsidRPr="00000000">
        <w:rPr>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Короткий зміст дисципліни (що буде вивчатися)</w:t>
      </w:r>
    </w:p>
    <w:p w:rsidR="00000000" w:rsidDel="00000000" w:rsidP="00000000" w:rsidRDefault="00000000" w:rsidRPr="00000000" w14:paraId="00000073">
      <w:pPr>
        <w:spacing w:after="240" w:line="360" w:lineRule="auto"/>
        <w:ind w:firstLine="284"/>
        <w:jc w:val="both"/>
        <w:rPr>
          <w:sz w:val="24"/>
          <w:szCs w:val="24"/>
        </w:rPr>
      </w:pPr>
      <w:r w:rsidDel="00000000" w:rsidR="00000000" w:rsidRPr="00000000">
        <w:rPr>
          <w:sz w:val="24"/>
          <w:szCs w:val="24"/>
          <w:rtl w:val="0"/>
        </w:rPr>
        <w:t xml:space="preserve">Навчальна дисципліна спрямована на поглиблення теоретичних знань і дослідницьких навичок щодо побудови, аналізу та дослідження моделей інформаційних і програмних систем відповідно до тематики дисертаційних робіт аспірантів. Розглядаються сучасні підходи до концептуального, математичного та комп’ютерного моделювання, формалізації властивостей і процесів складних систем, вибору та обґрунтування методів їх дослідження. Особлива увага приділяється побудові й удосконаленню моделей та алгоритмів, проведенню обчислювальних експериментів, аналізу чутливості й адекватності моделей, порівнянню альтернативних підходів та обґрунтуванню наукової новизни отриманих результатів.</w:t>
      </w:r>
    </w:p>
    <w:p w:rsidR="00000000" w:rsidDel="00000000" w:rsidP="00000000" w:rsidRDefault="00000000" w:rsidRPr="00000000" w14:paraId="00000074">
      <w:pPr>
        <w:spacing w:before="80" w:line="360" w:lineRule="auto"/>
        <w:jc w:val="both"/>
        <w:rPr>
          <w:b w:val="1"/>
          <w:bCs w:val="1"/>
          <w:i w:val="1"/>
          <w:iCs w:val="1"/>
          <w:sz w:val="24"/>
          <w:szCs w:val="24"/>
        </w:rPr>
      </w:pPr>
      <w:r w:rsidDel="00000000" w:rsidR="00000000" w:rsidRPr="00000000">
        <w:rPr>
          <w:b w:val="1"/>
          <w:bCs w:val="1"/>
          <w:i w:val="1"/>
          <w:iCs w:val="1"/>
          <w:sz w:val="24"/>
          <w:szCs w:val="24"/>
          <w:rtl w:val="0"/>
        </w:rPr>
        <w:t xml:space="preserve">Перелік тем навчальної дисципліни:</w:t>
      </w:r>
    </w:p>
    <w:p w:rsidR="00000000" w:rsidDel="00000000" w:rsidP="00000000" w:rsidRDefault="00000000" w:rsidRPr="00000000" w14:paraId="00000075">
      <w:pPr>
        <w:spacing w:line="360" w:lineRule="auto"/>
        <w:ind w:firstLine="288"/>
        <w:jc w:val="both"/>
        <w:rPr>
          <w:sz w:val="24"/>
          <w:szCs w:val="24"/>
        </w:rPr>
      </w:pPr>
      <w:r w:rsidDel="00000000" w:rsidR="00000000" w:rsidRPr="00000000">
        <w:rPr>
          <w:sz w:val="24"/>
          <w:szCs w:val="24"/>
          <w:rtl w:val="0"/>
        </w:rPr>
        <w:t xml:space="preserve">Тема 1. Системний підхід та концептуальні основи моделювання інформаційних систем. Системний підхід як методологічна основа дослідження складних об'єктів. Поняття моделі та моделювання. Класифікація моделей інформаційних і програмних систем. Особливості та етапи побудови концептуальних моделей складних систем відповідно до тематики дисертаційних досліджень аспірантів.</w:t>
      </w:r>
    </w:p>
    <w:p w:rsidR="00000000" w:rsidDel="00000000" w:rsidP="00000000" w:rsidRDefault="00000000" w:rsidRPr="00000000" w14:paraId="00000076">
      <w:pPr>
        <w:spacing w:line="360" w:lineRule="auto"/>
        <w:ind w:firstLine="288"/>
        <w:jc w:val="both"/>
        <w:rPr>
          <w:sz w:val="24"/>
          <w:szCs w:val="24"/>
        </w:rPr>
      </w:pPr>
      <w:r w:rsidDel="00000000" w:rsidR="00000000" w:rsidRPr="00000000">
        <w:rPr>
          <w:sz w:val="24"/>
          <w:szCs w:val="24"/>
          <w:rtl w:val="0"/>
        </w:rPr>
        <w:t xml:space="preserve">Тема 2. Математичне моделювання в інженерії інформаційних систем. Методи математичної формалізації процесів і властивостей у складних системах. Детерміновані та стохастичні моделі. Дискретні та безперервні математичні описи. Формулювання цільових функцій, критеріїв оптимізації та систем обмежень.</w:t>
      </w:r>
    </w:p>
    <w:p w:rsidR="00000000" w:rsidDel="00000000" w:rsidP="00000000" w:rsidRDefault="00000000" w:rsidRPr="00000000" w14:paraId="00000077">
      <w:pPr>
        <w:spacing w:line="360" w:lineRule="auto"/>
        <w:ind w:firstLine="288"/>
        <w:jc w:val="both"/>
        <w:rPr>
          <w:sz w:val="24"/>
          <w:szCs w:val="24"/>
        </w:rPr>
      </w:pPr>
      <w:r w:rsidDel="00000000" w:rsidR="00000000" w:rsidRPr="00000000">
        <w:rPr>
          <w:sz w:val="24"/>
          <w:szCs w:val="24"/>
          <w:rtl w:val="0"/>
        </w:rPr>
        <w:t xml:space="preserve">Тема 3. Формалізація процесів та специфікація властивостей складних систем. Використання формальних методів для специфікації та дослідження властивостей систем. Автоматні моделі, теорія графів та мережі Петрі у моделюванні процесів функціонування інформаційного та програмного забезпечення.</w:t>
      </w:r>
    </w:p>
    <w:p w:rsidR="00000000" w:rsidDel="00000000" w:rsidP="00000000" w:rsidRDefault="00000000" w:rsidRPr="00000000" w14:paraId="00000078">
      <w:pPr>
        <w:spacing w:line="360" w:lineRule="auto"/>
        <w:ind w:firstLine="288"/>
        <w:jc w:val="both"/>
        <w:rPr>
          <w:sz w:val="24"/>
          <w:szCs w:val="24"/>
        </w:rPr>
      </w:pPr>
      <w:r w:rsidDel="00000000" w:rsidR="00000000" w:rsidRPr="00000000">
        <w:rPr>
          <w:sz w:val="24"/>
          <w:szCs w:val="24"/>
          <w:rtl w:val="0"/>
        </w:rPr>
        <w:t xml:space="preserve">Тема 4. Комп’ютерне та імітаційне моделювання. Принципи комп'ютерної реалізації математичних моделей. Основні види імітаційного моделювання (дискретно-подієве, агентне моделювання, системна динаміка). Сучасне інструментальне програмне забезпечення для імітаційного та чисельного моделювання складних процесів і систем.</w:t>
      </w:r>
    </w:p>
    <w:p w:rsidR="00000000" w:rsidDel="00000000" w:rsidP="00000000" w:rsidRDefault="00000000" w:rsidRPr="00000000" w14:paraId="00000079">
      <w:pPr>
        <w:spacing w:line="360" w:lineRule="auto"/>
        <w:ind w:firstLine="288"/>
        <w:jc w:val="both"/>
        <w:rPr>
          <w:sz w:val="24"/>
          <w:szCs w:val="24"/>
        </w:rPr>
      </w:pPr>
      <w:r w:rsidDel="00000000" w:rsidR="00000000" w:rsidRPr="00000000">
        <w:rPr>
          <w:sz w:val="24"/>
          <w:szCs w:val="24"/>
          <w:rtl w:val="0"/>
        </w:rPr>
        <w:t xml:space="preserve">Тема 5. Проєктування нових та вдосконалення існуючих моделей та алгоритмів. Методологія розроблення оригінальних алгоритмічних та модельних рішень. Оптимізація існуючих алгоритмів обробки даних та керування у програмних системах. Оцінювання часової та просторової складності та ефективності розроблених алгоритмів.</w:t>
      </w:r>
    </w:p>
    <w:p w:rsidR="00000000" w:rsidDel="00000000" w:rsidP="00000000" w:rsidRDefault="00000000" w:rsidRPr="00000000" w14:paraId="0000007A">
      <w:pPr>
        <w:spacing w:line="360" w:lineRule="auto"/>
        <w:ind w:firstLine="288"/>
        <w:jc w:val="both"/>
        <w:rPr>
          <w:sz w:val="24"/>
          <w:szCs w:val="24"/>
        </w:rPr>
      </w:pPr>
      <w:r w:rsidDel="00000000" w:rsidR="00000000" w:rsidRPr="00000000">
        <w:rPr>
          <w:sz w:val="24"/>
          <w:szCs w:val="24"/>
          <w:rtl w:val="0"/>
        </w:rPr>
        <w:t xml:space="preserve">Тема 6. Дизайн та планування обчислювальних експериментів. Методологія планування експериментальних досліджень. Визначення факторів впливу та вихідних показників. Формування тестових наборів даних (data сценаріїв) та контрольних умов. Організація та документування процесу проведення обчислювального експерименту.</w:t>
      </w:r>
    </w:p>
    <w:p w:rsidR="00000000" w:rsidDel="00000000" w:rsidP="00000000" w:rsidRDefault="00000000" w:rsidRPr="00000000" w14:paraId="0000007B">
      <w:pPr>
        <w:spacing w:line="360" w:lineRule="auto"/>
        <w:ind w:firstLine="288"/>
        <w:jc w:val="both"/>
        <w:rPr>
          <w:sz w:val="24"/>
          <w:szCs w:val="24"/>
        </w:rPr>
      </w:pPr>
      <w:r w:rsidDel="00000000" w:rsidR="00000000" w:rsidRPr="00000000">
        <w:rPr>
          <w:sz w:val="24"/>
          <w:szCs w:val="24"/>
          <w:rtl w:val="0"/>
        </w:rPr>
        <w:t xml:space="preserve">Тема 7. Аналіз адекватності та верифікація моделей. Методи оцінювання відповідності (адекватності) побудованих моделей реальним фізичним чи програмним процесам. Формальна верифікація та валідація моделей. Оцінювання похибок та точності комп’ютерних симуляцій.</w:t>
      </w:r>
    </w:p>
    <w:p w:rsidR="00000000" w:rsidDel="00000000" w:rsidP="00000000" w:rsidRDefault="00000000" w:rsidRPr="00000000" w14:paraId="0000007C">
      <w:pPr>
        <w:spacing w:line="360" w:lineRule="auto"/>
        <w:ind w:firstLine="288"/>
        <w:jc w:val="both"/>
        <w:rPr>
          <w:sz w:val="24"/>
          <w:szCs w:val="24"/>
        </w:rPr>
      </w:pPr>
      <w:r w:rsidDel="00000000" w:rsidR="00000000" w:rsidRPr="00000000">
        <w:rPr>
          <w:sz w:val="24"/>
          <w:szCs w:val="24"/>
          <w:rtl w:val="0"/>
        </w:rPr>
        <w:t xml:space="preserve">Тема 8. Аналіз чутливості та стійкості моделей. Оцінювання стійкості математичних та комп'ютерних моделей до збурень і зміни параметрів. Методи аналізу чутливості (глобальний та локальний аналіз). Виявлення критичних параметрів та визначення меж застосовності моделей.</w:t>
      </w:r>
    </w:p>
    <w:p w:rsidR="00000000" w:rsidDel="00000000" w:rsidP="00000000" w:rsidRDefault="00000000" w:rsidRPr="00000000" w14:paraId="0000007D">
      <w:pPr>
        <w:spacing w:line="360" w:lineRule="auto"/>
        <w:ind w:firstLine="288"/>
        <w:jc w:val="both"/>
        <w:rPr>
          <w:sz w:val="24"/>
          <w:szCs w:val="24"/>
        </w:rPr>
      </w:pPr>
      <w:r w:rsidDel="00000000" w:rsidR="00000000" w:rsidRPr="00000000">
        <w:rPr>
          <w:sz w:val="24"/>
          <w:szCs w:val="24"/>
          <w:rtl w:val="0"/>
        </w:rPr>
        <w:t xml:space="preserve">Тема 9. Порівняльний аналіз альтернативних підходів. Визначення критеріїв, метрик та методик для порівняння альтернативних моделей і методів моделювання. Обґрунтовано переваги запропонованих дослідницьких рішень порівняно з відомими світовими аналогами.</w:t>
      </w:r>
    </w:p>
    <w:p w:rsidR="00000000" w:rsidDel="00000000" w:rsidP="00000000" w:rsidRDefault="00000000" w:rsidRPr="00000000" w14:paraId="0000007E">
      <w:pPr>
        <w:spacing w:line="360" w:lineRule="auto"/>
        <w:ind w:firstLine="288"/>
        <w:jc w:val="both"/>
        <w:rPr>
          <w:sz w:val="24"/>
          <w:szCs w:val="24"/>
        </w:rPr>
      </w:pPr>
      <w:r w:rsidDel="00000000" w:rsidR="00000000" w:rsidRPr="00000000">
        <w:rPr>
          <w:sz w:val="24"/>
          <w:szCs w:val="24"/>
          <w:rtl w:val="0"/>
        </w:rPr>
        <w:t xml:space="preserve">Тема 10. Обґрунтування наукової новизни та практичного значення результатів моделювання. Формулювання положень наукової новизни дисертаційної роботи на основі розроблених моделей і алгоритмів. Оцінювання їхнього теоретичного внеску в інженерію програмного забезпечення та інформаційні технології. Визначення практичної цінності та перспектив впровадження результатів моделювання.</w:t>
      </w:r>
    </w:p>
    <w:p w:rsidR="00000000" w:rsidDel="00000000" w:rsidP="00000000" w:rsidRDefault="00000000" w:rsidRPr="00000000" w14:paraId="0000007F">
      <w:pPr>
        <w:spacing w:line="360" w:lineRule="auto"/>
        <w:ind w:firstLine="288"/>
        <w:jc w:val="both"/>
        <w:rPr>
          <w:sz w:val="24"/>
          <w:szCs w:val="24"/>
        </w:rPr>
      </w:pPr>
      <w:r w:rsidDel="00000000" w:rsidR="00000000" w:rsidRPr="00000000">
        <w:rPr>
          <w:rtl w:val="0"/>
        </w:rPr>
      </w:r>
    </w:p>
    <w:p w:rsidR="00000000" w:rsidDel="00000000" w:rsidP="00000000" w:rsidRDefault="00000000" w:rsidRPr="00000000" w14:paraId="00000080">
      <w:pPr>
        <w:widowControl w:val="1"/>
        <w:spacing w:after="160" w:line="259" w:lineRule="auto"/>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1">
      <w:pPr>
        <w:jc w:val="center"/>
        <w:rPr>
          <w:sz w:val="24"/>
          <w:szCs w:val="24"/>
        </w:rPr>
      </w:pPr>
      <w:bookmarkStart w:colFirst="0" w:colLast="0" w:name="_heading=h.lvzoh1zg0nhz" w:id="11"/>
      <w:bookmarkEnd w:id="11"/>
      <w:r w:rsidDel="00000000" w:rsidR="00000000" w:rsidRPr="00000000">
        <w:rPr>
          <w:rFonts w:ascii="Times New Roman" w:cs="Times New Roman" w:eastAsia="Times New Roman" w:hAnsi="Times New Roman"/>
          <w:b w:val="1"/>
          <w:bCs w:val="1"/>
          <w:sz w:val="24"/>
          <w:szCs w:val="24"/>
          <w:rtl w:val="0"/>
        </w:rPr>
        <w:t xml:space="preserve">ІНТЕЛЕКТУАЛЬНІ СИСТЕМИ ПІДТРИМКИ ПРИЙНЯТТЯ РІШЕНЬ</w:t>
      </w:r>
      <w:r w:rsidDel="00000000" w:rsidR="00000000" w:rsidRPr="00000000">
        <w:rPr>
          <w:b w:val="1"/>
          <w:bCs w:val="1"/>
          <w:sz w:val="24"/>
          <w:szCs w:val="24"/>
          <w:rtl w:val="0"/>
        </w:rPr>
        <w:br w:type="textWrapping"/>
        <w:t xml:space="preserve">INTELLIGENT DECISION SUPPORT SYSTEMS</w:t>
      </w:r>
      <w:r w:rsidDel="00000000" w:rsidR="00000000" w:rsidRPr="00000000">
        <w:rPr>
          <w:rtl w:val="0"/>
        </w:rPr>
      </w:r>
    </w:p>
    <w:tbl>
      <w:tblPr>
        <w:tblStyle w:val="Table2"/>
        <w:tblW w:w="93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00"/>
        <w:gridCol w:w="5760"/>
        <w:tblGridChange w:id="0">
          <w:tblGrid>
            <w:gridCol w:w="3600"/>
            <w:gridCol w:w="5760"/>
          </w:tblGrid>
        </w:tblGridChange>
      </w:tblGrid>
      <w:tr>
        <w:trPr>
          <w:cantSplit w:val="0"/>
          <w:tblHeader w:val="0"/>
        </w:trPr>
        <w:tc>
          <w:tcPr>
            <w:tcMar>
              <w:top w:w="80.0" w:type="dxa"/>
              <w:left w:w="120.0" w:type="dxa"/>
              <w:bottom w:w="80.0" w:type="dxa"/>
              <w:right w:w="120.0" w:type="dxa"/>
            </w:tcMar>
          </w:tcPr>
          <w:p w:rsidR="00000000" w:rsidDel="00000000" w:rsidP="00000000" w:rsidRDefault="00000000" w:rsidRPr="00000000" w14:paraId="00000082">
            <w:pPr>
              <w:rPr>
                <w:sz w:val="24"/>
                <w:szCs w:val="24"/>
              </w:rPr>
            </w:pPr>
            <w:r w:rsidDel="00000000" w:rsidR="00000000" w:rsidRPr="00000000">
              <w:rPr>
                <w:sz w:val="24"/>
                <w:szCs w:val="24"/>
                <w:rtl w:val="0"/>
              </w:rPr>
              <w:t xml:space="preserve">Рівень вищої освіти</w:t>
            </w:r>
          </w:p>
        </w:tc>
        <w:tc>
          <w:tcPr>
            <w:tcMar>
              <w:top w:w="80.0" w:type="dxa"/>
              <w:left w:w="120.0" w:type="dxa"/>
              <w:bottom w:w="80.0" w:type="dxa"/>
              <w:right w:w="120.0" w:type="dxa"/>
            </w:tcMar>
          </w:tcPr>
          <w:p w:rsidR="00000000" w:rsidDel="00000000" w:rsidP="00000000" w:rsidRDefault="00000000" w:rsidRPr="00000000" w14:paraId="00000083">
            <w:pPr>
              <w:rPr>
                <w:sz w:val="24"/>
                <w:szCs w:val="24"/>
              </w:rPr>
            </w:pPr>
            <w:r w:rsidDel="00000000" w:rsidR="00000000" w:rsidRPr="00000000">
              <w:rPr>
                <w:sz w:val="24"/>
                <w:szCs w:val="24"/>
                <w:rtl w:val="0"/>
              </w:rPr>
              <w:t xml:space="preserve">третій(доктор філософії)</w:t>
            </w:r>
          </w:p>
        </w:tc>
      </w:tr>
      <w:tr>
        <w:trPr>
          <w:cantSplit w:val="0"/>
          <w:tblHeader w:val="0"/>
        </w:trPr>
        <w:tc>
          <w:tcPr>
            <w:tcMar>
              <w:top w:w="80.0" w:type="dxa"/>
              <w:left w:w="120.0" w:type="dxa"/>
              <w:bottom w:w="80.0" w:type="dxa"/>
              <w:right w:w="120.0" w:type="dxa"/>
            </w:tcMar>
          </w:tcPr>
          <w:p w:rsidR="00000000" w:rsidDel="00000000" w:rsidP="00000000" w:rsidRDefault="00000000" w:rsidRPr="00000000" w14:paraId="00000084">
            <w:pPr>
              <w:rPr>
                <w:sz w:val="24"/>
                <w:szCs w:val="24"/>
              </w:rPr>
            </w:pPr>
            <w:r w:rsidDel="00000000" w:rsidR="00000000" w:rsidRPr="00000000">
              <w:rPr>
                <w:sz w:val="24"/>
                <w:szCs w:val="24"/>
                <w:rtl w:val="0"/>
              </w:rPr>
              <w:t xml:space="preserve">Курс (Рік) навчання</w:t>
            </w:r>
          </w:p>
        </w:tc>
        <w:tc>
          <w:tcPr>
            <w:tcMar>
              <w:top w:w="80.0" w:type="dxa"/>
              <w:left w:w="120.0" w:type="dxa"/>
              <w:bottom w:w="80.0" w:type="dxa"/>
              <w:right w:w="120.0" w:type="dxa"/>
            </w:tcMar>
          </w:tcPr>
          <w:p w:rsidR="00000000" w:rsidDel="00000000" w:rsidP="00000000" w:rsidRDefault="00000000" w:rsidRPr="00000000" w14:paraId="00000085">
            <w:pPr>
              <w:rPr>
                <w:sz w:val="24"/>
                <w:szCs w:val="24"/>
              </w:rPr>
            </w:pPr>
            <w:r w:rsidDel="00000000" w:rsidR="00000000" w:rsidRPr="00000000">
              <w:rPr>
                <w:sz w:val="24"/>
                <w:szCs w:val="24"/>
                <w:rtl w:val="0"/>
              </w:rPr>
              <w:t xml:space="preserve">2</w:t>
            </w:r>
          </w:p>
        </w:tc>
      </w:tr>
      <w:tr>
        <w:trPr>
          <w:cantSplit w:val="0"/>
          <w:tblHeader w:val="0"/>
        </w:trPr>
        <w:tc>
          <w:tcPr>
            <w:tcMar>
              <w:top w:w="80.0" w:type="dxa"/>
              <w:left w:w="120.0" w:type="dxa"/>
              <w:bottom w:w="80.0" w:type="dxa"/>
              <w:right w:w="120.0" w:type="dxa"/>
            </w:tcMar>
          </w:tcPr>
          <w:p w:rsidR="00000000" w:rsidDel="00000000" w:rsidP="00000000" w:rsidRDefault="00000000" w:rsidRPr="00000000" w14:paraId="00000086">
            <w:pPr>
              <w:rPr>
                <w:sz w:val="24"/>
                <w:szCs w:val="24"/>
              </w:rPr>
            </w:pPr>
            <w:r w:rsidDel="00000000" w:rsidR="00000000" w:rsidRPr="00000000">
              <w:rPr>
                <w:sz w:val="24"/>
                <w:szCs w:val="24"/>
                <w:rtl w:val="0"/>
              </w:rPr>
              <w:t xml:space="preserve">Семестр</w:t>
            </w:r>
          </w:p>
        </w:tc>
        <w:tc>
          <w:tcPr>
            <w:tcMar>
              <w:top w:w="80.0" w:type="dxa"/>
              <w:left w:w="120.0" w:type="dxa"/>
              <w:bottom w:w="80.0" w:type="dxa"/>
              <w:right w:w="120.0" w:type="dxa"/>
            </w:tcMar>
          </w:tcPr>
          <w:p w:rsidR="00000000" w:rsidDel="00000000" w:rsidP="00000000" w:rsidRDefault="00000000" w:rsidRPr="00000000" w14:paraId="00000087">
            <w:pPr>
              <w:rPr>
                <w:sz w:val="24"/>
                <w:szCs w:val="24"/>
              </w:rPr>
            </w:pPr>
            <w:r w:rsidDel="00000000" w:rsidR="00000000" w:rsidRPr="00000000">
              <w:rPr>
                <w:sz w:val="24"/>
                <w:szCs w:val="24"/>
                <w:rtl w:val="0"/>
              </w:rPr>
              <w:t xml:space="preserve">3</w:t>
            </w:r>
          </w:p>
        </w:tc>
      </w:tr>
      <w:tr>
        <w:trPr>
          <w:cantSplit w:val="0"/>
          <w:tblHeader w:val="0"/>
        </w:trPr>
        <w:tc>
          <w:tcPr>
            <w:tcMar>
              <w:top w:w="80.0" w:type="dxa"/>
              <w:left w:w="120.0" w:type="dxa"/>
              <w:bottom w:w="80.0" w:type="dxa"/>
              <w:right w:w="120.0" w:type="dxa"/>
            </w:tcMar>
          </w:tcPr>
          <w:p w:rsidR="00000000" w:rsidDel="00000000" w:rsidP="00000000" w:rsidRDefault="00000000" w:rsidRPr="00000000" w14:paraId="00000088">
            <w:pPr>
              <w:rPr>
                <w:sz w:val="24"/>
                <w:szCs w:val="24"/>
              </w:rPr>
            </w:pPr>
            <w:r w:rsidDel="00000000" w:rsidR="00000000" w:rsidRPr="00000000">
              <w:rPr>
                <w:sz w:val="24"/>
                <w:szCs w:val="24"/>
                <w:rtl w:val="0"/>
              </w:rPr>
              <w:t xml:space="preserve">Обсяг дисципліни в кредитах</w:t>
            </w:r>
          </w:p>
        </w:tc>
        <w:tc>
          <w:tcPr>
            <w:tcMar>
              <w:top w:w="80.0" w:type="dxa"/>
              <w:left w:w="120.0" w:type="dxa"/>
              <w:bottom w:w="80.0" w:type="dxa"/>
              <w:right w:w="120.0" w:type="dxa"/>
            </w:tcMar>
          </w:tcPr>
          <w:p w:rsidR="00000000" w:rsidDel="00000000" w:rsidP="00000000" w:rsidRDefault="00000000" w:rsidRPr="00000000" w14:paraId="00000089">
            <w:pPr>
              <w:rPr>
                <w:sz w:val="24"/>
                <w:szCs w:val="24"/>
              </w:rPr>
            </w:pPr>
            <w:r w:rsidDel="00000000" w:rsidR="00000000" w:rsidRPr="00000000">
              <w:rPr>
                <w:sz w:val="24"/>
                <w:szCs w:val="24"/>
                <w:rtl w:val="0"/>
              </w:rPr>
              <w:t xml:space="preserve">3</w:t>
            </w:r>
          </w:p>
        </w:tc>
      </w:tr>
      <w:tr>
        <w:trPr>
          <w:cantSplit w:val="0"/>
          <w:tblHeader w:val="0"/>
        </w:trPr>
        <w:tc>
          <w:tcPr>
            <w:tcMar>
              <w:top w:w="80.0" w:type="dxa"/>
              <w:left w:w="120.0" w:type="dxa"/>
              <w:bottom w:w="80.0" w:type="dxa"/>
              <w:right w:w="120.0" w:type="dxa"/>
            </w:tcMar>
            <w:vAlign w:val="center"/>
          </w:tcPr>
          <w:p w:rsidR="00000000" w:rsidDel="00000000" w:rsidP="00000000" w:rsidRDefault="00000000" w:rsidRPr="00000000" w14:paraId="0000008A">
            <w:pPr>
              <w:rPr>
                <w:sz w:val="24"/>
                <w:szCs w:val="24"/>
              </w:rPr>
            </w:pPr>
            <w:r w:rsidDel="00000000" w:rsidR="00000000" w:rsidRPr="00000000">
              <w:rPr>
                <w:color w:val="000000"/>
                <w:sz w:val="24"/>
                <w:szCs w:val="24"/>
                <w:rtl w:val="0"/>
              </w:rPr>
              <w:t xml:space="preserve">Передумови для вивчення</w:t>
              <w:br w:type="textWrapping"/>
              <w:t xml:space="preserve">дисципліни </w:t>
            </w:r>
            <w:r w:rsidDel="00000000" w:rsidR="00000000" w:rsidRPr="00000000">
              <w:rPr>
                <w:rtl w:val="0"/>
              </w:rPr>
            </w:r>
          </w:p>
        </w:tc>
        <w:tc>
          <w:tcPr>
            <w:tcMar>
              <w:top w:w="80.0" w:type="dxa"/>
              <w:left w:w="120.0" w:type="dxa"/>
              <w:bottom w:w="80.0" w:type="dxa"/>
              <w:right w:w="120.0" w:type="dxa"/>
            </w:tcMar>
            <w:vAlign w:val="center"/>
          </w:tcPr>
          <w:p w:rsidR="00000000" w:rsidDel="00000000" w:rsidP="00000000" w:rsidRDefault="00000000" w:rsidRPr="00000000" w14:paraId="0000008B">
            <w:pPr>
              <w:rPr>
                <w:sz w:val="24"/>
                <w:szCs w:val="24"/>
              </w:rPr>
            </w:pPr>
            <w:r w:rsidDel="00000000" w:rsidR="00000000" w:rsidRPr="00000000">
              <w:rPr>
                <w:color w:val="000000"/>
                <w:sz w:val="24"/>
                <w:szCs w:val="24"/>
                <w:rtl w:val="0"/>
              </w:rPr>
              <w:t xml:space="preserve">немає</w:t>
            </w:r>
            <w:r w:rsidDel="00000000" w:rsidR="00000000" w:rsidRPr="00000000">
              <w:rPr>
                <w:rtl w:val="0"/>
              </w:rPr>
            </w:r>
          </w:p>
        </w:tc>
      </w:tr>
      <w:tr>
        <w:trPr>
          <w:cantSplit w:val="0"/>
          <w:tblHeader w:val="0"/>
        </w:trPr>
        <w:tc>
          <w:tcPr>
            <w:tcMar>
              <w:top w:w="80.0" w:type="dxa"/>
              <w:left w:w="120.0" w:type="dxa"/>
              <w:bottom w:w="80.0" w:type="dxa"/>
              <w:right w:w="120.0" w:type="dxa"/>
            </w:tcMar>
            <w:vAlign w:val="center"/>
          </w:tcPr>
          <w:p w:rsidR="00000000" w:rsidDel="00000000" w:rsidP="00000000" w:rsidRDefault="00000000" w:rsidRPr="00000000" w14:paraId="0000008C">
            <w:pPr>
              <w:rPr>
                <w:sz w:val="24"/>
                <w:szCs w:val="24"/>
              </w:rPr>
            </w:pPr>
            <w:r w:rsidDel="00000000" w:rsidR="00000000" w:rsidRPr="00000000">
              <w:rPr>
                <w:color w:val="000000"/>
                <w:sz w:val="24"/>
                <w:szCs w:val="24"/>
                <w:rtl w:val="0"/>
              </w:rPr>
              <w:t xml:space="preserve">Кафедра, яка забезпечує</w:t>
              <w:br w:type="textWrapping"/>
              <w:t xml:space="preserve">викладання дисципліни </w:t>
            </w:r>
            <w:r w:rsidDel="00000000" w:rsidR="00000000" w:rsidRPr="00000000">
              <w:rPr>
                <w:rtl w:val="0"/>
              </w:rPr>
            </w:r>
          </w:p>
        </w:tc>
        <w:tc>
          <w:tcPr>
            <w:tcMar>
              <w:top w:w="80.0" w:type="dxa"/>
              <w:left w:w="120.0" w:type="dxa"/>
              <w:bottom w:w="80.0" w:type="dxa"/>
              <w:right w:w="120.0" w:type="dxa"/>
            </w:tcMar>
            <w:vAlign w:val="center"/>
          </w:tcPr>
          <w:p w:rsidR="00000000" w:rsidDel="00000000" w:rsidP="00000000" w:rsidRDefault="00000000" w:rsidRPr="00000000" w14:paraId="0000008D">
            <w:pPr>
              <w:rPr>
                <w:sz w:val="24"/>
                <w:szCs w:val="24"/>
              </w:rPr>
            </w:pPr>
            <w:r w:rsidDel="00000000" w:rsidR="00000000" w:rsidRPr="00000000">
              <w:rPr>
                <w:color w:val="000000"/>
                <w:sz w:val="24"/>
                <w:szCs w:val="24"/>
                <w:rtl w:val="0"/>
              </w:rPr>
              <w:t xml:space="preserve">програмного забезпечення систем</w:t>
            </w:r>
            <w:r w:rsidDel="00000000" w:rsidR="00000000" w:rsidRPr="00000000">
              <w:rPr>
                <w:rtl w:val="0"/>
              </w:rPr>
            </w:r>
          </w:p>
        </w:tc>
      </w:tr>
      <w:tr>
        <w:trPr>
          <w:cantSplit w:val="0"/>
          <w:tblHeader w:val="0"/>
        </w:trPr>
        <w:tc>
          <w:tcPr>
            <w:tcMar>
              <w:top w:w="80.0" w:type="dxa"/>
              <w:left w:w="120.0" w:type="dxa"/>
              <w:bottom w:w="80.0" w:type="dxa"/>
              <w:right w:w="120.0" w:type="dxa"/>
            </w:tcMar>
            <w:vAlign w:val="center"/>
          </w:tcPr>
          <w:p w:rsidR="00000000" w:rsidDel="00000000" w:rsidP="00000000" w:rsidRDefault="00000000" w:rsidRPr="00000000" w14:paraId="0000008E">
            <w:pPr>
              <w:rPr>
                <w:sz w:val="24"/>
                <w:szCs w:val="24"/>
              </w:rPr>
            </w:pPr>
            <w:r w:rsidDel="00000000" w:rsidR="00000000" w:rsidRPr="00000000">
              <w:rPr>
                <w:color w:val="000000"/>
                <w:sz w:val="24"/>
                <w:szCs w:val="24"/>
                <w:rtl w:val="0"/>
              </w:rPr>
              <w:t xml:space="preserve">Інформаційне забезпечення </w:t>
            </w:r>
            <w:r w:rsidDel="00000000" w:rsidR="00000000" w:rsidRPr="00000000">
              <w:rPr>
                <w:rtl w:val="0"/>
              </w:rPr>
            </w:r>
          </w:p>
        </w:tc>
        <w:tc>
          <w:tcPr>
            <w:tcMar>
              <w:top w:w="80.0" w:type="dxa"/>
              <w:left w:w="120.0" w:type="dxa"/>
              <w:bottom w:w="80.0" w:type="dxa"/>
              <w:right w:w="120.0" w:type="dxa"/>
            </w:tcMar>
            <w:vAlign w:val="center"/>
          </w:tcPr>
          <w:p w:rsidR="00000000" w:rsidDel="00000000" w:rsidP="00000000" w:rsidRDefault="00000000" w:rsidRPr="00000000" w14:paraId="0000008F">
            <w:pPr>
              <w:rPr>
                <w:sz w:val="24"/>
                <w:szCs w:val="24"/>
              </w:rPr>
            </w:pPr>
            <w:r w:rsidDel="00000000" w:rsidR="00000000" w:rsidRPr="00000000">
              <w:rPr>
                <w:sz w:val="24"/>
                <w:szCs w:val="24"/>
                <w:rtl w:val="0"/>
              </w:rPr>
              <w:t xml:space="preserve">наукові та електронні інформаційні ресурси за тематикою.</w:t>
            </w:r>
          </w:p>
        </w:tc>
      </w:tr>
      <w:tr>
        <w:trPr>
          <w:cantSplit w:val="0"/>
          <w:tblHeader w:val="0"/>
        </w:trPr>
        <w:tc>
          <w:tcPr>
            <w:tcMar>
              <w:top w:w="80.0" w:type="dxa"/>
              <w:left w:w="120.0" w:type="dxa"/>
              <w:bottom w:w="80.0" w:type="dxa"/>
              <w:right w:w="120.0" w:type="dxa"/>
            </w:tcMar>
            <w:vAlign w:val="center"/>
          </w:tcPr>
          <w:p w:rsidR="00000000" w:rsidDel="00000000" w:rsidP="00000000" w:rsidRDefault="00000000" w:rsidRPr="00000000" w14:paraId="00000090">
            <w:pPr>
              <w:rPr>
                <w:sz w:val="24"/>
                <w:szCs w:val="24"/>
              </w:rPr>
            </w:pPr>
            <w:r w:rsidDel="00000000" w:rsidR="00000000" w:rsidRPr="00000000">
              <w:rPr>
                <w:color w:val="000000"/>
                <w:sz w:val="24"/>
                <w:szCs w:val="24"/>
                <w:rtl w:val="0"/>
              </w:rPr>
              <w:t xml:space="preserve">Форма проведення занять </w:t>
            </w:r>
            <w:r w:rsidDel="00000000" w:rsidR="00000000" w:rsidRPr="00000000">
              <w:rPr>
                <w:rtl w:val="0"/>
              </w:rPr>
            </w:r>
          </w:p>
        </w:tc>
        <w:tc>
          <w:tcPr>
            <w:tcMar>
              <w:top w:w="80.0" w:type="dxa"/>
              <w:left w:w="120.0" w:type="dxa"/>
              <w:bottom w:w="80.0" w:type="dxa"/>
              <w:right w:w="120.0" w:type="dxa"/>
            </w:tcMar>
            <w:vAlign w:val="center"/>
          </w:tcPr>
          <w:p w:rsidR="00000000" w:rsidDel="00000000" w:rsidP="00000000" w:rsidRDefault="00000000" w:rsidRPr="00000000" w14:paraId="00000091">
            <w:pPr>
              <w:rPr>
                <w:sz w:val="24"/>
                <w:szCs w:val="24"/>
              </w:rPr>
            </w:pPr>
            <w:r w:rsidDel="00000000" w:rsidR="00000000" w:rsidRPr="00000000">
              <w:rPr>
                <w:color w:val="000000"/>
                <w:sz w:val="24"/>
                <w:szCs w:val="24"/>
                <w:rtl w:val="0"/>
              </w:rPr>
              <w:t xml:space="preserve">лекції, практичні роботи</w:t>
            </w:r>
            <w:r w:rsidDel="00000000" w:rsidR="00000000" w:rsidRPr="00000000">
              <w:rPr>
                <w:rtl w:val="0"/>
              </w:rPr>
            </w:r>
          </w:p>
        </w:tc>
      </w:tr>
      <w:tr>
        <w:trPr>
          <w:cantSplit w:val="0"/>
          <w:tblHeader w:val="0"/>
        </w:trPr>
        <w:tc>
          <w:tcPr>
            <w:tcMar>
              <w:top w:w="80.0" w:type="dxa"/>
              <w:left w:w="120.0" w:type="dxa"/>
              <w:bottom w:w="80.0" w:type="dxa"/>
              <w:right w:w="120.0" w:type="dxa"/>
            </w:tcMar>
            <w:vAlign w:val="center"/>
          </w:tcPr>
          <w:p w:rsidR="00000000" w:rsidDel="00000000" w:rsidP="00000000" w:rsidRDefault="00000000" w:rsidRPr="00000000" w14:paraId="00000092">
            <w:pPr>
              <w:rPr>
                <w:sz w:val="24"/>
                <w:szCs w:val="24"/>
              </w:rPr>
            </w:pPr>
            <w:r w:rsidDel="00000000" w:rsidR="00000000" w:rsidRPr="00000000">
              <w:rPr>
                <w:color w:val="000000"/>
                <w:sz w:val="24"/>
                <w:szCs w:val="24"/>
                <w:rtl w:val="0"/>
              </w:rPr>
              <w:t xml:space="preserve">Форма семестрового контролю </w:t>
            </w:r>
            <w:r w:rsidDel="00000000" w:rsidR="00000000" w:rsidRPr="00000000">
              <w:rPr>
                <w:rtl w:val="0"/>
              </w:rPr>
            </w:r>
          </w:p>
        </w:tc>
        <w:tc>
          <w:tcPr>
            <w:tcMar>
              <w:top w:w="80.0" w:type="dxa"/>
              <w:left w:w="120.0" w:type="dxa"/>
              <w:bottom w:w="80.0" w:type="dxa"/>
              <w:right w:w="120.0" w:type="dxa"/>
            </w:tcMar>
            <w:vAlign w:val="center"/>
          </w:tcPr>
          <w:p w:rsidR="00000000" w:rsidDel="00000000" w:rsidP="00000000" w:rsidRDefault="00000000" w:rsidRPr="00000000" w14:paraId="00000093">
            <w:pPr>
              <w:rPr>
                <w:sz w:val="24"/>
                <w:szCs w:val="24"/>
              </w:rPr>
            </w:pPr>
            <w:r w:rsidDel="00000000" w:rsidR="00000000" w:rsidRPr="00000000">
              <w:rPr>
                <w:color w:val="000000"/>
                <w:sz w:val="24"/>
                <w:szCs w:val="24"/>
                <w:rtl w:val="0"/>
              </w:rPr>
              <w:t xml:space="preserve">залік</w:t>
            </w:r>
            <w:r w:rsidDel="00000000" w:rsidR="00000000" w:rsidRPr="00000000">
              <w:rPr>
                <w:rtl w:val="0"/>
              </w:rPr>
            </w:r>
          </w:p>
        </w:tc>
      </w:tr>
    </w:tbl>
    <w:p w:rsidR="00000000" w:rsidDel="00000000" w:rsidP="00000000" w:rsidRDefault="00000000" w:rsidRPr="00000000" w14:paraId="00000094">
      <w:pPr>
        <w:pStyle w:val="Heading2"/>
        <w:spacing w:line="360" w:lineRule="auto"/>
        <w:jc w:val="center"/>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95">
      <w:pPr>
        <w:pStyle w:val="Heading2"/>
        <w:spacing w:line="360" w:lineRule="auto"/>
        <w:jc w:val="center"/>
        <w:rPr>
          <w:rFonts w:ascii="Times New Roman" w:cs="Times New Roman" w:eastAsia="Times New Roman" w:hAnsi="Times New Roman"/>
          <w:b w:val="1"/>
          <w:bCs w:val="1"/>
          <w:color w:val="000000"/>
          <w:sz w:val="24"/>
          <w:szCs w:val="24"/>
        </w:rPr>
      </w:pPr>
      <w:bookmarkStart w:colFirst="0" w:colLast="0" w:name="_heading=h.jcnsv0bk31ch" w:id="12"/>
      <w:bookmarkEnd w:id="12"/>
      <w:r w:rsidDel="00000000" w:rsidR="00000000" w:rsidRPr="00000000">
        <w:rPr>
          <w:rFonts w:ascii="Times New Roman" w:cs="Times New Roman" w:eastAsia="Times New Roman" w:hAnsi="Times New Roman"/>
          <w:b w:val="1"/>
          <w:bCs w:val="1"/>
          <w:color w:val="000000"/>
          <w:sz w:val="24"/>
          <w:szCs w:val="24"/>
          <w:rtl w:val="0"/>
        </w:rPr>
        <w:t xml:space="preserve">Ключові результати навчання (знання, уміння та інші компетентності)</w:t>
      </w:r>
    </w:p>
    <w:p w:rsidR="00000000" w:rsidDel="00000000" w:rsidP="00000000" w:rsidRDefault="00000000" w:rsidRPr="00000000" w14:paraId="00000096">
      <w:pPr>
        <w:spacing w:before="120" w:line="360" w:lineRule="auto"/>
        <w:rPr>
          <w:b w:val="1"/>
          <w:bCs w:val="1"/>
          <w:i w:val="1"/>
          <w:iCs w:val="1"/>
          <w:sz w:val="24"/>
          <w:szCs w:val="24"/>
        </w:rPr>
      </w:pPr>
      <w:r w:rsidDel="00000000" w:rsidR="00000000" w:rsidRPr="00000000">
        <w:rPr>
          <w:b w:val="1"/>
          <w:bCs w:val="1"/>
          <w:i w:val="1"/>
          <w:iCs w:val="1"/>
          <w:sz w:val="24"/>
          <w:szCs w:val="24"/>
          <w:rtl w:val="0"/>
        </w:rPr>
        <w:t xml:space="preserve">Загальні компетентності (ЗК):</w:t>
      </w:r>
    </w:p>
    <w:p w:rsidR="00000000" w:rsidDel="00000000" w:rsidP="00000000" w:rsidRDefault="00000000" w:rsidRPr="00000000" w14:paraId="0000009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ЗК01. Здатність до пошуку, оброблення та аналізу інформації з різних джерел.</w:t>
      </w:r>
    </w:p>
    <w:p w:rsidR="00000000" w:rsidDel="00000000" w:rsidP="00000000" w:rsidRDefault="00000000" w:rsidRPr="00000000" w14:paraId="0000009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20" w:before="0" w:line="360"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ЗК02. Здатність розв’язувати комплексні проблеми у сфері інженерії програмного забезпечення та з дотичних до неї міждисциплінарних напрямах на основі системного наукового світогляду та загального культурного кругозору із дотриманням принципів професійної етики та академічної доброчесності.</w:t>
      </w:r>
    </w:p>
    <w:p w:rsidR="00000000" w:rsidDel="00000000" w:rsidP="00000000" w:rsidRDefault="00000000" w:rsidRPr="00000000" w14:paraId="00000099">
      <w:pPr>
        <w:spacing w:before="120" w:line="360" w:lineRule="auto"/>
        <w:rPr>
          <w:b w:val="1"/>
          <w:bCs w:val="1"/>
          <w:i w:val="1"/>
          <w:iCs w:val="1"/>
          <w:sz w:val="24"/>
          <w:szCs w:val="24"/>
        </w:rPr>
      </w:pPr>
      <w:r w:rsidDel="00000000" w:rsidR="00000000" w:rsidRPr="00000000">
        <w:rPr>
          <w:b w:val="1"/>
          <w:bCs w:val="1"/>
          <w:i w:val="1"/>
          <w:iCs w:val="1"/>
          <w:sz w:val="24"/>
          <w:szCs w:val="24"/>
          <w:rtl w:val="0"/>
        </w:rPr>
        <w:t xml:space="preserve">Спеціальні (фахові, предметні) компетентності (СК):</w:t>
      </w:r>
    </w:p>
    <w:p w:rsidR="00000000" w:rsidDel="00000000" w:rsidP="00000000" w:rsidRDefault="00000000" w:rsidRPr="00000000" w14:paraId="0000009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СК03. Здатність отримувати нові наукові результати, які створюють нові знання та становлять оригінальний внесок у розвиток інженерії програмного забезпечення та дотичних до неї міждисциплінарних напрямів.</w:t>
      </w:r>
    </w:p>
    <w:p w:rsidR="00000000" w:rsidDel="00000000" w:rsidP="00000000" w:rsidRDefault="00000000" w:rsidRPr="00000000" w14:paraId="0000009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СК04. Здатність відстежувати тенденції розвитку інженерії програмного забезпечення та критично переосмислювати наявні технології.</w:t>
      </w:r>
    </w:p>
    <w:p w:rsidR="00000000" w:rsidDel="00000000" w:rsidP="00000000" w:rsidRDefault="00000000" w:rsidRPr="00000000" w14:paraId="0000009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360"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СК05. Здатність до розроблення нових та вдосконашення існуючих моделей, методів, засобів, процесів у сфері інженерії програмного забезпечення, які забезпечують розвиток або надають нові можливості технологіям розробки та супроводження програмного забезпечення.</w:t>
      </w:r>
    </w:p>
    <w:p w:rsidR="00000000" w:rsidDel="00000000" w:rsidP="00000000" w:rsidRDefault="00000000" w:rsidRPr="00000000" w14:paraId="0000009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120" w:before="0" w:line="360" w:lineRule="auto"/>
        <w:ind w:left="36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СК11. Здатність досліджувати, розробляти, проектувати, моделювати та реалізовувати інтелектуальні системи підтримки прийняття рішень.</w:t>
      </w:r>
    </w:p>
    <w:p w:rsidR="00000000" w:rsidDel="00000000" w:rsidP="00000000" w:rsidRDefault="00000000" w:rsidRPr="00000000" w14:paraId="0000009E">
      <w:pPr>
        <w:pStyle w:val="Heading2"/>
        <w:spacing w:line="360" w:lineRule="auto"/>
        <w:jc w:val="center"/>
        <w:rPr>
          <w:rFonts w:ascii="Times New Roman" w:cs="Times New Roman" w:eastAsia="Times New Roman" w:hAnsi="Times New Roman"/>
          <w:b w:val="1"/>
          <w:bCs w:val="1"/>
          <w:color w:val="000000"/>
          <w:sz w:val="24"/>
          <w:szCs w:val="24"/>
        </w:rPr>
      </w:pPr>
      <w:bookmarkStart w:colFirst="0" w:colLast="0" w:name="_heading=h.u71bmbdyzk38" w:id="13"/>
      <w:bookmarkEnd w:id="13"/>
      <w:r w:rsidDel="00000000" w:rsidR="00000000" w:rsidRPr="00000000">
        <w:rPr>
          <w:rFonts w:ascii="Times New Roman" w:cs="Times New Roman" w:eastAsia="Times New Roman" w:hAnsi="Times New Roman"/>
          <w:b w:val="1"/>
          <w:bCs w:val="1"/>
          <w:color w:val="000000"/>
          <w:sz w:val="24"/>
          <w:szCs w:val="24"/>
          <w:rtl w:val="0"/>
        </w:rPr>
        <w:t xml:space="preserve">Короткий зміст дисципліни (що буде вивчатися, перелік тем)</w:t>
      </w:r>
    </w:p>
    <w:p w:rsidR="00000000" w:rsidDel="00000000" w:rsidP="00000000" w:rsidRDefault="00000000" w:rsidRPr="00000000" w14:paraId="0000009F">
      <w:pPr>
        <w:tabs>
          <w:tab w:val="left" w:leader="none" w:pos="284"/>
        </w:tabs>
        <w:spacing w:after="240" w:line="360" w:lineRule="auto"/>
        <w:ind w:firstLine="567"/>
        <w:jc w:val="both"/>
        <w:rPr>
          <w:color w:val="000000"/>
          <w:sz w:val="24"/>
          <w:szCs w:val="24"/>
        </w:rPr>
      </w:pPr>
      <w:r w:rsidDel="00000000" w:rsidR="00000000" w:rsidRPr="00000000">
        <w:rPr>
          <w:color w:val="000000"/>
          <w:sz w:val="24"/>
          <w:szCs w:val="24"/>
          <w:rtl w:val="0"/>
        </w:rPr>
        <w:t xml:space="preserve">Навчальна дисципліна спрямована на поглиблене вивчення теоретичних засад, моделей, методів, архітектур і програмних технологій побудови інтелектуальних систем підтримки прийняття рішень (ІСППР). Особлива увага приділяється формалізації слабкоструктурованих задач, роботі з неповними, нечіткими та суперечливими даними, представленню знань, багатокритеріальному оцінюванню альтернатив, експертним і нечітким моделям, методам машинного навчання та пояснюваності рекомендацій. Дисципліна поєднує методи інженерії програмного забезпечення, штучного інтелекту, теорії прийняття рішень, математичного моделювання та інженерії знань.</w:t>
      </w:r>
    </w:p>
    <w:p w:rsidR="00000000" w:rsidDel="00000000" w:rsidP="00000000" w:rsidRDefault="00000000" w:rsidRPr="00000000" w14:paraId="000000A0">
      <w:pPr>
        <w:spacing w:before="80" w:line="360" w:lineRule="auto"/>
        <w:jc w:val="both"/>
        <w:rPr>
          <w:b w:val="1"/>
          <w:bCs w:val="1"/>
          <w:i w:val="1"/>
          <w:iCs w:val="1"/>
          <w:sz w:val="24"/>
          <w:szCs w:val="24"/>
        </w:rPr>
      </w:pPr>
      <w:r w:rsidDel="00000000" w:rsidR="00000000" w:rsidRPr="00000000">
        <w:rPr>
          <w:b w:val="1"/>
          <w:bCs w:val="1"/>
          <w:i w:val="1"/>
          <w:iCs w:val="1"/>
          <w:sz w:val="24"/>
          <w:szCs w:val="24"/>
          <w:rtl w:val="0"/>
        </w:rPr>
        <w:t xml:space="preserve">Перелік тем навчальної дисципліни:</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Тема 1. Сучасні концепції інтелектуальної підтримки прийняття рішень. Еволюція DSS, IDSS та knowledge-based systems. Класи задач прийняття рішень. Структура ІСППР: підсистема даних, база моделей, база знань, механізм виведення, інтерфейс користувача. Людиноцентричний підхід і роль особи, що приймає рішення.</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Тема 2. Формалізація задач прийняття рішень та моделювання переваг. Альтернативи, критерії, обмеження, цільові функції. Відношення переваги та байдужості. Шкали вимірювання, нормування, вагові коефіцієнти. Парні порівняння та узгодженість експертних суджень.</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Тема 3. Багатокритеріальні методи підтримки прийняття рішень. Класифікація MCDM/MCDA. Методи зваженої суми, AHP, TOPSIS, VIKOR, ELECTRE, PROMETHEE. Компенсаційні та некомпенсаційні моделі. Ранжування альтернатив і аналіз стійкості результатів.</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Тема 4. Прийняття рішень в умовах невизначеності та ризику. Стохастичні, інтервальні та сценарні моделі. Критерії Вальда, Севіджа, Гурвіца, Байєса. Дерева рішень. Оцінювання ризику, очікуваної корисності та цінності інформації.</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Тема 5. Нечіткі моделі та нечітке логічне виведення в ІСППР. Нечіткі множини, лінгвістичні змінні, функції належності, нечіткі відношення. Фазифікація, база правил, агрегування, дефазифікація. Системи Мамдані та Сугено. Нечіткі багатокритеріальні моделі.</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Тема 6. Експертні системи та інженерія знань. Методи отримання й структурування експертних знань. Продукційні правила, фрейми, семантичні мережі та онтології. Пряме і зворотне виведення. Узгодження експертних оцінок, робота з конфліктними знаннями.</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Змістовий модуль 2. Гібридні інтелектуальні технології, реалізація та оцінювання ІСППР</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Тема 7. Дані та машинне навчання в інтелектуальних системах підтримки рішень. Підготовка ознак, класифікація, регресія, кластеризація та прогнозування як компоненти ІСППР. Оцінювання якості моделей. Інтеграція прогнозних оцінок у контур прийняття рішень.</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Тема 8. Гібридні інтелектуальні системи підтримки прийняття рішень. Поєднання експертних, нечітких, оптимізаційних та машинно-навчальних моделей. Ансамблеві та багатомодельні підходи. Архітектурні патерни інтеграції інтелектуальних компонентів.</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Тема 9. Пояснюваність і довіра до рекомендацій ІСППР. Інтерпретовані моделі, локальні та глобальні пояснення, аналіз внеску критеріїв. Візуалізація рішень. Виявлення упереджень, справедливість, прозорість та відповідальність автоматизованих рекомендацій.</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Тема 10. Верифікація, валідація та експериментальне дослідження ІСППР. Функціональне тестування, перевірка коректності моделей, аналіз чутливості та стійкості, сценарне тестування. Метрики якості рекомендацій. Планування обчислювальних експериментів і порівняння методів.</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Тема 11. Програмна архітектура та реалізація ІСППР. Сервісна й модульна архітектура, API, бази даних і бази знань. Інтеграція аналітичних бібліотек і моделей. Відтворюваність обчислень, журналювання рішень, версіонування моделей і даних.</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Тема 12. Сучасні напрями розвитку інтелектуальних систем підтримки прийняття рішень. Великі мовні моделі та генеративний ШІ у підтримці рішень, retrieval-augmented generation (RAG), агентні системи, цифрові двійники, колективний інтелект. Обмеження, ризики, етичні та дослідницькі перспективи.</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36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spacing w:line="360" w:lineRule="auto"/>
        <w:jc w:val="center"/>
        <w:rPr>
          <w:b w:val="1"/>
          <w:bCs w:val="1"/>
          <w:sz w:val="24"/>
          <w:szCs w:val="24"/>
        </w:rPr>
      </w:pPr>
      <w:bookmarkStart w:colFirst="0" w:colLast="0" w:name="_heading=h.jx78mbbpf6n" w:id="14"/>
      <w:bookmarkEnd w:id="14"/>
      <w:r w:rsidDel="00000000" w:rsidR="00000000" w:rsidRPr="00000000">
        <w:rPr>
          <w:rFonts w:ascii="Times New Roman" w:cs="Times New Roman" w:eastAsia="Times New Roman" w:hAnsi="Times New Roman"/>
          <w:b w:val="1"/>
          <w:bCs w:val="1"/>
          <w:i w:val="0"/>
          <w:iCs w:val="0"/>
          <w:color w:val="000000"/>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АСПІРАНТСЬКІ СТУДІЇ З ІНФОРМАЦІЙНИХ ТЕХНОЛОГІЙ (ЗА ТЕМАМИ ДИСЕРТАЦІЙНИХ ДОСЛІДЖЕНЬ)</w:t>
      </w:r>
      <w:r w:rsidDel="00000000" w:rsidR="00000000" w:rsidRPr="00000000">
        <w:rPr>
          <w:b w:val="1"/>
          <w:bCs w:val="1"/>
          <w:sz w:val="24"/>
          <w:szCs w:val="24"/>
          <w:rtl w:val="0"/>
        </w:rPr>
        <w:br w:type="textWrapping"/>
        <w:t xml:space="preserve">POSTGRADUATE STUDIES IN INFORMATION TECHNOLOGIES (ACCORDING TO DISSERTATION RESEARCH TOPICS)</w:t>
      </w:r>
    </w:p>
    <w:tbl>
      <w:tblPr>
        <w:tblStyle w:val="Table3"/>
        <w:tblW w:w="93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106"/>
        <w:gridCol w:w="5239"/>
        <w:tblGridChange w:id="0">
          <w:tblGrid>
            <w:gridCol w:w="4106"/>
            <w:gridCol w:w="523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0">
            <w:pPr>
              <w:rPr>
                <w:sz w:val="24"/>
                <w:szCs w:val="24"/>
              </w:rPr>
            </w:pPr>
            <w:r w:rsidDel="00000000" w:rsidR="00000000" w:rsidRPr="00000000">
              <w:rPr>
                <w:color w:val="000000"/>
                <w:sz w:val="24"/>
                <w:szCs w:val="24"/>
                <w:rtl w:val="0"/>
              </w:rPr>
              <w:t xml:space="preserve">Рівень вищої освіти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1">
            <w:pPr>
              <w:rPr>
                <w:sz w:val="24"/>
                <w:szCs w:val="24"/>
              </w:rPr>
            </w:pPr>
            <w:r w:rsidDel="00000000" w:rsidR="00000000" w:rsidRPr="00000000">
              <w:rPr>
                <w:sz w:val="24"/>
                <w:szCs w:val="24"/>
                <w:rtl w:val="0"/>
              </w:rPr>
              <w:t xml:space="preserve">третій (доктор філософії)</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2">
            <w:pPr>
              <w:rPr>
                <w:sz w:val="24"/>
                <w:szCs w:val="24"/>
              </w:rPr>
            </w:pPr>
            <w:r w:rsidDel="00000000" w:rsidR="00000000" w:rsidRPr="00000000">
              <w:rPr>
                <w:color w:val="000000"/>
                <w:sz w:val="24"/>
                <w:szCs w:val="24"/>
                <w:rtl w:val="0"/>
              </w:rPr>
              <w:t xml:space="preserve">Курс (рік) навчання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3">
            <w:pPr>
              <w:rPr>
                <w:sz w:val="24"/>
                <w:szCs w:val="24"/>
              </w:rPr>
            </w:pPr>
            <w:r w:rsidDel="00000000" w:rsidR="00000000" w:rsidRPr="00000000">
              <w:rPr>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4">
            <w:pPr>
              <w:rPr>
                <w:sz w:val="24"/>
                <w:szCs w:val="24"/>
              </w:rPr>
            </w:pPr>
            <w:r w:rsidDel="00000000" w:rsidR="00000000" w:rsidRPr="00000000">
              <w:rPr>
                <w:color w:val="000000"/>
                <w:sz w:val="24"/>
                <w:szCs w:val="24"/>
                <w:rtl w:val="0"/>
              </w:rPr>
              <w:t xml:space="preserve">Семестр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5">
            <w:pPr>
              <w:rPr>
                <w:sz w:val="24"/>
                <w:szCs w:val="24"/>
              </w:rPr>
            </w:pPr>
            <w:r w:rsidDel="00000000" w:rsidR="00000000" w:rsidRPr="00000000">
              <w:rPr>
                <w:sz w:val="24"/>
                <w:szCs w:val="24"/>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6">
            <w:pPr>
              <w:rPr>
                <w:sz w:val="24"/>
                <w:szCs w:val="24"/>
              </w:rPr>
            </w:pPr>
            <w:r w:rsidDel="00000000" w:rsidR="00000000" w:rsidRPr="00000000">
              <w:rPr>
                <w:color w:val="000000"/>
                <w:sz w:val="24"/>
                <w:szCs w:val="24"/>
                <w:rtl w:val="0"/>
              </w:rPr>
              <w:t xml:space="preserve">Обсяг дисципліни у кредитах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7">
            <w:pPr>
              <w:rPr>
                <w:sz w:val="24"/>
                <w:szCs w:val="24"/>
              </w:rPr>
            </w:pPr>
            <w:r w:rsidDel="00000000" w:rsidR="00000000" w:rsidRPr="00000000">
              <w:rPr>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8">
            <w:pPr>
              <w:rPr>
                <w:sz w:val="24"/>
                <w:szCs w:val="24"/>
              </w:rPr>
            </w:pPr>
            <w:r w:rsidDel="00000000" w:rsidR="00000000" w:rsidRPr="00000000">
              <w:rPr>
                <w:color w:val="000000"/>
                <w:sz w:val="24"/>
                <w:szCs w:val="24"/>
                <w:rtl w:val="0"/>
              </w:rPr>
              <w:t xml:space="preserve">Мова викладання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9">
            <w:pPr>
              <w:rPr>
                <w:sz w:val="24"/>
                <w:szCs w:val="24"/>
              </w:rPr>
            </w:pPr>
            <w:r w:rsidDel="00000000" w:rsidR="00000000" w:rsidRPr="00000000">
              <w:rPr>
                <w:color w:val="000000"/>
                <w:sz w:val="24"/>
                <w:szCs w:val="24"/>
                <w:rtl w:val="0"/>
              </w:rPr>
              <w:t xml:space="preserve">українська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A">
            <w:pPr>
              <w:rPr>
                <w:sz w:val="24"/>
                <w:szCs w:val="24"/>
              </w:rPr>
            </w:pPr>
            <w:r w:rsidDel="00000000" w:rsidR="00000000" w:rsidRPr="00000000">
              <w:rPr>
                <w:color w:val="000000"/>
                <w:sz w:val="24"/>
                <w:szCs w:val="24"/>
                <w:rtl w:val="0"/>
              </w:rPr>
              <w:t xml:space="preserve">Передумови для вивчення</w:t>
              <w:br w:type="textWrapping"/>
              <w:t xml:space="preserve">дисципліни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B">
            <w:pPr>
              <w:rPr>
                <w:sz w:val="24"/>
                <w:szCs w:val="24"/>
              </w:rPr>
            </w:pPr>
            <w:r w:rsidDel="00000000" w:rsidR="00000000" w:rsidRPr="00000000">
              <w:rPr>
                <w:color w:val="000000"/>
                <w:sz w:val="24"/>
                <w:szCs w:val="24"/>
                <w:rtl w:val="0"/>
              </w:rPr>
              <w:t xml:space="preserve">немає</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C">
            <w:pPr>
              <w:rPr>
                <w:sz w:val="24"/>
                <w:szCs w:val="24"/>
              </w:rPr>
            </w:pPr>
            <w:r w:rsidDel="00000000" w:rsidR="00000000" w:rsidRPr="00000000">
              <w:rPr>
                <w:color w:val="000000"/>
                <w:sz w:val="24"/>
                <w:szCs w:val="24"/>
                <w:rtl w:val="0"/>
              </w:rPr>
              <w:t xml:space="preserve">Кафедра, яка забезпечує</w:t>
              <w:br w:type="textWrapping"/>
              <w:t xml:space="preserve">викладання дисципліни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D">
            <w:pPr>
              <w:rPr>
                <w:sz w:val="24"/>
                <w:szCs w:val="24"/>
              </w:rPr>
            </w:pPr>
            <w:r w:rsidDel="00000000" w:rsidR="00000000" w:rsidRPr="00000000">
              <w:rPr>
                <w:color w:val="000000"/>
                <w:sz w:val="24"/>
                <w:szCs w:val="24"/>
                <w:rtl w:val="0"/>
              </w:rPr>
              <w:t xml:space="preserve">програмного забезпечення систем</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E">
            <w:pPr>
              <w:rPr>
                <w:sz w:val="24"/>
                <w:szCs w:val="24"/>
              </w:rPr>
            </w:pPr>
            <w:r w:rsidDel="00000000" w:rsidR="00000000" w:rsidRPr="00000000">
              <w:rPr>
                <w:color w:val="000000"/>
                <w:sz w:val="24"/>
                <w:szCs w:val="24"/>
                <w:rtl w:val="0"/>
              </w:rPr>
              <w:t xml:space="preserve">Інформаційне забезпечення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BF">
            <w:pPr>
              <w:rPr>
                <w:sz w:val="24"/>
                <w:szCs w:val="24"/>
              </w:rPr>
            </w:pPr>
            <w:r w:rsidDel="00000000" w:rsidR="00000000" w:rsidRPr="00000000">
              <w:rPr>
                <w:sz w:val="24"/>
                <w:szCs w:val="24"/>
                <w:rtl w:val="0"/>
              </w:rPr>
              <w:t xml:space="preserve">наукові та електронні інформаційні ресурси за тематикою дисертаційних досліджень</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0">
            <w:pPr>
              <w:rPr>
                <w:sz w:val="24"/>
                <w:szCs w:val="24"/>
              </w:rPr>
            </w:pPr>
            <w:r w:rsidDel="00000000" w:rsidR="00000000" w:rsidRPr="00000000">
              <w:rPr>
                <w:color w:val="000000"/>
                <w:sz w:val="24"/>
                <w:szCs w:val="24"/>
                <w:rtl w:val="0"/>
              </w:rPr>
              <w:t xml:space="preserve">Форма проведення занять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1">
            <w:pPr>
              <w:rPr>
                <w:sz w:val="24"/>
                <w:szCs w:val="24"/>
              </w:rPr>
            </w:pPr>
            <w:r w:rsidDel="00000000" w:rsidR="00000000" w:rsidRPr="00000000">
              <w:rPr>
                <w:color w:val="000000"/>
                <w:sz w:val="24"/>
                <w:szCs w:val="24"/>
                <w:rtl w:val="0"/>
              </w:rPr>
              <w:t xml:space="preserve">лекції, практичні роботи</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2">
            <w:pPr>
              <w:rPr>
                <w:sz w:val="24"/>
                <w:szCs w:val="24"/>
              </w:rPr>
            </w:pPr>
            <w:r w:rsidDel="00000000" w:rsidR="00000000" w:rsidRPr="00000000">
              <w:rPr>
                <w:color w:val="000000"/>
                <w:sz w:val="24"/>
                <w:szCs w:val="24"/>
                <w:rtl w:val="0"/>
              </w:rPr>
              <w:t xml:space="preserve">Форма семестрового контролю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C3">
            <w:pPr>
              <w:rPr>
                <w:sz w:val="24"/>
                <w:szCs w:val="24"/>
              </w:rPr>
            </w:pPr>
            <w:r w:rsidDel="00000000" w:rsidR="00000000" w:rsidRPr="00000000">
              <w:rPr>
                <w:color w:val="000000"/>
                <w:sz w:val="24"/>
                <w:szCs w:val="24"/>
                <w:rtl w:val="0"/>
              </w:rPr>
              <w:t xml:space="preserve">залік</w:t>
            </w:r>
            <w:r w:rsidDel="00000000" w:rsidR="00000000" w:rsidRPr="00000000">
              <w:rPr>
                <w:rtl w:val="0"/>
              </w:rPr>
            </w:r>
          </w:p>
        </w:tc>
      </w:tr>
    </w:tbl>
    <w:p w:rsidR="00000000" w:rsidDel="00000000" w:rsidP="00000000" w:rsidRDefault="00000000" w:rsidRPr="00000000" w14:paraId="000000C4">
      <w:pPr>
        <w:spacing w:line="360" w:lineRule="auto"/>
        <w:rPr>
          <w:b w:val="1"/>
          <w:bCs w:val="1"/>
          <w:color w:val="000000"/>
          <w:sz w:val="24"/>
          <w:szCs w:val="24"/>
        </w:rPr>
      </w:pPr>
      <w:r w:rsidDel="00000000" w:rsidR="00000000" w:rsidRPr="00000000">
        <w:rPr>
          <w:rtl w:val="0"/>
        </w:rPr>
      </w:r>
    </w:p>
    <w:p w:rsidR="00000000" w:rsidDel="00000000" w:rsidP="00000000" w:rsidRDefault="00000000" w:rsidRPr="00000000" w14:paraId="000000C5">
      <w:pPr>
        <w:tabs>
          <w:tab w:val="left" w:leader="none" w:pos="284"/>
        </w:tabs>
        <w:spacing w:line="360" w:lineRule="auto"/>
        <w:jc w:val="center"/>
        <w:rPr>
          <w:b w:val="1"/>
          <w:bCs w:val="1"/>
          <w:sz w:val="24"/>
          <w:szCs w:val="24"/>
        </w:rPr>
      </w:pPr>
      <w:bookmarkStart w:colFirst="0" w:colLast="0" w:name="_heading=h.w4jbu1dyafsn" w:id="15"/>
      <w:bookmarkEnd w:id="15"/>
      <w:r w:rsidDel="00000000" w:rsidR="00000000" w:rsidRPr="00000000">
        <w:rPr>
          <w:rFonts w:ascii="Times New Roman" w:cs="Times New Roman" w:eastAsia="Times New Roman" w:hAnsi="Times New Roman"/>
          <w:b w:val="1"/>
          <w:bCs w:val="1"/>
          <w:color w:val="000000"/>
          <w:sz w:val="24"/>
          <w:szCs w:val="24"/>
          <w:rtl w:val="0"/>
        </w:rPr>
        <w:t xml:space="preserve">Ключові результати навчання (знання, уміння та інші компетентності)</w:t>
      </w:r>
      <w:r w:rsidDel="00000000" w:rsidR="00000000" w:rsidRPr="00000000">
        <w:rPr>
          <w:rtl w:val="0"/>
        </w:rPr>
      </w:r>
    </w:p>
    <w:p w:rsidR="00000000" w:rsidDel="00000000" w:rsidP="00000000" w:rsidRDefault="00000000" w:rsidRPr="00000000" w14:paraId="000000C6">
      <w:pPr>
        <w:tabs>
          <w:tab w:val="left" w:leader="none" w:pos="284"/>
        </w:tabs>
        <w:spacing w:before="240" w:line="360" w:lineRule="auto"/>
        <w:jc w:val="both"/>
        <w:rPr>
          <w:b w:val="1"/>
          <w:bCs w:val="1"/>
          <w:i w:val="1"/>
          <w:iCs w:val="1"/>
          <w:color w:val="ff0000"/>
          <w:sz w:val="24"/>
          <w:szCs w:val="24"/>
        </w:rPr>
      </w:pPr>
      <w:r w:rsidDel="00000000" w:rsidR="00000000" w:rsidRPr="00000000">
        <w:rPr>
          <w:b w:val="1"/>
          <w:bCs w:val="1"/>
          <w:i w:val="1"/>
          <w:iCs w:val="1"/>
          <w:sz w:val="24"/>
          <w:szCs w:val="24"/>
          <w:rtl w:val="0"/>
        </w:rPr>
        <w:t xml:space="preserve">Загальні компетентності:</w:t>
      </w:r>
      <w:r w:rsidDel="00000000" w:rsidR="00000000" w:rsidRPr="00000000">
        <w:rPr>
          <w:rtl w:val="0"/>
        </w:rPr>
      </w:r>
    </w:p>
    <w:p w:rsidR="00000000" w:rsidDel="00000000" w:rsidP="00000000" w:rsidRDefault="00000000" w:rsidRPr="00000000" w14:paraId="000000C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284" w:right="0" w:hanging="284"/>
        <w:jc w:val="left"/>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ЗК01. Здатність до пошуку, оброблення та аналізу інформації з різних джерел;</w:t>
      </w:r>
    </w:p>
    <w:p w:rsidR="00000000" w:rsidDel="00000000" w:rsidP="00000000" w:rsidRDefault="00000000" w:rsidRPr="00000000" w14:paraId="000000C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tabs>
          <w:tab w:val="left" w:leader="none" w:pos="567"/>
          <w:tab w:val="left" w:leader="none" w:pos="3828"/>
        </w:tabs>
        <w:spacing w:after="0" w:before="0" w:line="360" w:lineRule="auto"/>
        <w:ind w:left="284" w:right="0" w:hanging="284"/>
        <w:jc w:val="left"/>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ЗК 02. Здатність розв’язувати комплексні проблеми у сфері інженерії програмного забезпечення та з дотичних до неї міждисциплінарних напрямах на основі системного наукового світогляду та загального культурного кругозору із дотриманням принципів професійної етики та академічної доброчесності;</w:t>
      </w:r>
      <w:r w:rsidDel="00000000" w:rsidR="00000000" w:rsidRPr="00000000">
        <w:rPr>
          <w:rtl w:val="0"/>
        </w:rPr>
      </w:r>
    </w:p>
    <w:p w:rsidR="00000000" w:rsidDel="00000000" w:rsidP="00000000" w:rsidRDefault="00000000" w:rsidRPr="00000000" w14:paraId="000000C9">
      <w:pPr>
        <w:keepNext w:val="1"/>
        <w:tabs>
          <w:tab w:val="left" w:leader="none" w:pos="284"/>
          <w:tab w:val="left" w:leader="none" w:pos="567"/>
        </w:tabs>
        <w:spacing w:line="360" w:lineRule="auto"/>
        <w:jc w:val="both"/>
        <w:rPr>
          <w:b w:val="1"/>
          <w:bCs w:val="1"/>
          <w:i w:val="1"/>
          <w:iCs w:val="1"/>
          <w:sz w:val="24"/>
          <w:szCs w:val="24"/>
        </w:rPr>
      </w:pPr>
      <w:r w:rsidDel="00000000" w:rsidR="00000000" w:rsidRPr="00000000">
        <w:rPr>
          <w:b w:val="1"/>
          <w:bCs w:val="1"/>
          <w:i w:val="1"/>
          <w:iCs w:val="1"/>
          <w:sz w:val="24"/>
          <w:szCs w:val="24"/>
          <w:rtl w:val="0"/>
        </w:rPr>
        <w:t xml:space="preserve">Спеціальні (фахові, предметні) компетентності:</w:t>
      </w:r>
    </w:p>
    <w:p w:rsidR="00000000" w:rsidDel="00000000" w:rsidP="00000000" w:rsidRDefault="00000000" w:rsidRPr="00000000" w14:paraId="000000CA">
      <w:pPr>
        <w:keepNext w:val="1"/>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284"/>
          <w:tab w:val="left" w:leader="none" w:pos="567"/>
        </w:tabs>
        <w:spacing w:after="0" w:before="0" w:line="360" w:lineRule="auto"/>
        <w:ind w:left="284" w:right="0" w:hanging="284"/>
        <w:jc w:val="both"/>
        <w:rPr>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СК01. Здатність інтегрувати знання з різних галузей, застосовувати системний підхід та враховувати нетехнічні аспекти при розв’язанні комплексних проблем інженерії програмного забезпечення й проведенні досліджень. </w:t>
      </w:r>
      <w:r w:rsidDel="00000000" w:rsidR="00000000" w:rsidRPr="00000000">
        <w:rPr>
          <w:rtl w:val="0"/>
        </w:rPr>
      </w:r>
    </w:p>
    <w:p w:rsidR="00000000" w:rsidDel="00000000" w:rsidP="00000000" w:rsidRDefault="00000000" w:rsidRPr="00000000" w14:paraId="000000CB">
      <w:pPr>
        <w:keepNext w:val="1"/>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284"/>
          <w:tab w:val="left" w:leader="none" w:pos="567"/>
        </w:tabs>
        <w:spacing w:after="0" w:before="0" w:line="360" w:lineRule="auto"/>
        <w:ind w:left="284" w:right="0" w:hanging="284"/>
        <w:jc w:val="both"/>
        <w:rPr>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СК02. Здатність виявляти, ставити та вирішувати проблеми дослідницького характеру в сфері інженерії програмного забезпечення, оцінювати та забезпечувати якість виконуваних досліджень. </w:t>
      </w:r>
      <w:r w:rsidDel="00000000" w:rsidR="00000000" w:rsidRPr="00000000">
        <w:rPr>
          <w:rtl w:val="0"/>
        </w:rPr>
      </w:r>
    </w:p>
    <w:p w:rsidR="00000000" w:rsidDel="00000000" w:rsidP="00000000" w:rsidRDefault="00000000" w:rsidRPr="00000000" w14:paraId="000000CC">
      <w:pPr>
        <w:keepNext w:val="1"/>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284"/>
          <w:tab w:val="left" w:leader="none" w:pos="567"/>
        </w:tabs>
        <w:spacing w:after="0" w:before="0" w:line="360" w:lineRule="auto"/>
        <w:ind w:left="284" w:right="0" w:hanging="284"/>
        <w:jc w:val="both"/>
        <w:rPr>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СК03. Здатність отримувати нові наукові результати, які створюють нові знання та становлять оригінальний внесок у розвиток інженерії програмного забезпечення та дотичних до неї міждисциплінарних напрямів. </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284"/>
        </w:tabs>
        <w:spacing w:after="240" w:before="0" w:line="360" w:lineRule="auto"/>
        <w:ind w:left="284" w:right="0" w:hanging="284"/>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СК04. Здатність відстежувати тенденції розвитку інженерії програмного забезпечення та критично переосмислювати наявні технології.</w:t>
      </w:r>
    </w:p>
    <w:p w:rsidR="00000000" w:rsidDel="00000000" w:rsidP="00000000" w:rsidRDefault="00000000" w:rsidRPr="00000000" w14:paraId="000000CE">
      <w:pPr>
        <w:pStyle w:val="Heading2"/>
        <w:spacing w:line="360" w:lineRule="auto"/>
        <w:jc w:val="center"/>
        <w:rPr>
          <w:rFonts w:ascii="Times New Roman" w:cs="Times New Roman" w:eastAsia="Times New Roman" w:hAnsi="Times New Roman"/>
          <w:b w:val="1"/>
          <w:bCs w:val="1"/>
          <w:color w:val="000000"/>
          <w:sz w:val="24"/>
          <w:szCs w:val="24"/>
        </w:rPr>
      </w:pPr>
      <w:bookmarkStart w:colFirst="0" w:colLast="0" w:name="_heading=h.n9sea18vt37k" w:id="16"/>
      <w:bookmarkEnd w:id="16"/>
      <w:r w:rsidDel="00000000" w:rsidR="00000000" w:rsidRPr="00000000">
        <w:rPr>
          <w:rFonts w:ascii="Times New Roman" w:cs="Times New Roman" w:eastAsia="Times New Roman" w:hAnsi="Times New Roman"/>
          <w:b w:val="1"/>
          <w:bCs w:val="1"/>
          <w:color w:val="000000"/>
          <w:sz w:val="24"/>
          <w:szCs w:val="24"/>
          <w:rtl w:val="0"/>
        </w:rPr>
        <w:t xml:space="preserve">Короткий зміст дисципліни (що буде вивчатися, перелік тем)</w:t>
      </w:r>
    </w:p>
    <w:p w:rsidR="00000000" w:rsidDel="00000000" w:rsidP="00000000" w:rsidRDefault="00000000" w:rsidRPr="00000000" w14:paraId="000000CF">
      <w:pPr>
        <w:tabs>
          <w:tab w:val="left" w:leader="none" w:pos="284"/>
        </w:tabs>
        <w:spacing w:after="240" w:line="360" w:lineRule="auto"/>
        <w:jc w:val="both"/>
        <w:rPr>
          <w:sz w:val="24"/>
          <w:szCs w:val="24"/>
        </w:rPr>
      </w:pPr>
      <w:r w:rsidDel="00000000" w:rsidR="00000000" w:rsidRPr="00000000">
        <w:rPr>
          <w:sz w:val="24"/>
          <w:szCs w:val="24"/>
          <w:rtl w:val="0"/>
        </w:rPr>
        <w:tab/>
        <w:t xml:space="preserve">Навчальна дисципліна спрямована на поглиблення теоретичних, методологічних і практичних знань аспірантів у сфері інформаційних технологій відповідно до тематики їхніх дисертаційних досліджень. Розглядаються сучасні підходи до постановки наукової проблеми, формулювання та перевірки дослідницьких гіпотез, вибору методів дослідження, побудови концептуальних, математичних і комп’ютерних моделей, планування та проведення обчислювальних експериментів. Особлива увага приділяється критичному аналізу сучасних наукових результатів, обґрунтуванню наукової новизни, верифікації та валідації розроблених моделей і методів, інтерпретації отриманих результатів та визначенню перспектив подальших досліджень за тематикою дисертаційної роботи.</w:t>
      </w:r>
    </w:p>
    <w:p w:rsidR="00000000" w:rsidDel="00000000" w:rsidP="00000000" w:rsidRDefault="00000000" w:rsidRPr="00000000" w14:paraId="000000D0">
      <w:pPr>
        <w:spacing w:before="80" w:line="360" w:lineRule="auto"/>
        <w:jc w:val="both"/>
        <w:rPr>
          <w:b w:val="1"/>
          <w:bCs w:val="1"/>
          <w:i w:val="1"/>
          <w:iCs w:val="1"/>
          <w:sz w:val="24"/>
          <w:szCs w:val="24"/>
        </w:rPr>
      </w:pPr>
      <w:r w:rsidDel="00000000" w:rsidR="00000000" w:rsidRPr="00000000">
        <w:rPr>
          <w:b w:val="1"/>
          <w:bCs w:val="1"/>
          <w:i w:val="1"/>
          <w:iCs w:val="1"/>
          <w:sz w:val="24"/>
          <w:szCs w:val="24"/>
          <w:rtl w:val="0"/>
        </w:rPr>
        <w:t xml:space="preserve">Перелік тем навчальної дисципліни:</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D1">
      <w:pPr>
        <w:tabs>
          <w:tab w:val="left" w:leader="none" w:pos="284"/>
          <w:tab w:val="left" w:leader="none" w:pos="709"/>
        </w:tabs>
        <w:spacing w:line="360" w:lineRule="auto"/>
        <w:ind w:firstLine="426"/>
        <w:jc w:val="both"/>
        <w:rPr>
          <w:sz w:val="24"/>
          <w:szCs w:val="24"/>
        </w:rPr>
      </w:pPr>
      <w:r w:rsidDel="00000000" w:rsidR="00000000" w:rsidRPr="00000000">
        <w:rPr>
          <w:sz w:val="24"/>
          <w:szCs w:val="24"/>
          <w:rtl w:val="0"/>
        </w:rPr>
        <w:t xml:space="preserve">Тема 1. Сучасні напрями досліджень в інформаційних технологіях. Аналіз світових тенденцій, наукових шкіл і технологічних трендів. Визначення місця дисертаційної тематики у сучасному науковому контексті. Пошук і критичний відбір наукових джерел.</w:t>
      </w:r>
    </w:p>
    <w:p w:rsidR="00000000" w:rsidDel="00000000" w:rsidP="00000000" w:rsidRDefault="00000000" w:rsidRPr="00000000" w14:paraId="000000D2">
      <w:pPr>
        <w:tabs>
          <w:tab w:val="left" w:leader="none" w:pos="284"/>
          <w:tab w:val="left" w:leader="none" w:pos="709"/>
        </w:tabs>
        <w:spacing w:line="360" w:lineRule="auto"/>
        <w:ind w:firstLine="426"/>
        <w:jc w:val="both"/>
        <w:rPr>
          <w:sz w:val="24"/>
          <w:szCs w:val="24"/>
        </w:rPr>
      </w:pPr>
      <w:r w:rsidDel="00000000" w:rsidR="00000000" w:rsidRPr="00000000">
        <w:rPr>
          <w:sz w:val="24"/>
          <w:szCs w:val="24"/>
          <w:rtl w:val="0"/>
        </w:rPr>
        <w:t xml:space="preserve">Тема 2. Формування наукової проблеми дисертаційного дослідження. Виявлення дослідницької прогалини. Обґрунтування актуальності. Формулювання об’єкта, предмета, мети та завдань дослідження. Взаємозв’язок задач дисертації.</w:t>
      </w:r>
    </w:p>
    <w:p w:rsidR="00000000" w:rsidDel="00000000" w:rsidP="00000000" w:rsidRDefault="00000000" w:rsidRPr="00000000" w14:paraId="000000D3">
      <w:pPr>
        <w:tabs>
          <w:tab w:val="left" w:leader="none" w:pos="284"/>
          <w:tab w:val="left" w:leader="none" w:pos="709"/>
        </w:tabs>
        <w:spacing w:line="360" w:lineRule="auto"/>
        <w:ind w:firstLine="426"/>
        <w:jc w:val="both"/>
        <w:rPr>
          <w:sz w:val="24"/>
          <w:szCs w:val="24"/>
        </w:rPr>
      </w:pPr>
      <w:r w:rsidDel="00000000" w:rsidR="00000000" w:rsidRPr="00000000">
        <w:rPr>
          <w:sz w:val="24"/>
          <w:szCs w:val="24"/>
          <w:rtl w:val="0"/>
        </w:rPr>
        <w:t xml:space="preserve">Тема 3. Наукові гіпотези та дослідницькі питання. Вимоги до перевірюваності гіпотез. Операціоналізація понять і показників. Побудова логічної схеми дослідження та визначення очікуваних наукових результатів.</w:t>
      </w:r>
    </w:p>
    <w:p w:rsidR="00000000" w:rsidDel="00000000" w:rsidP="00000000" w:rsidRDefault="00000000" w:rsidRPr="00000000" w14:paraId="000000D4">
      <w:pPr>
        <w:tabs>
          <w:tab w:val="left" w:leader="none" w:pos="284"/>
          <w:tab w:val="left" w:leader="none" w:pos="709"/>
        </w:tabs>
        <w:spacing w:line="360" w:lineRule="auto"/>
        <w:ind w:firstLine="426"/>
        <w:jc w:val="both"/>
        <w:rPr>
          <w:sz w:val="24"/>
          <w:szCs w:val="24"/>
        </w:rPr>
      </w:pPr>
      <w:r w:rsidDel="00000000" w:rsidR="00000000" w:rsidRPr="00000000">
        <w:rPr>
          <w:sz w:val="24"/>
          <w:szCs w:val="24"/>
          <w:rtl w:val="0"/>
        </w:rPr>
        <w:t xml:space="preserve">Тема 4. Методологія досліджень в інженерії програмного забезпечення та інформаційних технологіях. Теоретичні, емпіричні, обчислювальні й змішані методи. Критерії вибору методів відповідно до задач дисертації.</w:t>
      </w:r>
    </w:p>
    <w:p w:rsidR="00000000" w:rsidDel="00000000" w:rsidP="00000000" w:rsidRDefault="00000000" w:rsidRPr="00000000" w14:paraId="000000D5">
      <w:pPr>
        <w:tabs>
          <w:tab w:val="left" w:leader="none" w:pos="284"/>
          <w:tab w:val="left" w:leader="none" w:pos="709"/>
        </w:tabs>
        <w:spacing w:line="360" w:lineRule="auto"/>
        <w:ind w:firstLine="426"/>
        <w:jc w:val="both"/>
        <w:rPr>
          <w:sz w:val="24"/>
          <w:szCs w:val="24"/>
        </w:rPr>
      </w:pPr>
      <w:r w:rsidDel="00000000" w:rsidR="00000000" w:rsidRPr="00000000">
        <w:rPr>
          <w:sz w:val="24"/>
          <w:szCs w:val="24"/>
          <w:rtl w:val="0"/>
        </w:rPr>
        <w:t xml:space="preserve">Тема 5. Концептуальне, математичне та комп’ютерне моделювання. Побудова моделей процесів і систем. Формалізація вхідних даних, параметрів, обмежень і критеріїв. Припущення та межі застосовності моделей.</w:t>
      </w:r>
    </w:p>
    <w:p w:rsidR="00000000" w:rsidDel="00000000" w:rsidP="00000000" w:rsidRDefault="00000000" w:rsidRPr="00000000" w14:paraId="000000D6">
      <w:pPr>
        <w:tabs>
          <w:tab w:val="left" w:leader="none" w:pos="284"/>
          <w:tab w:val="left" w:leader="none" w:pos="709"/>
        </w:tabs>
        <w:spacing w:line="360" w:lineRule="auto"/>
        <w:ind w:firstLine="426"/>
        <w:jc w:val="both"/>
        <w:rPr>
          <w:sz w:val="24"/>
          <w:szCs w:val="24"/>
        </w:rPr>
      </w:pPr>
      <w:r w:rsidDel="00000000" w:rsidR="00000000" w:rsidRPr="00000000">
        <w:rPr>
          <w:sz w:val="24"/>
          <w:szCs w:val="24"/>
          <w:rtl w:val="0"/>
        </w:rPr>
        <w:t xml:space="preserve">Тема 6. Проєктування нових і вдосконалення існуючих методів та алгоритмів. Визначення наукової новизни. Теоретичне обґрунтування, оцінювання складності та порівняння з відомими підходами.</w:t>
      </w:r>
    </w:p>
    <w:p w:rsidR="00000000" w:rsidDel="00000000" w:rsidP="00000000" w:rsidRDefault="00000000" w:rsidRPr="00000000" w14:paraId="000000D7">
      <w:pPr>
        <w:tabs>
          <w:tab w:val="left" w:leader="none" w:pos="284"/>
          <w:tab w:val="left" w:leader="none" w:pos="709"/>
        </w:tabs>
        <w:spacing w:line="360" w:lineRule="auto"/>
        <w:ind w:firstLine="426"/>
        <w:jc w:val="both"/>
        <w:rPr>
          <w:sz w:val="24"/>
          <w:szCs w:val="24"/>
        </w:rPr>
      </w:pPr>
      <w:r w:rsidDel="00000000" w:rsidR="00000000" w:rsidRPr="00000000">
        <w:rPr>
          <w:sz w:val="24"/>
          <w:szCs w:val="24"/>
          <w:rtl w:val="0"/>
        </w:rPr>
        <w:t xml:space="preserve">Тема 7. Планування експериментального дослідження. Дизайн експерименту, вибір наборів даних, сценаріїв, контрольних і базових методів. Визначення критеріїв, метрик та процедур оцінювання результатів.</w:t>
      </w:r>
    </w:p>
    <w:p w:rsidR="00000000" w:rsidDel="00000000" w:rsidP="00000000" w:rsidRDefault="00000000" w:rsidRPr="00000000" w14:paraId="000000D8">
      <w:pPr>
        <w:tabs>
          <w:tab w:val="left" w:leader="none" w:pos="284"/>
          <w:tab w:val="left" w:leader="none" w:pos="709"/>
        </w:tabs>
        <w:spacing w:line="360" w:lineRule="auto"/>
        <w:ind w:firstLine="426"/>
        <w:jc w:val="both"/>
        <w:rPr>
          <w:sz w:val="24"/>
          <w:szCs w:val="24"/>
        </w:rPr>
      </w:pPr>
      <w:r w:rsidDel="00000000" w:rsidR="00000000" w:rsidRPr="00000000">
        <w:rPr>
          <w:sz w:val="24"/>
          <w:szCs w:val="24"/>
          <w:rtl w:val="0"/>
        </w:rPr>
        <w:t xml:space="preserve">Тема 8. Програмна реалізація дослідницьких моделей і методів. Архітектура дослідницького прототипу, вибір технологічного стеку, організація обчислювального експерименту, версіонування програмного коду та даних.</w:t>
      </w:r>
    </w:p>
    <w:p w:rsidR="00000000" w:rsidDel="00000000" w:rsidP="00000000" w:rsidRDefault="00000000" w:rsidRPr="00000000" w14:paraId="000000D9">
      <w:pPr>
        <w:tabs>
          <w:tab w:val="left" w:leader="none" w:pos="284"/>
          <w:tab w:val="left" w:leader="none" w:pos="709"/>
        </w:tabs>
        <w:spacing w:line="360" w:lineRule="auto"/>
        <w:ind w:firstLine="426"/>
        <w:jc w:val="both"/>
        <w:rPr>
          <w:sz w:val="24"/>
          <w:szCs w:val="24"/>
        </w:rPr>
      </w:pPr>
      <w:r w:rsidDel="00000000" w:rsidR="00000000" w:rsidRPr="00000000">
        <w:rPr>
          <w:sz w:val="24"/>
          <w:szCs w:val="24"/>
          <w:rtl w:val="0"/>
        </w:rPr>
        <w:t xml:space="preserve">Тема 9. Верифікація, валідація та відтворюваність результатів. Перевірка коректності реалізації та моделей. Аналіз чутливості, стійкості й похибок. Документування експериментів та забезпечення відтворюваності.</w:t>
      </w:r>
    </w:p>
    <w:p w:rsidR="00000000" w:rsidDel="00000000" w:rsidP="00000000" w:rsidRDefault="00000000" w:rsidRPr="00000000" w14:paraId="000000DA">
      <w:pPr>
        <w:tabs>
          <w:tab w:val="left" w:leader="none" w:pos="284"/>
          <w:tab w:val="left" w:leader="none" w:pos="709"/>
        </w:tabs>
        <w:spacing w:line="360" w:lineRule="auto"/>
        <w:ind w:firstLine="426"/>
        <w:jc w:val="both"/>
        <w:rPr>
          <w:sz w:val="24"/>
          <w:szCs w:val="24"/>
        </w:rPr>
      </w:pPr>
      <w:r w:rsidDel="00000000" w:rsidR="00000000" w:rsidRPr="00000000">
        <w:rPr>
          <w:sz w:val="24"/>
          <w:szCs w:val="24"/>
          <w:rtl w:val="0"/>
        </w:rPr>
        <w:t xml:space="preserve">Тема 10. Аналіз та інтерпретація результатів дисертаційного дослідження. Статистичний і порівняльний аналіз. Перевірка гіпотез. Виявлення обмежень, загроз валідності та формування обґрунтованих висновків.</w:t>
      </w:r>
    </w:p>
    <w:p w:rsidR="00000000" w:rsidDel="00000000" w:rsidP="00000000" w:rsidRDefault="00000000" w:rsidRPr="00000000" w14:paraId="000000DB">
      <w:pPr>
        <w:tabs>
          <w:tab w:val="left" w:leader="none" w:pos="284"/>
          <w:tab w:val="left" w:leader="none" w:pos="709"/>
        </w:tabs>
        <w:spacing w:line="360" w:lineRule="auto"/>
        <w:ind w:firstLine="426"/>
        <w:jc w:val="both"/>
        <w:rPr>
          <w:sz w:val="24"/>
          <w:szCs w:val="24"/>
        </w:rPr>
      </w:pPr>
      <w:r w:rsidDel="00000000" w:rsidR="00000000" w:rsidRPr="00000000">
        <w:rPr>
          <w:sz w:val="24"/>
          <w:szCs w:val="24"/>
          <w:rtl w:val="0"/>
        </w:rPr>
        <w:t xml:space="preserve">Тема 11. Наукова новизна і практичне значення результатів. Формулювання положень наукової новизни. Оцінювання внеску в інженерію програмного забезпечення та інформаційні технології. Перспективи впровадження та подальших досліджень.</w:t>
      </w:r>
    </w:p>
    <w:p w:rsidR="00000000" w:rsidDel="00000000" w:rsidP="00000000" w:rsidRDefault="00000000" w:rsidRPr="00000000" w14:paraId="000000DC">
      <w:pPr>
        <w:tabs>
          <w:tab w:val="left" w:leader="none" w:pos="284"/>
          <w:tab w:val="left" w:leader="none" w:pos="709"/>
        </w:tabs>
        <w:spacing w:line="360" w:lineRule="auto"/>
        <w:ind w:firstLine="426"/>
        <w:jc w:val="both"/>
        <w:rPr>
          <w:sz w:val="24"/>
          <w:szCs w:val="24"/>
        </w:rPr>
      </w:pPr>
      <w:r w:rsidDel="00000000" w:rsidR="00000000" w:rsidRPr="00000000">
        <w:rPr>
          <w:sz w:val="24"/>
          <w:szCs w:val="24"/>
          <w:rtl w:val="0"/>
        </w:rPr>
        <w:t xml:space="preserve">Тема 12. Представлення та апробація результатів дисертаційного дослідження. Структурування наукової публікації, підготовка доповіді, візуалізація результатів. Академічна доброчесність, дослідницька етика, відкриті дані та захист інтелектуальної власності.</w:t>
      </w:r>
    </w:p>
    <w:p w:rsidR="00000000" w:rsidDel="00000000" w:rsidP="00000000" w:rsidRDefault="00000000" w:rsidRPr="00000000" w14:paraId="000000DD">
      <w:pPr>
        <w:spacing w:line="360" w:lineRule="auto"/>
        <w:ind w:firstLine="709"/>
        <w:jc w:val="both"/>
        <w:rPr>
          <w:sz w:val="24"/>
          <w:szCs w:val="24"/>
        </w:rPr>
      </w:pPr>
      <w:r w:rsidDel="00000000" w:rsidR="00000000" w:rsidRPr="00000000">
        <w:rPr>
          <w:rtl w:val="0"/>
        </w:rPr>
      </w:r>
    </w:p>
    <w:p w:rsidR="00000000" w:rsidDel="00000000" w:rsidP="00000000" w:rsidRDefault="00000000" w:rsidRPr="00000000" w14:paraId="000000DE">
      <w:pPr>
        <w:spacing w:line="360" w:lineRule="auto"/>
        <w:jc w:val="center"/>
        <w:rPr>
          <w:b w:val="1"/>
          <w:bCs w:val="1"/>
          <w:sz w:val="28"/>
          <w:szCs w:val="28"/>
        </w:rPr>
      </w:pPr>
      <w:bookmarkStart w:colFirst="0" w:colLast="0" w:name="_heading=h.mlood6qrp3zg" w:id="17"/>
      <w:bookmarkEnd w:id="17"/>
      <w:r w:rsidDel="00000000" w:rsidR="00000000" w:rsidRPr="00000000">
        <w:rPr>
          <w:rFonts w:ascii="Times New Roman" w:cs="Times New Roman" w:eastAsia="Times New Roman" w:hAnsi="Times New Roman"/>
          <w:b w:val="1"/>
          <w:bCs w:val="1"/>
          <w:sz w:val="28"/>
          <w:szCs w:val="28"/>
          <w:rtl w:val="0"/>
        </w:rPr>
        <w:t xml:space="preserve">МОДЕЛЮВАННЯ ТА АНАЛІЗ РІШЕНЬ В УМОВАХ НЕВИЗНАЧЕНОСТІ</w:t>
      </w:r>
      <w:r w:rsidDel="00000000" w:rsidR="00000000" w:rsidRPr="00000000">
        <w:rPr>
          <w:b w:val="1"/>
          <w:bCs w:val="1"/>
          <w:sz w:val="28"/>
          <w:szCs w:val="28"/>
          <w:rtl w:val="0"/>
        </w:rPr>
        <w:br w:type="textWrapping"/>
        <w:t xml:space="preserve">MODELING AND ANALYSIS OF DECISIONS UNDER UNCERTAINTY</w:t>
      </w:r>
    </w:p>
    <w:tbl>
      <w:tblPr>
        <w:tblStyle w:val="Table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00"/>
        <w:gridCol w:w="6480"/>
        <w:tblGridChange w:id="0">
          <w:tblGrid>
            <w:gridCol w:w="3600"/>
            <w:gridCol w:w="6480"/>
          </w:tblGrid>
        </w:tblGridChange>
      </w:tblGrid>
      <w:tr>
        <w:trPr>
          <w:cantSplit w:val="0"/>
          <w:tblHeader w:val="0"/>
        </w:trPr>
        <w:tc>
          <w:tcPr/>
          <w:p w:rsidR="00000000" w:rsidDel="00000000" w:rsidP="00000000" w:rsidRDefault="00000000" w:rsidRPr="00000000" w14:paraId="000000DF">
            <w:pPr>
              <w:spacing w:after="60" w:before="60" w:lineRule="auto"/>
              <w:rPr>
                <w:sz w:val="24"/>
                <w:szCs w:val="24"/>
              </w:rPr>
            </w:pPr>
            <w:r w:rsidDel="00000000" w:rsidR="00000000" w:rsidRPr="00000000">
              <w:rPr>
                <w:sz w:val="24"/>
                <w:szCs w:val="24"/>
                <w:rtl w:val="0"/>
              </w:rPr>
              <w:t xml:space="preserve">Рівень вищої освіти</w:t>
            </w:r>
          </w:p>
        </w:tc>
        <w:tc>
          <w:tcPr/>
          <w:p w:rsidR="00000000" w:rsidDel="00000000" w:rsidP="00000000" w:rsidRDefault="00000000" w:rsidRPr="00000000" w14:paraId="000000E0">
            <w:pPr>
              <w:spacing w:after="60" w:before="60" w:lineRule="auto"/>
              <w:rPr>
                <w:sz w:val="24"/>
                <w:szCs w:val="24"/>
              </w:rPr>
            </w:pPr>
            <w:r w:rsidDel="00000000" w:rsidR="00000000" w:rsidRPr="00000000">
              <w:rPr>
                <w:sz w:val="24"/>
                <w:szCs w:val="24"/>
                <w:rtl w:val="0"/>
              </w:rPr>
              <w:t xml:space="preserve">третій (доктор філософії)</w:t>
            </w:r>
          </w:p>
        </w:tc>
      </w:tr>
      <w:tr>
        <w:trPr>
          <w:cantSplit w:val="0"/>
          <w:tblHeader w:val="0"/>
        </w:trPr>
        <w:tc>
          <w:tcPr/>
          <w:p w:rsidR="00000000" w:rsidDel="00000000" w:rsidP="00000000" w:rsidRDefault="00000000" w:rsidRPr="00000000" w14:paraId="000000E1">
            <w:pPr>
              <w:spacing w:after="60" w:before="60" w:lineRule="auto"/>
              <w:rPr>
                <w:sz w:val="24"/>
                <w:szCs w:val="24"/>
              </w:rPr>
            </w:pPr>
            <w:r w:rsidDel="00000000" w:rsidR="00000000" w:rsidRPr="00000000">
              <w:rPr>
                <w:sz w:val="24"/>
                <w:szCs w:val="24"/>
                <w:rtl w:val="0"/>
              </w:rPr>
              <w:t xml:space="preserve">Курс (рік) навчання</w:t>
            </w:r>
          </w:p>
        </w:tc>
        <w:tc>
          <w:tcPr/>
          <w:p w:rsidR="00000000" w:rsidDel="00000000" w:rsidP="00000000" w:rsidRDefault="00000000" w:rsidRPr="00000000" w14:paraId="000000E2">
            <w:pPr>
              <w:spacing w:after="60" w:before="60" w:lineRule="auto"/>
              <w:rPr>
                <w:sz w:val="24"/>
                <w:szCs w:val="24"/>
              </w:rPr>
            </w:pPr>
            <w:r w:rsidDel="00000000" w:rsidR="00000000" w:rsidRPr="00000000">
              <w:rPr>
                <w:sz w:val="24"/>
                <w:szCs w:val="24"/>
                <w:rtl w:val="0"/>
              </w:rPr>
              <w:t xml:space="preserve">2</w:t>
            </w:r>
          </w:p>
        </w:tc>
      </w:tr>
      <w:tr>
        <w:trPr>
          <w:cantSplit w:val="0"/>
          <w:tblHeader w:val="0"/>
        </w:trPr>
        <w:tc>
          <w:tcPr/>
          <w:p w:rsidR="00000000" w:rsidDel="00000000" w:rsidP="00000000" w:rsidRDefault="00000000" w:rsidRPr="00000000" w14:paraId="000000E3">
            <w:pPr>
              <w:spacing w:after="60" w:before="60" w:lineRule="auto"/>
              <w:rPr>
                <w:sz w:val="24"/>
                <w:szCs w:val="24"/>
              </w:rPr>
            </w:pPr>
            <w:r w:rsidDel="00000000" w:rsidR="00000000" w:rsidRPr="00000000">
              <w:rPr>
                <w:sz w:val="24"/>
                <w:szCs w:val="24"/>
                <w:rtl w:val="0"/>
              </w:rPr>
              <w:t xml:space="preserve">Семестр</w:t>
            </w:r>
          </w:p>
        </w:tc>
        <w:tc>
          <w:tcPr/>
          <w:p w:rsidR="00000000" w:rsidDel="00000000" w:rsidP="00000000" w:rsidRDefault="00000000" w:rsidRPr="00000000" w14:paraId="000000E4">
            <w:pPr>
              <w:spacing w:after="60" w:before="60" w:lineRule="auto"/>
              <w:rPr>
                <w:sz w:val="24"/>
                <w:szCs w:val="24"/>
              </w:rPr>
            </w:pPr>
            <w:r w:rsidDel="00000000" w:rsidR="00000000" w:rsidRPr="00000000">
              <w:rPr>
                <w:sz w:val="24"/>
                <w:szCs w:val="24"/>
                <w:rtl w:val="0"/>
              </w:rPr>
              <w:t xml:space="preserve">3</w:t>
            </w:r>
          </w:p>
        </w:tc>
      </w:tr>
      <w:tr>
        <w:trPr>
          <w:cantSplit w:val="0"/>
          <w:tblHeader w:val="0"/>
        </w:trPr>
        <w:tc>
          <w:tcPr/>
          <w:p w:rsidR="00000000" w:rsidDel="00000000" w:rsidP="00000000" w:rsidRDefault="00000000" w:rsidRPr="00000000" w14:paraId="000000E5">
            <w:pPr>
              <w:spacing w:after="60" w:before="60" w:lineRule="auto"/>
              <w:rPr>
                <w:sz w:val="24"/>
                <w:szCs w:val="24"/>
              </w:rPr>
            </w:pPr>
            <w:r w:rsidDel="00000000" w:rsidR="00000000" w:rsidRPr="00000000">
              <w:rPr>
                <w:sz w:val="24"/>
                <w:szCs w:val="24"/>
                <w:rtl w:val="0"/>
              </w:rPr>
              <w:t xml:space="preserve">Обсяг дисципліни у кредитах</w:t>
            </w:r>
          </w:p>
        </w:tc>
        <w:tc>
          <w:tcPr/>
          <w:p w:rsidR="00000000" w:rsidDel="00000000" w:rsidP="00000000" w:rsidRDefault="00000000" w:rsidRPr="00000000" w14:paraId="000000E6">
            <w:pPr>
              <w:spacing w:after="60" w:before="60" w:lineRule="auto"/>
              <w:rPr>
                <w:sz w:val="24"/>
                <w:szCs w:val="24"/>
              </w:rPr>
            </w:pPr>
            <w:r w:rsidDel="00000000" w:rsidR="00000000" w:rsidRPr="00000000">
              <w:rPr>
                <w:sz w:val="24"/>
                <w:szCs w:val="24"/>
                <w:rtl w:val="0"/>
              </w:rPr>
              <w:t xml:space="preserve">3 кредити єктс</w:t>
            </w:r>
          </w:p>
        </w:tc>
      </w:tr>
      <w:tr>
        <w:trPr>
          <w:cantSplit w:val="0"/>
          <w:tblHeader w:val="0"/>
        </w:trPr>
        <w:tc>
          <w:tcPr/>
          <w:p w:rsidR="00000000" w:rsidDel="00000000" w:rsidP="00000000" w:rsidRDefault="00000000" w:rsidRPr="00000000" w14:paraId="000000E7">
            <w:pPr>
              <w:spacing w:after="60" w:before="60" w:lineRule="auto"/>
              <w:rPr>
                <w:sz w:val="24"/>
                <w:szCs w:val="24"/>
              </w:rPr>
            </w:pPr>
            <w:r w:rsidDel="00000000" w:rsidR="00000000" w:rsidRPr="00000000">
              <w:rPr>
                <w:sz w:val="24"/>
                <w:szCs w:val="24"/>
                <w:rtl w:val="0"/>
              </w:rPr>
              <w:t xml:space="preserve">Мова викладання</w:t>
            </w:r>
          </w:p>
        </w:tc>
        <w:tc>
          <w:tcPr/>
          <w:p w:rsidR="00000000" w:rsidDel="00000000" w:rsidP="00000000" w:rsidRDefault="00000000" w:rsidRPr="00000000" w14:paraId="000000E8">
            <w:pPr>
              <w:spacing w:after="60" w:before="60" w:lineRule="auto"/>
              <w:rPr>
                <w:sz w:val="24"/>
                <w:szCs w:val="24"/>
              </w:rPr>
            </w:pPr>
            <w:r w:rsidDel="00000000" w:rsidR="00000000" w:rsidRPr="00000000">
              <w:rPr>
                <w:sz w:val="24"/>
                <w:szCs w:val="24"/>
                <w:rtl w:val="0"/>
              </w:rPr>
              <w:t xml:space="preserve">українська</w:t>
            </w:r>
          </w:p>
        </w:tc>
      </w:tr>
      <w:tr>
        <w:trPr>
          <w:cantSplit w:val="0"/>
          <w:tblHeader w:val="0"/>
        </w:trPr>
        <w:tc>
          <w:tcPr/>
          <w:p w:rsidR="00000000" w:rsidDel="00000000" w:rsidP="00000000" w:rsidRDefault="00000000" w:rsidRPr="00000000" w14:paraId="000000E9">
            <w:pPr>
              <w:spacing w:after="60" w:before="60" w:lineRule="auto"/>
              <w:rPr>
                <w:sz w:val="24"/>
                <w:szCs w:val="24"/>
              </w:rPr>
            </w:pPr>
            <w:r w:rsidDel="00000000" w:rsidR="00000000" w:rsidRPr="00000000">
              <w:rPr>
                <w:sz w:val="24"/>
                <w:szCs w:val="24"/>
                <w:rtl w:val="0"/>
              </w:rPr>
              <w:t xml:space="preserve">Передумови для вивчення дисципліни</w:t>
            </w:r>
          </w:p>
        </w:tc>
        <w:tc>
          <w:tcPr/>
          <w:p w:rsidR="00000000" w:rsidDel="00000000" w:rsidP="00000000" w:rsidRDefault="00000000" w:rsidRPr="00000000" w14:paraId="000000EA">
            <w:pPr>
              <w:spacing w:after="60" w:before="60" w:lineRule="auto"/>
              <w:rPr>
                <w:sz w:val="24"/>
                <w:szCs w:val="24"/>
              </w:rPr>
            </w:pPr>
            <w:r w:rsidDel="00000000" w:rsidR="00000000" w:rsidRPr="00000000">
              <w:rPr>
                <w:sz w:val="24"/>
                <w:szCs w:val="24"/>
                <w:rtl w:val="0"/>
              </w:rPr>
              <w:t xml:space="preserve">немає</w:t>
            </w:r>
          </w:p>
        </w:tc>
      </w:tr>
      <w:tr>
        <w:trPr>
          <w:cantSplit w:val="0"/>
          <w:tblHeader w:val="0"/>
        </w:trPr>
        <w:tc>
          <w:tcPr/>
          <w:p w:rsidR="00000000" w:rsidDel="00000000" w:rsidP="00000000" w:rsidRDefault="00000000" w:rsidRPr="00000000" w14:paraId="000000EB">
            <w:pPr>
              <w:spacing w:after="60" w:before="60" w:lineRule="auto"/>
              <w:rPr>
                <w:sz w:val="24"/>
                <w:szCs w:val="24"/>
              </w:rPr>
            </w:pPr>
            <w:r w:rsidDel="00000000" w:rsidR="00000000" w:rsidRPr="00000000">
              <w:rPr>
                <w:sz w:val="24"/>
                <w:szCs w:val="24"/>
                <w:rtl w:val="0"/>
              </w:rPr>
              <w:t xml:space="preserve">Кафедра, яка забезпечує викладання дисципліни</w:t>
            </w:r>
          </w:p>
        </w:tc>
        <w:tc>
          <w:tcPr/>
          <w:p w:rsidR="00000000" w:rsidDel="00000000" w:rsidP="00000000" w:rsidRDefault="00000000" w:rsidRPr="00000000" w14:paraId="000000EC">
            <w:pPr>
              <w:spacing w:after="60" w:before="60" w:lineRule="auto"/>
              <w:rPr>
                <w:sz w:val="24"/>
                <w:szCs w:val="24"/>
              </w:rPr>
            </w:pPr>
            <w:r w:rsidDel="00000000" w:rsidR="00000000" w:rsidRPr="00000000">
              <w:rPr>
                <w:sz w:val="24"/>
                <w:szCs w:val="24"/>
                <w:rtl w:val="0"/>
              </w:rPr>
              <w:t xml:space="preserve">кафедра програмного забезпечення систем</w:t>
            </w:r>
          </w:p>
        </w:tc>
      </w:tr>
      <w:tr>
        <w:trPr>
          <w:cantSplit w:val="0"/>
          <w:tblHeader w:val="0"/>
        </w:trPr>
        <w:tc>
          <w:tcPr/>
          <w:p w:rsidR="00000000" w:rsidDel="00000000" w:rsidP="00000000" w:rsidRDefault="00000000" w:rsidRPr="00000000" w14:paraId="000000ED">
            <w:pPr>
              <w:spacing w:after="60" w:before="60" w:lineRule="auto"/>
              <w:rPr>
                <w:sz w:val="24"/>
                <w:szCs w:val="24"/>
              </w:rPr>
            </w:pPr>
            <w:r w:rsidDel="00000000" w:rsidR="00000000" w:rsidRPr="00000000">
              <w:rPr>
                <w:sz w:val="24"/>
                <w:szCs w:val="24"/>
                <w:rtl w:val="0"/>
              </w:rPr>
              <w:t xml:space="preserve">Інформаційне забезпечення</w:t>
            </w:r>
          </w:p>
        </w:tc>
        <w:tc>
          <w:tcPr/>
          <w:p w:rsidR="00000000" w:rsidDel="00000000" w:rsidP="00000000" w:rsidRDefault="00000000" w:rsidRPr="00000000" w14:paraId="000000EE">
            <w:pPr>
              <w:spacing w:after="60" w:before="60" w:lineRule="auto"/>
              <w:rPr>
                <w:sz w:val="24"/>
                <w:szCs w:val="24"/>
              </w:rPr>
            </w:pPr>
            <w:r w:rsidDel="00000000" w:rsidR="00000000" w:rsidRPr="00000000">
              <w:rPr>
                <w:sz w:val="24"/>
                <w:szCs w:val="24"/>
                <w:rtl w:val="0"/>
              </w:rPr>
              <w:t xml:space="preserve">наукові та електронні інформаційні ресурси за тематикою дисертаційних досліджень; спеціалізоване програмне забезпечення та бібліотеки для аналізу рішень в умовах невизначеності й оцінювання ризиків</w:t>
            </w:r>
          </w:p>
        </w:tc>
      </w:tr>
      <w:tr>
        <w:trPr>
          <w:cantSplit w:val="0"/>
          <w:tblHeader w:val="0"/>
        </w:trPr>
        <w:tc>
          <w:tcPr/>
          <w:p w:rsidR="00000000" w:rsidDel="00000000" w:rsidP="00000000" w:rsidRDefault="00000000" w:rsidRPr="00000000" w14:paraId="000000EF">
            <w:pPr>
              <w:spacing w:after="60" w:before="60" w:lineRule="auto"/>
              <w:rPr>
                <w:sz w:val="24"/>
                <w:szCs w:val="24"/>
              </w:rPr>
            </w:pPr>
            <w:r w:rsidDel="00000000" w:rsidR="00000000" w:rsidRPr="00000000">
              <w:rPr>
                <w:sz w:val="24"/>
                <w:szCs w:val="24"/>
                <w:rtl w:val="0"/>
              </w:rPr>
              <w:t xml:space="preserve">Форма проведення занять</w:t>
            </w:r>
          </w:p>
        </w:tc>
        <w:tc>
          <w:tcPr/>
          <w:p w:rsidR="00000000" w:rsidDel="00000000" w:rsidP="00000000" w:rsidRDefault="00000000" w:rsidRPr="00000000" w14:paraId="000000F0">
            <w:pPr>
              <w:spacing w:after="60" w:before="60" w:lineRule="auto"/>
              <w:rPr>
                <w:sz w:val="24"/>
                <w:szCs w:val="24"/>
              </w:rPr>
            </w:pPr>
            <w:r w:rsidDel="00000000" w:rsidR="00000000" w:rsidRPr="00000000">
              <w:rPr>
                <w:sz w:val="24"/>
                <w:szCs w:val="24"/>
                <w:rtl w:val="0"/>
              </w:rPr>
              <w:t xml:space="preserve">лекції, практичні роботи</w:t>
            </w:r>
          </w:p>
        </w:tc>
      </w:tr>
      <w:tr>
        <w:trPr>
          <w:cantSplit w:val="0"/>
          <w:tblHeader w:val="0"/>
        </w:trPr>
        <w:tc>
          <w:tcPr/>
          <w:p w:rsidR="00000000" w:rsidDel="00000000" w:rsidP="00000000" w:rsidRDefault="00000000" w:rsidRPr="00000000" w14:paraId="000000F1">
            <w:pPr>
              <w:spacing w:after="60" w:before="60" w:lineRule="auto"/>
              <w:rPr>
                <w:sz w:val="24"/>
                <w:szCs w:val="24"/>
              </w:rPr>
            </w:pPr>
            <w:r w:rsidDel="00000000" w:rsidR="00000000" w:rsidRPr="00000000">
              <w:rPr>
                <w:sz w:val="24"/>
                <w:szCs w:val="24"/>
                <w:rtl w:val="0"/>
              </w:rPr>
              <w:t xml:space="preserve">Форма семестрового контролю</w:t>
            </w:r>
          </w:p>
        </w:tc>
        <w:tc>
          <w:tcPr/>
          <w:p w:rsidR="00000000" w:rsidDel="00000000" w:rsidP="00000000" w:rsidRDefault="00000000" w:rsidRPr="00000000" w14:paraId="000000F2">
            <w:pPr>
              <w:spacing w:after="60" w:before="60" w:lineRule="auto"/>
              <w:rPr>
                <w:sz w:val="24"/>
                <w:szCs w:val="24"/>
              </w:rPr>
            </w:pPr>
            <w:r w:rsidDel="00000000" w:rsidR="00000000" w:rsidRPr="00000000">
              <w:rPr>
                <w:sz w:val="24"/>
                <w:szCs w:val="24"/>
                <w:rtl w:val="0"/>
              </w:rPr>
              <w:t xml:space="preserve">залік</w:t>
            </w:r>
          </w:p>
        </w:tc>
      </w:tr>
    </w:tbl>
    <w:p w:rsidR="00000000" w:rsidDel="00000000" w:rsidP="00000000" w:rsidRDefault="00000000" w:rsidRPr="00000000" w14:paraId="000000F3">
      <w:pPr>
        <w:pStyle w:val="Heading2"/>
        <w:spacing w:before="0" w:line="360" w:lineRule="auto"/>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0F4">
      <w:pPr>
        <w:pStyle w:val="Heading2"/>
        <w:spacing w:before="0" w:line="360" w:lineRule="auto"/>
        <w:jc w:val="center"/>
        <w:rPr>
          <w:rFonts w:ascii="Times New Roman" w:cs="Times New Roman" w:eastAsia="Times New Roman" w:hAnsi="Times New Roman"/>
          <w:b w:val="1"/>
          <w:bCs w:val="1"/>
          <w:color w:val="000000"/>
          <w:sz w:val="24"/>
          <w:szCs w:val="24"/>
        </w:rPr>
      </w:pPr>
      <w:bookmarkStart w:colFirst="0" w:colLast="0" w:name="_heading=h.sjw9ce83fsgv" w:id="18"/>
      <w:bookmarkEnd w:id="18"/>
      <w:r w:rsidDel="00000000" w:rsidR="00000000" w:rsidRPr="00000000">
        <w:rPr>
          <w:rFonts w:ascii="Times New Roman" w:cs="Times New Roman" w:eastAsia="Times New Roman" w:hAnsi="Times New Roman"/>
          <w:b w:val="1"/>
          <w:bCs w:val="1"/>
          <w:color w:val="000000"/>
          <w:sz w:val="24"/>
          <w:szCs w:val="24"/>
          <w:rtl w:val="0"/>
        </w:rPr>
        <w:t xml:space="preserve">Ключові результати навчання (знання, уміння та інші компетентності)</w:t>
      </w:r>
    </w:p>
    <w:p w:rsidR="00000000" w:rsidDel="00000000" w:rsidP="00000000" w:rsidRDefault="00000000" w:rsidRPr="00000000" w14:paraId="000000F5">
      <w:pPr>
        <w:spacing w:after="120" w:line="360" w:lineRule="auto"/>
        <w:ind w:firstLine="426"/>
        <w:jc w:val="both"/>
        <w:rPr>
          <w:sz w:val="24"/>
          <w:szCs w:val="24"/>
        </w:rPr>
      </w:pPr>
      <w:r w:rsidDel="00000000" w:rsidR="00000000" w:rsidRPr="00000000">
        <w:rPr>
          <w:sz w:val="24"/>
          <w:szCs w:val="24"/>
          <w:rtl w:val="0"/>
        </w:rPr>
        <w:t xml:space="preserve">Відповідно до Освітньо-наукової програми (ОНП) за спеціальністю 121 «Інженерія програмного забезпечення», вивчення цієї дисципліни спрямоване на формування таких програмних компетентностей та результатів навчання:</w:t>
      </w:r>
    </w:p>
    <w:p w:rsidR="00000000" w:rsidDel="00000000" w:rsidP="00000000" w:rsidRDefault="00000000" w:rsidRPr="00000000" w14:paraId="000000F6">
      <w:pPr>
        <w:spacing w:before="120" w:line="360" w:lineRule="auto"/>
        <w:jc w:val="both"/>
        <w:rPr>
          <w:b w:val="1"/>
          <w:bCs w:val="1"/>
          <w:i w:val="1"/>
          <w:iCs w:val="1"/>
          <w:sz w:val="24"/>
          <w:szCs w:val="24"/>
        </w:rPr>
      </w:pPr>
      <w:r w:rsidDel="00000000" w:rsidR="00000000" w:rsidRPr="00000000">
        <w:rPr>
          <w:b w:val="1"/>
          <w:bCs w:val="1"/>
          <w:i w:val="1"/>
          <w:iCs w:val="1"/>
          <w:sz w:val="24"/>
          <w:szCs w:val="24"/>
          <w:rtl w:val="0"/>
        </w:rPr>
        <w:t xml:space="preserve">Загальні компетентності (ЗК):</w:t>
      </w:r>
    </w:p>
    <w:p w:rsidR="00000000" w:rsidDel="00000000" w:rsidP="00000000" w:rsidRDefault="00000000" w:rsidRPr="00000000" w14:paraId="000000F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ЗК01. Здатність до пошуку, оброблення та аналізу інформації з різних джерел.</w:t>
      </w:r>
    </w:p>
    <w:p w:rsidR="00000000" w:rsidDel="00000000" w:rsidP="00000000" w:rsidRDefault="00000000" w:rsidRPr="00000000" w14:paraId="000000F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ЗК02. Здатність розв’язувати комплексні проблеми у сфері інженерії програмного забезпечення та з дотичних до неї міждисциплінарних напрямах на основі системного наукового світогляду та загального культурного кругозору із дотриманням принципів професійної етики та академічної доброчесності.</w:t>
      </w:r>
    </w:p>
    <w:p w:rsidR="00000000" w:rsidDel="00000000" w:rsidP="00000000" w:rsidRDefault="00000000" w:rsidRPr="00000000" w14:paraId="000000F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ЗК04. Здатність презентувати ідеї, інноваційні розробки і результати досліджень як в науковій так і в професійній спільноті.</w:t>
      </w:r>
    </w:p>
    <w:p w:rsidR="00000000" w:rsidDel="00000000" w:rsidP="00000000" w:rsidRDefault="00000000" w:rsidRPr="00000000" w14:paraId="000000FA">
      <w:pPr>
        <w:spacing w:before="120" w:line="360" w:lineRule="auto"/>
        <w:jc w:val="both"/>
        <w:rPr>
          <w:b w:val="1"/>
          <w:bCs w:val="1"/>
          <w:i w:val="1"/>
          <w:iCs w:val="1"/>
          <w:sz w:val="24"/>
          <w:szCs w:val="24"/>
        </w:rPr>
      </w:pPr>
      <w:r w:rsidDel="00000000" w:rsidR="00000000" w:rsidRPr="00000000">
        <w:rPr>
          <w:b w:val="1"/>
          <w:bCs w:val="1"/>
          <w:i w:val="1"/>
          <w:iCs w:val="1"/>
          <w:sz w:val="24"/>
          <w:szCs w:val="24"/>
          <w:rtl w:val="0"/>
        </w:rPr>
        <w:t xml:space="preserve">Спеціальні (фахові, предметні) компетентності (СК):</w:t>
      </w:r>
    </w:p>
    <w:p w:rsidR="00000000" w:rsidDel="00000000" w:rsidP="00000000" w:rsidRDefault="00000000" w:rsidRPr="00000000" w14:paraId="000000F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СК01. Здатність інтегрувати знання з різних галузей, застосовувати системний підхід та враховувати нетехнічні аспекти при розв’язанні комплексних проблем інженерії програмного забезпечення й проведенні досліджень.</w:t>
      </w:r>
    </w:p>
    <w:p w:rsidR="00000000" w:rsidDel="00000000" w:rsidP="00000000" w:rsidRDefault="00000000" w:rsidRPr="00000000" w14:paraId="000000F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СК02. Здатність виявляти, ставити та вирішувати проблеми дослідницького характеру в сфері інженерії програмного забезпечення, оцінювати та забезпечувати якість виконуваних досліджень.</w:t>
      </w:r>
    </w:p>
    <w:p w:rsidR="00000000" w:rsidDel="00000000" w:rsidP="00000000" w:rsidRDefault="00000000" w:rsidRPr="00000000" w14:paraId="000000F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СК03. Здатність отримувати нові наукові результати, які створюють нові знання та становлять оригінальний внесок у розвиток інженерії програмного забезпечення та дотичних до неї міждисциплінарних напрямів.</w:t>
      </w:r>
    </w:p>
    <w:p w:rsidR="00000000" w:rsidDel="00000000" w:rsidP="00000000" w:rsidRDefault="00000000" w:rsidRPr="00000000" w14:paraId="000000F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СК05. Здатність до розроблення нових та вдосконалення існуючих моделей, методів, засобів, процесів у сфері інженерії програмного забезпечення, які забезпечують розвиток або надають нові можливості технологіям розробки та супроводження програмного забезпечення.</w:t>
      </w:r>
    </w:p>
    <w:p w:rsidR="00000000" w:rsidDel="00000000" w:rsidP="00000000" w:rsidRDefault="00000000" w:rsidRPr="00000000" w14:paraId="000000F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СК11. Здатність досліджувати, розробляти, проектувати, моделювати та реалізовувати інтелектуальні системи підтримки прийняття рішень.</w:t>
      </w:r>
    </w:p>
    <w:p w:rsidR="00000000" w:rsidDel="00000000" w:rsidP="00000000" w:rsidRDefault="00000000" w:rsidRPr="00000000" w14:paraId="0000010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360" w:lineRule="auto"/>
        <w:ind w:left="36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СК12. Здатність аналізувати, проєктувати та забезпечувати безпеку, стійкість і надійність програмних систем, застосовувати принципи кібербезпеки, захисту даних, відмовостійкості та безперервності функціонування програмного забезпечення з використанням сучасних технологій та інструментів.</w:t>
      </w:r>
    </w:p>
    <w:p w:rsidR="00000000" w:rsidDel="00000000" w:rsidP="00000000" w:rsidRDefault="00000000" w:rsidRPr="00000000" w14:paraId="00000101">
      <w:pPr>
        <w:pStyle w:val="Heading2"/>
        <w:spacing w:line="360" w:lineRule="auto"/>
        <w:jc w:val="center"/>
        <w:rPr>
          <w:rFonts w:ascii="Times New Roman" w:cs="Times New Roman" w:eastAsia="Times New Roman" w:hAnsi="Times New Roman"/>
          <w:b w:val="1"/>
          <w:bCs w:val="1"/>
          <w:sz w:val="24"/>
          <w:szCs w:val="24"/>
        </w:rPr>
      </w:pPr>
      <w:bookmarkStart w:colFirst="0" w:colLast="0" w:name="_heading=h.qwo748nkrq5z" w:id="19"/>
      <w:bookmarkEnd w:id="19"/>
      <w:r w:rsidDel="00000000" w:rsidR="00000000" w:rsidRPr="00000000">
        <w:rPr>
          <w:rFonts w:ascii="Times New Roman" w:cs="Times New Roman" w:eastAsia="Times New Roman" w:hAnsi="Times New Roman"/>
          <w:b w:val="1"/>
          <w:bCs w:val="1"/>
          <w:color w:val="000000"/>
          <w:sz w:val="24"/>
          <w:szCs w:val="24"/>
          <w:rtl w:val="0"/>
        </w:rPr>
        <w:t xml:space="preserve">Короткий зміст дисципліни</w:t>
      </w:r>
      <w:r w:rsidDel="00000000" w:rsidR="00000000" w:rsidRPr="00000000">
        <w:rPr>
          <w:rtl w:val="0"/>
        </w:rPr>
      </w:r>
    </w:p>
    <w:p w:rsidR="00000000" w:rsidDel="00000000" w:rsidP="00000000" w:rsidRDefault="00000000" w:rsidRPr="00000000" w14:paraId="00000102">
      <w:pPr>
        <w:spacing w:after="240" w:line="360" w:lineRule="auto"/>
        <w:ind w:firstLine="284"/>
        <w:jc w:val="both"/>
        <w:rPr>
          <w:sz w:val="24"/>
          <w:szCs w:val="24"/>
        </w:rPr>
      </w:pPr>
      <w:r w:rsidDel="00000000" w:rsidR="00000000" w:rsidRPr="00000000">
        <w:rPr>
          <w:sz w:val="24"/>
          <w:szCs w:val="24"/>
          <w:rtl w:val="0"/>
        </w:rPr>
        <w:t xml:space="preserve">Навчальна дисципліна спрямована на формування теоретичних знань і дослідницьких навичок щодо моделювання та обґрунтування рішень у складних системах за умов неповноти, невизначеності та ризику. Розглядаються методи представлення невизначеності, нечіткі та інтервальні моделі, експертне оцінювання, сценарний аналіз, багатокритеріальні методи та методи оцінювання ризиків. Особлива увага приділяється аналізу чутливості та стійкості рішень, дослідженню впливу невизначеності вхідних даних на результати моделювання та програмній реалізації моделей для розв’язування прикладних задач.</w:t>
      </w:r>
    </w:p>
    <w:p w:rsidR="00000000" w:rsidDel="00000000" w:rsidP="00000000" w:rsidRDefault="00000000" w:rsidRPr="00000000" w14:paraId="00000103">
      <w:pPr>
        <w:pStyle w:val="Heading2"/>
        <w:spacing w:line="360" w:lineRule="auto"/>
        <w:rPr>
          <w:rFonts w:ascii="Times New Roman" w:cs="Times New Roman" w:eastAsia="Times New Roman" w:hAnsi="Times New Roman"/>
          <w:b w:val="1"/>
          <w:bCs w:val="1"/>
          <w:i w:val="1"/>
          <w:iCs w:val="1"/>
          <w:color w:val="000000"/>
          <w:sz w:val="24"/>
          <w:szCs w:val="24"/>
        </w:rPr>
      </w:pPr>
      <w:bookmarkStart w:colFirst="0" w:colLast="0" w:name="_heading=h.m8yd2gzep9f" w:id="20"/>
      <w:bookmarkEnd w:id="20"/>
      <w:r w:rsidDel="00000000" w:rsidR="00000000" w:rsidRPr="00000000">
        <w:rPr>
          <w:rtl w:val="0"/>
        </w:rPr>
        <w:t xml:space="preserve"> </w:t>
      </w:r>
      <w:r w:rsidDel="00000000" w:rsidR="00000000" w:rsidRPr="00000000">
        <w:rPr>
          <w:rFonts w:ascii="Times New Roman" w:cs="Times New Roman" w:eastAsia="Times New Roman" w:hAnsi="Times New Roman"/>
          <w:b w:val="1"/>
          <w:bCs w:val="1"/>
          <w:i w:val="1"/>
          <w:iCs w:val="1"/>
          <w:color w:val="000000"/>
          <w:sz w:val="24"/>
          <w:szCs w:val="24"/>
          <w:rtl w:val="0"/>
        </w:rPr>
        <w:t xml:space="preserve">Перелік тем навчальної дисципліни:</w:t>
      </w:r>
    </w:p>
    <w:p w:rsidR="00000000" w:rsidDel="00000000" w:rsidP="00000000" w:rsidRDefault="00000000" w:rsidRPr="00000000" w14:paraId="00000104">
      <w:pPr>
        <w:spacing w:line="360" w:lineRule="auto"/>
        <w:ind w:firstLine="284"/>
        <w:jc w:val="both"/>
        <w:rPr>
          <w:sz w:val="24"/>
          <w:szCs w:val="24"/>
        </w:rPr>
      </w:pPr>
      <w:r w:rsidDel="00000000" w:rsidR="00000000" w:rsidRPr="00000000">
        <w:rPr>
          <w:sz w:val="24"/>
          <w:szCs w:val="24"/>
          <w:rtl w:val="0"/>
        </w:rPr>
        <w:t xml:space="preserve">Тема 1. Невизначеність у складних системах та концептуальні основи прийняття рішень.</w:t>
        <w:br w:type="textWrapping"/>
        <w:t xml:space="preserve">Поняття невизначеності, ризику та неповноти інформації в інженерії програмного забезпечення та складних інформаційних системах. Класифікація джерел та типів невизначеності. Методологія прийняття рішень: суб'єкти, альтернативи, критерії та наслідки. Роль систем підтримки прийняття рішень (СППР) у дисертаційних дослідженнях аспірантів.</w:t>
      </w:r>
    </w:p>
    <w:p w:rsidR="00000000" w:rsidDel="00000000" w:rsidP="00000000" w:rsidRDefault="00000000" w:rsidRPr="00000000" w14:paraId="00000105">
      <w:pPr>
        <w:spacing w:line="360" w:lineRule="auto"/>
        <w:ind w:firstLine="284"/>
        <w:jc w:val="both"/>
        <w:rPr>
          <w:sz w:val="24"/>
          <w:szCs w:val="24"/>
        </w:rPr>
      </w:pPr>
      <w:r w:rsidDel="00000000" w:rsidR="00000000" w:rsidRPr="00000000">
        <w:rPr>
          <w:sz w:val="24"/>
          <w:szCs w:val="24"/>
          <w:rtl w:val="0"/>
        </w:rPr>
        <w:t xml:space="preserve">Тема 2. Математичні та формальні методи представлення невизначеності.</w:t>
        <w:br w:type="textWrapping"/>
        <w:t xml:space="preserve">Порівняльний аналіз ймовірнісних та неймовірнісних підходів. Теорія нечітких множин Л. Заде та інтервальна математика як інструменти формалізації невизначеності. Основи теорії можливостей, грубих (rough) та наближених множин. Формалізація якісних характеристик за допомогою лінгвістичних змінних.</w:t>
      </w:r>
    </w:p>
    <w:p w:rsidR="00000000" w:rsidDel="00000000" w:rsidP="00000000" w:rsidRDefault="00000000" w:rsidRPr="00000000" w14:paraId="00000106">
      <w:pPr>
        <w:spacing w:line="360" w:lineRule="auto"/>
        <w:ind w:firstLine="284"/>
        <w:jc w:val="both"/>
        <w:rPr>
          <w:sz w:val="24"/>
          <w:szCs w:val="24"/>
        </w:rPr>
      </w:pPr>
      <w:r w:rsidDel="00000000" w:rsidR="00000000" w:rsidRPr="00000000">
        <w:rPr>
          <w:sz w:val="24"/>
          <w:szCs w:val="24"/>
          <w:rtl w:val="0"/>
        </w:rPr>
        <w:t xml:space="preserve">Тема 3. Експертне оцінювання та методи консенсусу за умов неповної інформації.</w:t>
        <w:br w:type="textWrapping"/>
        <w:t xml:space="preserve">Організація та проведення експертних опитувань. Методи агрегування експертних оцінок (метод Дельфі, метод аналізу ієрархій Т. Сааті - AHP). Узгодженість думок експертів та аналіз групового консенсусу. Застосування нечіткого методу аналізу ієрархій (Fuzzy AHP) в умовах лінгвістичної невизначеності.</w:t>
      </w:r>
    </w:p>
    <w:p w:rsidR="00000000" w:rsidDel="00000000" w:rsidP="00000000" w:rsidRDefault="00000000" w:rsidRPr="00000000" w14:paraId="00000107">
      <w:pPr>
        <w:spacing w:line="360" w:lineRule="auto"/>
        <w:ind w:firstLine="284"/>
        <w:jc w:val="both"/>
        <w:rPr>
          <w:sz w:val="24"/>
          <w:szCs w:val="24"/>
        </w:rPr>
      </w:pPr>
      <w:r w:rsidDel="00000000" w:rsidR="00000000" w:rsidRPr="00000000">
        <w:rPr>
          <w:sz w:val="24"/>
          <w:szCs w:val="24"/>
          <w:rtl w:val="0"/>
        </w:rPr>
        <w:t xml:space="preserve">Тема 4. Нечіткі моделі та системи нечіткого виведення.</w:t>
        <w:br w:type="textWrapping"/>
        <w:t xml:space="preserve">Архітектура систем нечіткого логічного виведення. Нечітке виведення за алгоритмами Мамдані, Сугено та Ларсена. Побудова, фазифікація, дефазифікація та налаштування баз нечітких правил. Проектування нечітких контролерів та інтелектуальних СППР для оцінювання стану складних програмних систем.</w:t>
      </w:r>
    </w:p>
    <w:p w:rsidR="00000000" w:rsidDel="00000000" w:rsidP="00000000" w:rsidRDefault="00000000" w:rsidRPr="00000000" w14:paraId="00000108">
      <w:pPr>
        <w:spacing w:line="360" w:lineRule="auto"/>
        <w:ind w:firstLine="284"/>
        <w:jc w:val="both"/>
        <w:rPr>
          <w:sz w:val="24"/>
          <w:szCs w:val="24"/>
        </w:rPr>
      </w:pPr>
      <w:r w:rsidDel="00000000" w:rsidR="00000000" w:rsidRPr="00000000">
        <w:rPr>
          <w:sz w:val="24"/>
          <w:szCs w:val="24"/>
          <w:rtl w:val="0"/>
        </w:rPr>
        <w:t xml:space="preserve">Тема 5. Інтервальний аналіз та інтервальні моделі в задачах прийняття рішень.</w:t>
        <w:br w:type="textWrapping"/>
        <w:t xml:space="preserve">Основи інтервальної арифметики. Інтервальні системи лінійних та нелінійних алгебраїчних рівнянь. Моделювання систем з інтервально заданими параметрами. Інтервальне оцінювання ризиків та оптимізація в умовах інтервальної невизначеності.</w:t>
      </w:r>
    </w:p>
    <w:p w:rsidR="00000000" w:rsidDel="00000000" w:rsidP="00000000" w:rsidRDefault="00000000" w:rsidRPr="00000000" w14:paraId="00000109">
      <w:pPr>
        <w:spacing w:line="360" w:lineRule="auto"/>
        <w:ind w:firstLine="284"/>
        <w:jc w:val="both"/>
        <w:rPr>
          <w:sz w:val="24"/>
          <w:szCs w:val="24"/>
        </w:rPr>
      </w:pPr>
      <w:r w:rsidDel="00000000" w:rsidR="00000000" w:rsidRPr="00000000">
        <w:rPr>
          <w:sz w:val="24"/>
          <w:szCs w:val="24"/>
          <w:rtl w:val="0"/>
        </w:rPr>
        <w:t xml:space="preserve">Тема 6. Багатокритеріальний аналіз рішень за умов невизначеності (MCDM/MCDA).</w:t>
        <w:br w:type="textWrapping"/>
        <w:t xml:space="preserve">Багатокритеріальні задачі прийняття рішень. Класичні методи (TOPSIS, VIKOR, PROMETHEE, ELECTRE). Розширення методів багатокритеріального аналізу для нечітких та інтервальних даних (Fuzzy TOPSIS, Fuzzy VIKOR). Обґрунтування вибору методу багатокритеріального вибору відповідно до завдань дисертації аспіранта.</w:t>
      </w:r>
    </w:p>
    <w:p w:rsidR="00000000" w:rsidDel="00000000" w:rsidP="00000000" w:rsidRDefault="00000000" w:rsidRPr="00000000" w14:paraId="0000010A">
      <w:pPr>
        <w:spacing w:line="360" w:lineRule="auto"/>
        <w:ind w:firstLine="284"/>
        <w:jc w:val="both"/>
        <w:rPr>
          <w:sz w:val="24"/>
          <w:szCs w:val="24"/>
        </w:rPr>
      </w:pPr>
      <w:r w:rsidDel="00000000" w:rsidR="00000000" w:rsidRPr="00000000">
        <w:rPr>
          <w:sz w:val="24"/>
          <w:szCs w:val="24"/>
          <w:rtl w:val="0"/>
        </w:rPr>
        <w:t xml:space="preserve">Тема 7. Сценарний аналіз та дерева рішень в умовах ризику.</w:t>
        <w:br w:type="textWrapping"/>
        <w:t xml:space="preserve">Проектування сценаріїв розвитку подій при стратегічному плануванні та розробці програмного забезпечення. Моделювання прийняття рішень за допомогою дерев рішень (Decision Trees). Критерії вибору рішень в умовах повної невизначеності (критерії Вальда, Лапласа, Гурвіца, Севіджа).</w:t>
      </w:r>
    </w:p>
    <w:p w:rsidR="00000000" w:rsidDel="00000000" w:rsidP="00000000" w:rsidRDefault="00000000" w:rsidRPr="00000000" w14:paraId="0000010B">
      <w:pPr>
        <w:spacing w:line="360" w:lineRule="auto"/>
        <w:ind w:firstLine="284"/>
        <w:jc w:val="both"/>
        <w:rPr>
          <w:sz w:val="24"/>
          <w:szCs w:val="24"/>
        </w:rPr>
      </w:pPr>
      <w:r w:rsidDel="00000000" w:rsidR="00000000" w:rsidRPr="00000000">
        <w:rPr>
          <w:sz w:val="24"/>
          <w:szCs w:val="24"/>
          <w:rtl w:val="0"/>
        </w:rPr>
        <w:t xml:space="preserve">Тема 8. Оцінювання, моделювання та аналіз ризиків в інженерії програмного забезпечення.</w:t>
        <w:br w:type="textWrapping"/>
        <w:t xml:space="preserve">Поняття ризику як міри невизначеності. Методи ідентифікації та кількісної оцінки ризиків у програмних проєктах. Моделювання відмов, надійності та безпеки ПЗ в умовах стохастичної та нечіткої невизначеності. Застосування байєсівських мереж довіри (Bayesian Belief Networks) для оцінювання ризиків.</w:t>
      </w:r>
    </w:p>
    <w:p w:rsidR="00000000" w:rsidDel="00000000" w:rsidP="00000000" w:rsidRDefault="00000000" w:rsidRPr="00000000" w14:paraId="0000010C">
      <w:pPr>
        <w:spacing w:line="360" w:lineRule="auto"/>
        <w:ind w:firstLine="284"/>
        <w:jc w:val="both"/>
        <w:rPr>
          <w:sz w:val="24"/>
          <w:szCs w:val="24"/>
        </w:rPr>
      </w:pPr>
      <w:r w:rsidDel="00000000" w:rsidR="00000000" w:rsidRPr="00000000">
        <w:rPr>
          <w:sz w:val="24"/>
          <w:szCs w:val="24"/>
          <w:rtl w:val="0"/>
        </w:rPr>
        <w:t xml:space="preserve">Тема 9. Analis чутливості та стійкості рішень до варіації вхідних даних.</w:t>
        <w:br w:type="textWrapping"/>
        <w:t xml:space="preserve">Аналіз впливу невизначеності вхідних даних на результати прийняття рішень. Дослідження стійкості (robustness) знайдених оптимальних або раціональних рішень. Локальні та глобальні методи аналізу чутливості (індекси Соболя, метод Морріса) у моделях СППР.</w:t>
      </w:r>
    </w:p>
    <w:p w:rsidR="00000000" w:rsidDel="00000000" w:rsidP="00000000" w:rsidRDefault="00000000" w:rsidRPr="00000000" w14:paraId="0000010D">
      <w:pPr>
        <w:spacing w:line="360" w:lineRule="auto"/>
        <w:ind w:firstLine="284"/>
        <w:jc w:val="both"/>
        <w:rPr>
          <w:sz w:val="24"/>
          <w:szCs w:val="24"/>
        </w:rPr>
      </w:pPr>
      <w:r w:rsidDel="00000000" w:rsidR="00000000" w:rsidRPr="00000000">
        <w:rPr>
          <w:sz w:val="24"/>
          <w:szCs w:val="24"/>
          <w:rtl w:val="0"/>
        </w:rPr>
        <w:t xml:space="preserve">Тема 10. Програмна реалізація моделей прийняття рішень та їх верифікація.</w:t>
        <w:br w:type="textWrapping"/>
        <w:t xml:space="preserve">Сучасні бібліотеки та інструментальні засоби для нечіткого, інтервального та багатокритеріального моделювання (Python-пакети: scikit-fuzzy, fuzzy-a_hp, pymcdm тощо). Проєткування та тестування програмних прототипів СППР. Методи валідації та оцінювання адекватності розроблених рішень у межах дисертаційного дослідження аспірантів.</w:t>
      </w:r>
    </w:p>
    <w:p w:rsidR="00000000" w:rsidDel="00000000" w:rsidP="00000000" w:rsidRDefault="00000000" w:rsidRPr="00000000" w14:paraId="0000010E">
      <w:pPr>
        <w:spacing w:after="40" w:before="120" w:line="360" w:lineRule="auto"/>
        <w:ind w:left="216" w:firstLine="0"/>
        <w:jc w:val="both"/>
        <w:rPr>
          <w:sz w:val="24"/>
          <w:szCs w:val="24"/>
        </w:rPr>
      </w:pPr>
      <w:r w:rsidDel="00000000" w:rsidR="00000000" w:rsidRPr="00000000">
        <w:rPr>
          <w:rtl w:val="0"/>
        </w:rPr>
      </w:r>
    </w:p>
    <w:p w:rsidR="00000000" w:rsidDel="00000000" w:rsidP="00000000" w:rsidRDefault="00000000" w:rsidRPr="00000000" w14:paraId="0000010F">
      <w:pPr>
        <w:pStyle w:val="Heading1"/>
        <w:spacing w:before="0" w:lineRule="auto"/>
        <w:rPr>
          <w:b w:val="1"/>
          <w:bCs w:val="1"/>
          <w:sz w:val="24"/>
          <w:szCs w:val="24"/>
        </w:rPr>
      </w:pPr>
      <w:bookmarkStart w:colFirst="0" w:colLast="0" w:name="_heading=h.o1km9uudaowl" w:id="21"/>
      <w:bookmarkEnd w:id="21"/>
      <w:r w:rsidDel="00000000" w:rsidR="00000000" w:rsidRPr="00000000">
        <w:rPr>
          <w:b w:val="1"/>
          <w:bCs w:val="1"/>
          <w:sz w:val="24"/>
          <w:szCs w:val="24"/>
          <w:rtl w:val="0"/>
        </w:rPr>
        <w:t xml:space="preserve">УПРАВЛІННЯ ПРОЦЕСАМИ ВИКОНАННЯ ІННОВАЦІЙНИХ ПРОЕКТІВ ПРОГРАМНОЇ ІНЖЕНЕРІЇ</w:t>
      </w:r>
    </w:p>
    <w:p w:rsidR="00000000" w:rsidDel="00000000" w:rsidP="00000000" w:rsidRDefault="00000000" w:rsidRPr="00000000" w14:paraId="00000110">
      <w:pPr>
        <w:spacing w:line="360" w:lineRule="auto"/>
        <w:jc w:val="center"/>
        <w:rPr>
          <w:b w:val="1"/>
          <w:bCs w:val="1"/>
          <w:sz w:val="24"/>
          <w:szCs w:val="24"/>
        </w:rPr>
      </w:pPr>
      <w:r w:rsidDel="00000000" w:rsidR="00000000" w:rsidRPr="00000000">
        <w:rPr>
          <w:b w:val="1"/>
          <w:bCs w:val="1"/>
          <w:sz w:val="24"/>
          <w:szCs w:val="24"/>
          <w:rtl w:val="0"/>
        </w:rPr>
        <w:t xml:space="preserve">MANAGEMENT OF EXECUTION PROCESSES IN INNOVATIVE SOFTWARE ENGINEERING PROJECTS</w:t>
      </w:r>
    </w:p>
    <w:tbl>
      <w:tblPr>
        <w:tblStyle w:val="Table5"/>
        <w:tblW w:w="93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106"/>
        <w:gridCol w:w="5239"/>
        <w:tblGridChange w:id="0">
          <w:tblGrid>
            <w:gridCol w:w="4106"/>
            <w:gridCol w:w="523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1">
            <w:pPr>
              <w:rPr>
                <w:sz w:val="24"/>
                <w:szCs w:val="24"/>
              </w:rPr>
            </w:pPr>
            <w:r w:rsidDel="00000000" w:rsidR="00000000" w:rsidRPr="00000000">
              <w:rPr>
                <w:sz w:val="24"/>
                <w:szCs w:val="24"/>
                <w:rtl w:val="0"/>
              </w:rPr>
              <w:t xml:space="preserve">Рівень вищої освіти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rPr>
                <w:sz w:val="24"/>
                <w:szCs w:val="24"/>
              </w:rPr>
            </w:pPr>
            <w:r w:rsidDel="00000000" w:rsidR="00000000" w:rsidRPr="00000000">
              <w:rPr>
                <w:sz w:val="24"/>
                <w:szCs w:val="24"/>
                <w:rtl w:val="0"/>
              </w:rPr>
              <w:t xml:space="preserve">третій (доктор філософії)</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rPr>
                <w:sz w:val="24"/>
                <w:szCs w:val="24"/>
              </w:rPr>
            </w:pPr>
            <w:r w:rsidDel="00000000" w:rsidR="00000000" w:rsidRPr="00000000">
              <w:rPr>
                <w:sz w:val="24"/>
                <w:szCs w:val="24"/>
                <w:rtl w:val="0"/>
              </w:rPr>
              <w:t xml:space="preserve">Курс (рік) навчання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4">
            <w:pPr>
              <w:rPr>
                <w:sz w:val="24"/>
                <w:szCs w:val="24"/>
              </w:rPr>
            </w:pPr>
            <w:r w:rsidDel="00000000" w:rsidR="00000000" w:rsidRPr="00000000">
              <w:rPr>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5">
            <w:pPr>
              <w:rPr>
                <w:sz w:val="24"/>
                <w:szCs w:val="24"/>
              </w:rPr>
            </w:pPr>
            <w:r w:rsidDel="00000000" w:rsidR="00000000" w:rsidRPr="00000000">
              <w:rPr>
                <w:sz w:val="24"/>
                <w:szCs w:val="24"/>
                <w:rtl w:val="0"/>
              </w:rPr>
              <w:t xml:space="preserve">Семестр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6">
            <w:pPr>
              <w:rPr>
                <w:sz w:val="24"/>
                <w:szCs w:val="24"/>
              </w:rPr>
            </w:pPr>
            <w:r w:rsidDel="00000000" w:rsidR="00000000" w:rsidRPr="00000000">
              <w:rPr>
                <w:sz w:val="24"/>
                <w:szCs w:val="24"/>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7">
            <w:pPr>
              <w:rPr>
                <w:sz w:val="24"/>
                <w:szCs w:val="24"/>
              </w:rPr>
            </w:pPr>
            <w:r w:rsidDel="00000000" w:rsidR="00000000" w:rsidRPr="00000000">
              <w:rPr>
                <w:sz w:val="24"/>
                <w:szCs w:val="24"/>
                <w:rtl w:val="0"/>
              </w:rPr>
              <w:t xml:space="preserve">Обсяг дисципліни у кредитах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rPr>
                <w:sz w:val="24"/>
                <w:szCs w:val="24"/>
              </w:rPr>
            </w:pPr>
            <w:r w:rsidDel="00000000" w:rsidR="00000000" w:rsidRPr="00000000">
              <w:rPr>
                <w:sz w:val="24"/>
                <w:szCs w:val="24"/>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9">
            <w:pPr>
              <w:rPr>
                <w:sz w:val="24"/>
                <w:szCs w:val="24"/>
              </w:rPr>
            </w:pPr>
            <w:r w:rsidDel="00000000" w:rsidR="00000000" w:rsidRPr="00000000">
              <w:rPr>
                <w:sz w:val="24"/>
                <w:szCs w:val="24"/>
                <w:rtl w:val="0"/>
              </w:rPr>
              <w:t xml:space="preserve">Мова викладання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A">
            <w:pPr>
              <w:rPr>
                <w:sz w:val="24"/>
                <w:szCs w:val="24"/>
              </w:rPr>
            </w:pPr>
            <w:r w:rsidDel="00000000" w:rsidR="00000000" w:rsidRPr="00000000">
              <w:rPr>
                <w:sz w:val="24"/>
                <w:szCs w:val="24"/>
                <w:rtl w:val="0"/>
              </w:rPr>
              <w:t xml:space="preserve">українська</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rPr>
                <w:sz w:val="24"/>
                <w:szCs w:val="24"/>
              </w:rPr>
            </w:pPr>
            <w:r w:rsidDel="00000000" w:rsidR="00000000" w:rsidRPr="00000000">
              <w:rPr>
                <w:sz w:val="24"/>
                <w:szCs w:val="24"/>
                <w:rtl w:val="0"/>
              </w:rPr>
              <w:t xml:space="preserve">Передумови для вивчення</w:t>
              <w:br w:type="textWrapping"/>
              <w:t xml:space="preserve">дисципліни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rPr>
                <w:sz w:val="24"/>
                <w:szCs w:val="24"/>
              </w:rPr>
            </w:pPr>
            <w:r w:rsidDel="00000000" w:rsidR="00000000" w:rsidRPr="00000000">
              <w:rPr>
                <w:sz w:val="24"/>
                <w:szCs w:val="24"/>
                <w:rtl w:val="0"/>
              </w:rPr>
              <w:t xml:space="preserve">здобутий другий рівень вищої освіти (магістр); бажані базові знання з інженерії програмного забезпечення, аналізу вимог, економіки та організації командної роботи.</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rPr>
                <w:sz w:val="24"/>
                <w:szCs w:val="24"/>
              </w:rPr>
            </w:pPr>
            <w:r w:rsidDel="00000000" w:rsidR="00000000" w:rsidRPr="00000000">
              <w:rPr>
                <w:sz w:val="24"/>
                <w:szCs w:val="24"/>
                <w:rtl w:val="0"/>
              </w:rPr>
              <w:t xml:space="preserve">Кафедра, яка забезпечує</w:t>
              <w:br w:type="textWrapping"/>
              <w:t xml:space="preserve">викладання дисципліни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E">
            <w:pPr>
              <w:rPr>
                <w:sz w:val="24"/>
                <w:szCs w:val="24"/>
              </w:rPr>
            </w:pPr>
            <w:r w:rsidDel="00000000" w:rsidR="00000000" w:rsidRPr="00000000">
              <w:rPr>
                <w:sz w:val="24"/>
                <w:szCs w:val="24"/>
                <w:rtl w:val="0"/>
              </w:rPr>
              <w:t xml:space="preserve">програмного забезпечення систем</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F">
            <w:pPr>
              <w:rPr>
                <w:sz w:val="24"/>
                <w:szCs w:val="24"/>
              </w:rPr>
            </w:pPr>
            <w:r w:rsidDel="00000000" w:rsidR="00000000" w:rsidRPr="00000000">
              <w:rPr>
                <w:sz w:val="24"/>
                <w:szCs w:val="24"/>
                <w:rtl w:val="0"/>
              </w:rPr>
              <w:t xml:space="preserve">Інформаційне забезпечення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0">
            <w:pPr>
              <w:rPr>
                <w:sz w:val="24"/>
                <w:szCs w:val="24"/>
              </w:rPr>
            </w:pPr>
            <w:r w:rsidDel="00000000" w:rsidR="00000000" w:rsidRPr="00000000">
              <w:rPr>
                <w:sz w:val="24"/>
                <w:szCs w:val="24"/>
                <w:rtl w:val="0"/>
              </w:rPr>
              <w:t xml:space="preserve">управління процесами виконання інноваційних проектів програмної інженерії</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1">
            <w:pPr>
              <w:rPr>
                <w:sz w:val="24"/>
                <w:szCs w:val="24"/>
              </w:rPr>
            </w:pPr>
            <w:r w:rsidDel="00000000" w:rsidR="00000000" w:rsidRPr="00000000">
              <w:rPr>
                <w:sz w:val="24"/>
                <w:szCs w:val="24"/>
                <w:rtl w:val="0"/>
              </w:rPr>
              <w:t xml:space="preserve">Форма проведення занять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2">
            <w:pPr>
              <w:rPr>
                <w:sz w:val="24"/>
                <w:szCs w:val="24"/>
              </w:rPr>
            </w:pPr>
            <w:r w:rsidDel="00000000" w:rsidR="00000000" w:rsidRPr="00000000">
              <w:rPr>
                <w:sz w:val="24"/>
                <w:szCs w:val="24"/>
                <w:rtl w:val="0"/>
              </w:rPr>
              <w:t xml:space="preserve">лекції, практичні роботи</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rPr>
                <w:sz w:val="24"/>
                <w:szCs w:val="24"/>
              </w:rPr>
            </w:pPr>
            <w:r w:rsidDel="00000000" w:rsidR="00000000" w:rsidRPr="00000000">
              <w:rPr>
                <w:sz w:val="24"/>
                <w:szCs w:val="24"/>
                <w:rtl w:val="0"/>
              </w:rPr>
              <w:t xml:space="preserve">Форма семестрового контролю</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rPr>
                <w:sz w:val="24"/>
                <w:szCs w:val="24"/>
              </w:rPr>
            </w:pPr>
            <w:r w:rsidDel="00000000" w:rsidR="00000000" w:rsidRPr="00000000">
              <w:rPr>
                <w:sz w:val="24"/>
                <w:szCs w:val="24"/>
                <w:rtl w:val="0"/>
              </w:rPr>
              <w:t xml:space="preserve">залік</w:t>
            </w:r>
          </w:p>
        </w:tc>
      </w:tr>
    </w:tbl>
    <w:p w:rsidR="00000000" w:rsidDel="00000000" w:rsidP="00000000" w:rsidRDefault="00000000" w:rsidRPr="00000000" w14:paraId="00000125">
      <w:pPr>
        <w:tabs>
          <w:tab w:val="left" w:leader="none" w:pos="284"/>
        </w:tabs>
        <w:spacing w:line="360" w:lineRule="auto"/>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26">
      <w:pPr>
        <w:tabs>
          <w:tab w:val="left" w:leader="none" w:pos="284"/>
        </w:tabs>
        <w:spacing w:line="360" w:lineRule="auto"/>
        <w:jc w:val="center"/>
        <w:rPr>
          <w:b w:val="1"/>
          <w:bCs w:val="1"/>
          <w:sz w:val="24"/>
          <w:szCs w:val="24"/>
        </w:rPr>
      </w:pPr>
      <w:bookmarkStart w:colFirst="0" w:colLast="0" w:name="_heading=h.4sobjmdhxg8j" w:id="22"/>
      <w:bookmarkEnd w:id="22"/>
      <w:r w:rsidDel="00000000" w:rsidR="00000000" w:rsidRPr="00000000">
        <w:rPr>
          <w:rFonts w:ascii="Times New Roman" w:cs="Times New Roman" w:eastAsia="Times New Roman" w:hAnsi="Times New Roman"/>
          <w:b w:val="1"/>
          <w:bCs w:val="1"/>
          <w:color w:val="000000"/>
          <w:sz w:val="24"/>
          <w:szCs w:val="24"/>
          <w:rtl w:val="0"/>
        </w:rPr>
        <w:t xml:space="preserve">Ключові результати навчання</w:t>
      </w:r>
      <w:r w:rsidDel="00000000" w:rsidR="00000000" w:rsidRPr="00000000">
        <w:rPr>
          <w:b w:val="1"/>
          <w:bCs w:val="1"/>
          <w:sz w:val="24"/>
          <w:szCs w:val="24"/>
          <w:rtl w:val="0"/>
        </w:rPr>
        <w:t xml:space="preserve"> (знання, уміння та інші компетентності)</w:t>
      </w:r>
    </w:p>
    <w:p w:rsidR="00000000" w:rsidDel="00000000" w:rsidP="00000000" w:rsidRDefault="00000000" w:rsidRPr="00000000" w14:paraId="00000127">
      <w:pPr>
        <w:tabs>
          <w:tab w:val="left" w:leader="none" w:pos="284"/>
        </w:tabs>
        <w:spacing w:line="360" w:lineRule="auto"/>
        <w:ind w:left="426" w:hanging="426"/>
        <w:rPr>
          <w:i w:val="1"/>
          <w:iCs w:val="1"/>
          <w:sz w:val="24"/>
          <w:szCs w:val="24"/>
        </w:rPr>
      </w:pPr>
      <w:r w:rsidDel="00000000" w:rsidR="00000000" w:rsidRPr="00000000">
        <w:rPr>
          <w:b w:val="1"/>
          <w:bCs w:val="1"/>
          <w:i w:val="1"/>
          <w:iCs w:val="1"/>
          <w:sz w:val="24"/>
          <w:szCs w:val="24"/>
          <w:rtl w:val="0"/>
        </w:rPr>
        <w:t xml:space="preserve">Загальні компетентності:</w:t>
      </w:r>
      <w:r w:rsidDel="00000000" w:rsidR="00000000" w:rsidRPr="00000000">
        <w:rPr>
          <w:rtl w:val="0"/>
        </w:rPr>
      </w:r>
    </w:p>
    <w:p w:rsidR="00000000" w:rsidDel="00000000" w:rsidP="00000000" w:rsidRDefault="00000000" w:rsidRPr="00000000" w14:paraId="0000012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s>
        <w:spacing w:after="0" w:before="26" w:line="360" w:lineRule="auto"/>
        <w:ind w:left="426" w:right="0" w:hanging="360"/>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ЗК01. Здатність до пошуку, оброблення та аналізу інформації з різних джерел.</w:t>
      </w:r>
    </w:p>
    <w:p w:rsidR="00000000" w:rsidDel="00000000" w:rsidP="00000000" w:rsidRDefault="00000000" w:rsidRPr="00000000" w14:paraId="0000012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0"/>
          <w:tab w:val="left" w:leader="none" w:pos="142"/>
        </w:tabs>
        <w:spacing w:after="0" w:before="26" w:line="360" w:lineRule="auto"/>
        <w:ind w:left="426" w:right="0" w:hanging="360"/>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ЗК04. Здатність презентувати ідеї, інноваційні розробки і результати досліджень як в науковій, так і в професійній спільноті.</w:t>
      </w:r>
      <w:r w:rsidDel="00000000" w:rsidR="00000000" w:rsidRPr="00000000">
        <w:rPr>
          <w:rtl w:val="0"/>
        </w:rPr>
      </w:r>
    </w:p>
    <w:p w:rsidR="00000000" w:rsidDel="00000000" w:rsidP="00000000" w:rsidRDefault="00000000" w:rsidRPr="00000000" w14:paraId="0000012A">
      <w:pPr>
        <w:tabs>
          <w:tab w:val="left" w:leader="none" w:pos="284"/>
        </w:tabs>
        <w:spacing w:before="240" w:line="360" w:lineRule="auto"/>
        <w:rPr>
          <w:sz w:val="24"/>
          <w:szCs w:val="24"/>
        </w:rPr>
      </w:pPr>
      <w:r w:rsidDel="00000000" w:rsidR="00000000" w:rsidRPr="00000000">
        <w:rPr>
          <w:b w:val="1"/>
          <w:bCs w:val="1"/>
          <w:i w:val="1"/>
          <w:iCs w:val="1"/>
          <w:sz w:val="24"/>
          <w:szCs w:val="24"/>
          <w:rtl w:val="0"/>
        </w:rPr>
        <w:t xml:space="preserve">Спеціальні (фахові, предметні) компетентності:</w:t>
      </w:r>
      <w:r w:rsidDel="00000000" w:rsidR="00000000" w:rsidRPr="00000000">
        <w:rPr>
          <w:rtl w:val="0"/>
        </w:rPr>
      </w:r>
    </w:p>
    <w:p w:rsidR="00000000" w:rsidDel="00000000" w:rsidP="00000000" w:rsidRDefault="00000000" w:rsidRPr="00000000" w14:paraId="0000012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0" w:line="360" w:lineRule="auto"/>
        <w:ind w:left="567" w:right="0" w:hanging="425"/>
        <w:jc w:val="left"/>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СК01. Здатність інтегрувати знання з різних галузей, застосовувати системний підхід та враховувати нетехнічні аспекти при розв’язанні комплексних проблем інженерії програмного забезпечення й проведенні досліджень.</w:t>
      </w:r>
    </w:p>
    <w:p w:rsidR="00000000" w:rsidDel="00000000" w:rsidP="00000000" w:rsidRDefault="00000000" w:rsidRPr="00000000" w14:paraId="0000012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26" w:line="360" w:lineRule="auto"/>
        <w:ind w:left="567" w:right="0" w:hanging="425"/>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СК05. Здатність до розроблення нових та вдосконалення існуючих моделей, методів, засобів, процесів у сфері інженерії програмного забезпечення, які забезпечують розвиток або надають нові можливості технологіям розробки та супроводження програмного забезпечення.</w:t>
      </w:r>
    </w:p>
    <w:p w:rsidR="00000000" w:rsidDel="00000000" w:rsidP="00000000" w:rsidRDefault="00000000" w:rsidRPr="00000000" w14:paraId="0000012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67"/>
        </w:tabs>
        <w:spacing w:after="0" w:before="26" w:line="360" w:lineRule="auto"/>
        <w:ind w:left="567" w:right="0" w:hanging="425"/>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СК07. Здатність ініціювати, розробляти та реалізовувати дослідницькі та інноваційні проєкти у сфері інженерії програмного забезпечення, планувати й організовувати роботу дослідницьких колективів.</w:t>
      </w:r>
    </w:p>
    <w:p w:rsidR="00000000" w:rsidDel="00000000" w:rsidP="00000000" w:rsidRDefault="00000000" w:rsidRPr="00000000" w14:paraId="0000012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567"/>
        </w:tabs>
        <w:spacing w:after="240" w:before="26" w:line="360" w:lineRule="auto"/>
        <w:ind w:left="567" w:right="0" w:hanging="425"/>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СК09. Набуття універсальних навичок дослідника, зокрема усної та письмової презентації результатів власного наукового дослідження українською мовою, управління науковими проектами, розрахунок їх економічної рентабельності, реєстрації прав інтелектуальної власності тощо.</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26" w:line="360" w:lineRule="auto"/>
        <w:ind w:left="0" w:right="0" w:hanging="162"/>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403ypsizhb3a" w:id="23"/>
      <w:bookmarkEnd w:id="23"/>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Короткий зміст дисципліни (що буде вивчатися, перелік тем)</w:t>
      </w:r>
    </w:p>
    <w:p w:rsidR="00000000" w:rsidDel="00000000" w:rsidP="00000000" w:rsidRDefault="00000000" w:rsidRPr="00000000" w14:paraId="00000130">
      <w:pPr>
        <w:tabs>
          <w:tab w:val="left" w:leader="none" w:pos="284"/>
        </w:tabs>
        <w:spacing w:line="360" w:lineRule="auto"/>
        <w:ind w:firstLine="426"/>
        <w:jc w:val="both"/>
        <w:rPr>
          <w:sz w:val="24"/>
          <w:szCs w:val="24"/>
        </w:rPr>
      </w:pPr>
      <w:r w:rsidDel="00000000" w:rsidR="00000000" w:rsidRPr="00000000">
        <w:rPr>
          <w:sz w:val="24"/>
          <w:szCs w:val="24"/>
          <w:rtl w:val="0"/>
        </w:rPr>
        <w:t xml:space="preserve">Навчальна дисципліна «Управління процесами виконання інноваційних проектів програмної інженерії» спрямована на вивчення процесу розвитку інноваційного стартап-проєкту від ідеї, її перевірки та створення MVP до формування команди, пошуку підтримки і фінансування, офіційного оформлення, забезпечення безпеки та оцінювання доцільності реалізації.</w:t>
      </w:r>
    </w:p>
    <w:p w:rsidR="00000000" w:rsidDel="00000000" w:rsidP="00000000" w:rsidRDefault="00000000" w:rsidRPr="00000000" w14:paraId="00000131">
      <w:pPr>
        <w:tabs>
          <w:tab w:val="left" w:leader="none" w:pos="284"/>
        </w:tabs>
        <w:spacing w:line="360" w:lineRule="auto"/>
        <w:ind w:firstLine="426"/>
        <w:jc w:val="both"/>
        <w:rPr>
          <w:sz w:val="24"/>
          <w:szCs w:val="24"/>
        </w:rPr>
      </w:pPr>
      <w:r w:rsidDel="00000000" w:rsidR="00000000" w:rsidRPr="00000000">
        <w:rPr>
          <w:sz w:val="24"/>
          <w:szCs w:val="24"/>
          <w:rtl w:val="0"/>
        </w:rPr>
        <w:t xml:space="preserve">У межах дисципліни поєднуються стартап-менеджмент, підприємництво, програмна інженерія, економіка, інтелектуальна власність, кібербезпека та методи нечіткого моделювання. Практична складова передбачає розроблення програмних моделей оцінювання ефективності стартап-проєкту, ризику його фінансування, рейтингу команд розробників та комплексного оцінювання доцільності фінансування проєктів.</w:t>
      </w:r>
    </w:p>
    <w:p w:rsidR="00000000" w:rsidDel="00000000" w:rsidP="00000000" w:rsidRDefault="00000000" w:rsidRPr="00000000" w14:paraId="00000132">
      <w:pPr>
        <w:tabs>
          <w:tab w:val="left" w:leader="none" w:pos="284"/>
        </w:tabs>
        <w:spacing w:after="240" w:line="360" w:lineRule="auto"/>
        <w:ind w:firstLine="426"/>
        <w:jc w:val="both"/>
        <w:rPr>
          <w:sz w:val="24"/>
          <w:szCs w:val="24"/>
        </w:rPr>
      </w:pPr>
      <w:r w:rsidDel="00000000" w:rsidR="00000000" w:rsidRPr="00000000">
        <w:rPr>
          <w:sz w:val="24"/>
          <w:szCs w:val="24"/>
          <w:rtl w:val="0"/>
        </w:rPr>
        <w:t xml:space="preserve">Метою дисципліни є формування системних знань і дослідницько-практичних умінь щодо розвитку стартап-проєкту, прийняття рішень за умов невизначеності, оцінювання ризиків і команд, обґрунтування фінансування та захисту результатів інноваційної діяльності.</w:t>
      </w:r>
    </w:p>
    <w:p w:rsidR="00000000" w:rsidDel="00000000" w:rsidP="00000000" w:rsidRDefault="00000000" w:rsidRPr="00000000" w14:paraId="00000133">
      <w:pPr>
        <w:pStyle w:val="Heading2"/>
        <w:spacing w:line="360" w:lineRule="auto"/>
        <w:rPr>
          <w:rFonts w:ascii="Times New Roman" w:cs="Times New Roman" w:eastAsia="Times New Roman" w:hAnsi="Times New Roman"/>
          <w:b w:val="1"/>
          <w:bCs w:val="1"/>
          <w:i w:val="1"/>
          <w:iCs w:val="1"/>
          <w:color w:val="000000"/>
          <w:sz w:val="24"/>
          <w:szCs w:val="24"/>
        </w:rPr>
      </w:pPr>
      <w:bookmarkStart w:colFirst="0" w:colLast="0" w:name="_heading=h.1gegd7j1m040" w:id="24"/>
      <w:bookmarkEnd w:id="24"/>
      <w:r w:rsidDel="00000000" w:rsidR="00000000" w:rsidRPr="00000000">
        <w:rPr>
          <w:rFonts w:ascii="Times New Roman" w:cs="Times New Roman" w:eastAsia="Times New Roman" w:hAnsi="Times New Roman"/>
          <w:b w:val="1"/>
          <w:bCs w:val="1"/>
          <w:i w:val="1"/>
          <w:iCs w:val="1"/>
          <w:color w:val="000000"/>
          <w:sz w:val="24"/>
          <w:szCs w:val="24"/>
          <w:rtl w:val="0"/>
        </w:rPr>
        <w:t xml:space="preserve">Перелік тем навчальної дисципліни </w:t>
      </w:r>
    </w:p>
    <w:p w:rsidR="00000000" w:rsidDel="00000000" w:rsidP="00000000" w:rsidRDefault="00000000" w:rsidRPr="00000000" w14:paraId="00000134">
      <w:pPr>
        <w:tabs>
          <w:tab w:val="left" w:leader="none" w:pos="284"/>
        </w:tabs>
        <w:spacing w:line="360" w:lineRule="auto"/>
        <w:ind w:firstLine="426"/>
        <w:jc w:val="both"/>
        <w:rPr>
          <w:sz w:val="24"/>
          <w:szCs w:val="24"/>
        </w:rPr>
      </w:pPr>
      <w:r w:rsidDel="00000000" w:rsidR="00000000" w:rsidRPr="00000000">
        <w:rPr>
          <w:sz w:val="24"/>
          <w:szCs w:val="24"/>
          <w:rtl w:val="0"/>
        </w:rPr>
        <w:t xml:space="preserve">Тема 1. Від ідеї до реалізації. Чи існує універсальний алгоритм?</w:t>
      </w:r>
    </w:p>
    <w:p w:rsidR="00000000" w:rsidDel="00000000" w:rsidP="00000000" w:rsidRDefault="00000000" w:rsidRPr="00000000" w14:paraId="00000135">
      <w:pPr>
        <w:tabs>
          <w:tab w:val="left" w:leader="none" w:pos="284"/>
        </w:tabs>
        <w:spacing w:line="360" w:lineRule="auto"/>
        <w:ind w:firstLine="426"/>
        <w:jc w:val="both"/>
        <w:rPr>
          <w:sz w:val="24"/>
          <w:szCs w:val="24"/>
        </w:rPr>
      </w:pPr>
      <w:r w:rsidDel="00000000" w:rsidR="00000000" w:rsidRPr="00000000">
        <w:rPr>
          <w:sz w:val="24"/>
          <w:szCs w:val="24"/>
          <w:rtl w:val="0"/>
        </w:rPr>
        <w:t xml:space="preserve">Тема 2. Поради для стартапу.</w:t>
      </w:r>
    </w:p>
    <w:p w:rsidR="00000000" w:rsidDel="00000000" w:rsidP="00000000" w:rsidRDefault="00000000" w:rsidRPr="00000000" w14:paraId="00000136">
      <w:pPr>
        <w:tabs>
          <w:tab w:val="left" w:leader="none" w:pos="284"/>
        </w:tabs>
        <w:spacing w:line="360" w:lineRule="auto"/>
        <w:ind w:firstLine="426"/>
        <w:jc w:val="both"/>
        <w:rPr>
          <w:sz w:val="24"/>
          <w:szCs w:val="24"/>
        </w:rPr>
      </w:pPr>
      <w:r w:rsidDel="00000000" w:rsidR="00000000" w:rsidRPr="00000000">
        <w:rPr>
          <w:sz w:val="24"/>
          <w:szCs w:val="24"/>
          <w:rtl w:val="0"/>
        </w:rPr>
        <w:t xml:space="preserve">Тема 3. Стартапу у допомогу.</w:t>
      </w:r>
    </w:p>
    <w:p w:rsidR="00000000" w:rsidDel="00000000" w:rsidP="00000000" w:rsidRDefault="00000000" w:rsidRPr="00000000" w14:paraId="00000137">
      <w:pPr>
        <w:tabs>
          <w:tab w:val="left" w:leader="none" w:pos="284"/>
        </w:tabs>
        <w:spacing w:line="360" w:lineRule="auto"/>
        <w:ind w:firstLine="426"/>
        <w:jc w:val="both"/>
        <w:rPr>
          <w:sz w:val="24"/>
          <w:szCs w:val="24"/>
        </w:rPr>
      </w:pPr>
      <w:r w:rsidDel="00000000" w:rsidR="00000000" w:rsidRPr="00000000">
        <w:rPr>
          <w:sz w:val="24"/>
          <w:szCs w:val="24"/>
          <w:rtl w:val="0"/>
        </w:rPr>
        <w:t xml:space="preserve">Тема 4. Реєстрація, офіційне оформлення стартапу.</w:t>
      </w:r>
    </w:p>
    <w:p w:rsidR="00000000" w:rsidDel="00000000" w:rsidP="00000000" w:rsidRDefault="00000000" w:rsidRPr="00000000" w14:paraId="00000138">
      <w:pPr>
        <w:tabs>
          <w:tab w:val="left" w:leader="none" w:pos="284"/>
        </w:tabs>
        <w:spacing w:line="360" w:lineRule="auto"/>
        <w:ind w:firstLine="426"/>
        <w:jc w:val="both"/>
        <w:rPr>
          <w:sz w:val="24"/>
          <w:szCs w:val="24"/>
        </w:rPr>
      </w:pPr>
      <w:r w:rsidDel="00000000" w:rsidR="00000000" w:rsidRPr="00000000">
        <w:rPr>
          <w:sz w:val="24"/>
          <w:szCs w:val="24"/>
          <w:rtl w:val="0"/>
        </w:rPr>
        <w:t xml:space="preserve">Тема 5. Безпека стартап команди.</w:t>
      </w:r>
    </w:p>
    <w:p w:rsidR="00000000" w:rsidDel="00000000" w:rsidP="00000000" w:rsidRDefault="00000000" w:rsidRPr="00000000" w14:paraId="00000139">
      <w:pPr>
        <w:tabs>
          <w:tab w:val="left" w:leader="none" w:pos="284"/>
        </w:tabs>
        <w:spacing w:line="360" w:lineRule="auto"/>
        <w:ind w:firstLine="426"/>
        <w:jc w:val="both"/>
        <w:rPr>
          <w:sz w:val="24"/>
          <w:szCs w:val="24"/>
        </w:rPr>
      </w:pPr>
      <w:r w:rsidDel="00000000" w:rsidR="00000000" w:rsidRPr="00000000">
        <w:rPr>
          <w:sz w:val="24"/>
          <w:szCs w:val="24"/>
          <w:rtl w:val="0"/>
        </w:rPr>
        <w:t xml:space="preserve">Тема 6. Шкідливі поради для стартапів.</w:t>
      </w:r>
    </w:p>
    <w:p w:rsidR="00000000" w:rsidDel="00000000" w:rsidP="00000000" w:rsidRDefault="00000000" w:rsidRPr="00000000" w14:paraId="0000013A">
      <w:pPr>
        <w:spacing w:before="240" w:line="360" w:lineRule="auto"/>
        <w:jc w:val="center"/>
        <w:rPr>
          <w:b w:val="1"/>
          <w:bCs w:val="1"/>
          <w:sz w:val="24"/>
          <w:szCs w:val="24"/>
        </w:rPr>
      </w:pPr>
      <w:bookmarkStart w:colFirst="0" w:colLast="0" w:name="_heading=h.hvj1xyuq3fhd" w:id="25"/>
      <w:bookmarkEnd w:id="25"/>
      <w:r w:rsidDel="00000000" w:rsidR="00000000" w:rsidRPr="00000000">
        <w:rPr>
          <w:rFonts w:ascii="Times New Roman" w:cs="Times New Roman" w:eastAsia="Times New Roman" w:hAnsi="Times New Roman"/>
          <w:b w:val="1"/>
          <w:bCs w:val="1"/>
          <w:sz w:val="24"/>
          <w:szCs w:val="24"/>
          <w:rtl w:val="0"/>
        </w:rPr>
        <w:t xml:space="preserve">ПРОГРАМНА ІНЖЕНЕРІЯ ДЛЯ СИСТЕМ ІНТЕЛЕКТУАЛЬНОГО АНАЛІЗУ ДАНИХ</w:t>
        <w:br w:type="textWrapping"/>
      </w:r>
      <w:r w:rsidDel="00000000" w:rsidR="00000000" w:rsidRPr="00000000">
        <w:rPr>
          <w:b w:val="1"/>
          <w:bCs w:val="1"/>
          <w:sz w:val="24"/>
          <w:szCs w:val="24"/>
          <w:rtl w:val="0"/>
        </w:rPr>
        <w:t xml:space="preserve">SOFTWARE ENGINEERING FOR INTELLIGENT DATA ANALYSIS SYSTEMS</w:t>
      </w:r>
    </w:p>
    <w:tbl>
      <w:tblPr>
        <w:tblStyle w:val="Table6"/>
        <w:tblW w:w="934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4106"/>
        <w:gridCol w:w="5239"/>
        <w:tblGridChange w:id="0">
          <w:tblGrid>
            <w:gridCol w:w="4106"/>
            <w:gridCol w:w="523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rPr>
                <w:sz w:val="24"/>
                <w:szCs w:val="24"/>
              </w:rPr>
            </w:pPr>
            <w:r w:rsidDel="00000000" w:rsidR="00000000" w:rsidRPr="00000000">
              <w:rPr>
                <w:sz w:val="24"/>
                <w:szCs w:val="24"/>
                <w:rtl w:val="0"/>
              </w:rPr>
              <w:t xml:space="preserve">Рівень вищої освіти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C">
            <w:pPr>
              <w:rPr>
                <w:sz w:val="24"/>
                <w:szCs w:val="24"/>
              </w:rPr>
            </w:pPr>
            <w:r w:rsidDel="00000000" w:rsidR="00000000" w:rsidRPr="00000000">
              <w:rPr>
                <w:sz w:val="24"/>
                <w:szCs w:val="24"/>
                <w:rtl w:val="0"/>
              </w:rPr>
              <w:t xml:space="preserve">третій (доктор філософії)</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D">
            <w:pPr>
              <w:rPr>
                <w:sz w:val="24"/>
                <w:szCs w:val="24"/>
              </w:rPr>
            </w:pPr>
            <w:r w:rsidDel="00000000" w:rsidR="00000000" w:rsidRPr="00000000">
              <w:rPr>
                <w:sz w:val="24"/>
                <w:szCs w:val="24"/>
                <w:rtl w:val="0"/>
              </w:rPr>
              <w:t xml:space="preserve">Курс (рік) навчання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rPr>
                <w:sz w:val="24"/>
                <w:szCs w:val="24"/>
              </w:rPr>
            </w:pPr>
            <w:r w:rsidDel="00000000" w:rsidR="00000000" w:rsidRPr="00000000">
              <w:rPr>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rPr>
                <w:sz w:val="24"/>
                <w:szCs w:val="24"/>
              </w:rPr>
            </w:pPr>
            <w:r w:rsidDel="00000000" w:rsidR="00000000" w:rsidRPr="00000000">
              <w:rPr>
                <w:sz w:val="24"/>
                <w:szCs w:val="24"/>
                <w:rtl w:val="0"/>
              </w:rPr>
              <w:t xml:space="preserve">Семестр</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0">
            <w:pPr>
              <w:rPr>
                <w:sz w:val="24"/>
                <w:szCs w:val="24"/>
              </w:rPr>
            </w:pPr>
            <w:r w:rsidDel="00000000" w:rsidR="00000000" w:rsidRPr="00000000">
              <w:rPr>
                <w:sz w:val="24"/>
                <w:szCs w:val="24"/>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1">
            <w:pPr>
              <w:rPr>
                <w:sz w:val="24"/>
                <w:szCs w:val="24"/>
              </w:rPr>
            </w:pPr>
            <w:r w:rsidDel="00000000" w:rsidR="00000000" w:rsidRPr="00000000">
              <w:rPr>
                <w:sz w:val="24"/>
                <w:szCs w:val="24"/>
                <w:rtl w:val="0"/>
              </w:rPr>
              <w:t xml:space="preserve">Обсяг дисципліни у кредитах</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2">
            <w:pPr>
              <w:rPr>
                <w:sz w:val="24"/>
                <w:szCs w:val="24"/>
              </w:rPr>
            </w:pPr>
            <w:r w:rsidDel="00000000" w:rsidR="00000000" w:rsidRPr="00000000">
              <w:rPr>
                <w:sz w:val="24"/>
                <w:szCs w:val="24"/>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3">
            <w:pPr>
              <w:rPr>
                <w:sz w:val="24"/>
                <w:szCs w:val="24"/>
              </w:rPr>
            </w:pPr>
            <w:r w:rsidDel="00000000" w:rsidR="00000000" w:rsidRPr="00000000">
              <w:rPr>
                <w:sz w:val="24"/>
                <w:szCs w:val="24"/>
                <w:rtl w:val="0"/>
              </w:rPr>
              <w:t xml:space="preserve">Мова викладання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rPr>
                <w:sz w:val="24"/>
                <w:szCs w:val="24"/>
              </w:rPr>
            </w:pPr>
            <w:r w:rsidDel="00000000" w:rsidR="00000000" w:rsidRPr="00000000">
              <w:rPr>
                <w:sz w:val="24"/>
                <w:szCs w:val="24"/>
                <w:rtl w:val="0"/>
              </w:rPr>
              <w:t xml:space="preserve">українська</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rPr>
                <w:sz w:val="24"/>
                <w:szCs w:val="24"/>
              </w:rPr>
            </w:pPr>
            <w:r w:rsidDel="00000000" w:rsidR="00000000" w:rsidRPr="00000000">
              <w:rPr>
                <w:sz w:val="24"/>
                <w:szCs w:val="24"/>
                <w:rtl w:val="0"/>
              </w:rPr>
              <w:t xml:space="preserve">Передумови для вивчення</w:t>
              <w:br w:type="textWrapping"/>
              <w:t xml:space="preserve">дисципліни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rPr>
                <w:sz w:val="24"/>
                <w:szCs w:val="24"/>
              </w:rPr>
            </w:pPr>
            <w:r w:rsidDel="00000000" w:rsidR="00000000" w:rsidRPr="00000000">
              <w:rPr>
                <w:sz w:val="24"/>
                <w:szCs w:val="24"/>
                <w:rtl w:val="0"/>
              </w:rPr>
              <w:t xml:space="preserve">здобутий другий рівень вищої освіти (магістр); бажані базові знання з інженерії програмного забезпечення, програмування, теорії ймовірностей і статистики, алгоритмів та баз даних.</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rPr>
                <w:sz w:val="24"/>
                <w:szCs w:val="24"/>
              </w:rPr>
            </w:pPr>
            <w:r w:rsidDel="00000000" w:rsidR="00000000" w:rsidRPr="00000000">
              <w:rPr>
                <w:sz w:val="24"/>
                <w:szCs w:val="24"/>
                <w:rtl w:val="0"/>
              </w:rPr>
              <w:t xml:space="preserve">Кафедра, яка забезпечує</w:t>
              <w:br w:type="textWrapping"/>
              <w:t xml:space="preserve">викладання дисципліни</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rPr>
                <w:sz w:val="24"/>
                <w:szCs w:val="24"/>
              </w:rPr>
            </w:pPr>
            <w:r w:rsidDel="00000000" w:rsidR="00000000" w:rsidRPr="00000000">
              <w:rPr>
                <w:sz w:val="24"/>
                <w:szCs w:val="24"/>
                <w:rtl w:val="0"/>
              </w:rPr>
              <w:t xml:space="preserve">програмного забезпечення систем</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rPr>
                <w:sz w:val="24"/>
                <w:szCs w:val="24"/>
              </w:rPr>
            </w:pPr>
            <w:r w:rsidDel="00000000" w:rsidR="00000000" w:rsidRPr="00000000">
              <w:rPr>
                <w:sz w:val="24"/>
                <w:szCs w:val="24"/>
                <w:rtl w:val="0"/>
              </w:rPr>
              <w:t xml:space="preserve">Інформаційне забезпечення</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rPr>
                <w:sz w:val="24"/>
                <w:szCs w:val="24"/>
              </w:rPr>
            </w:pPr>
            <w:r w:rsidDel="00000000" w:rsidR="00000000" w:rsidRPr="00000000">
              <w:rPr>
                <w:sz w:val="24"/>
                <w:szCs w:val="24"/>
                <w:rtl w:val="0"/>
              </w:rPr>
              <w:t xml:space="preserve">навчально-методичні матеріали та програмні засоби дисципліни «Програмна інженерія для систем інтелектуального аналізу даних»</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rPr>
                <w:sz w:val="24"/>
                <w:szCs w:val="24"/>
              </w:rPr>
            </w:pPr>
            <w:r w:rsidDel="00000000" w:rsidR="00000000" w:rsidRPr="00000000">
              <w:rPr>
                <w:sz w:val="24"/>
                <w:szCs w:val="24"/>
                <w:rtl w:val="0"/>
              </w:rPr>
              <w:t xml:space="preserve">Форма проведення занять</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C">
            <w:pPr>
              <w:rPr>
                <w:sz w:val="24"/>
                <w:szCs w:val="24"/>
              </w:rPr>
            </w:pPr>
            <w:r w:rsidDel="00000000" w:rsidR="00000000" w:rsidRPr="00000000">
              <w:rPr>
                <w:sz w:val="24"/>
                <w:szCs w:val="24"/>
                <w:rtl w:val="0"/>
              </w:rPr>
              <w:t xml:space="preserve">лекції, практичні роботи</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D">
            <w:pPr>
              <w:rPr>
                <w:sz w:val="24"/>
                <w:szCs w:val="24"/>
              </w:rPr>
            </w:pPr>
            <w:r w:rsidDel="00000000" w:rsidR="00000000" w:rsidRPr="00000000">
              <w:rPr>
                <w:sz w:val="24"/>
                <w:szCs w:val="24"/>
                <w:rtl w:val="0"/>
              </w:rPr>
              <w:t xml:space="preserve">Форма семестрового контролю</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rPr>
                <w:sz w:val="24"/>
                <w:szCs w:val="24"/>
              </w:rPr>
            </w:pPr>
            <w:r w:rsidDel="00000000" w:rsidR="00000000" w:rsidRPr="00000000">
              <w:rPr>
                <w:sz w:val="24"/>
                <w:szCs w:val="24"/>
                <w:rtl w:val="0"/>
              </w:rPr>
              <w:t xml:space="preserve">залік</w:t>
            </w:r>
          </w:p>
        </w:tc>
      </w:tr>
    </w:tbl>
    <w:p w:rsidR="00000000" w:rsidDel="00000000" w:rsidP="00000000" w:rsidRDefault="00000000" w:rsidRPr="00000000" w14:paraId="0000014F">
      <w:pPr>
        <w:spacing w:line="360" w:lineRule="auto"/>
        <w:rPr>
          <w:b w:val="1"/>
          <w:bCs w:val="1"/>
          <w:color w:val="000000"/>
          <w:sz w:val="20"/>
          <w:szCs w:val="20"/>
        </w:rPr>
      </w:pPr>
      <w:r w:rsidDel="00000000" w:rsidR="00000000" w:rsidRPr="00000000">
        <w:rPr>
          <w:rtl w:val="0"/>
        </w:rPr>
      </w:r>
    </w:p>
    <w:p w:rsidR="00000000" w:rsidDel="00000000" w:rsidP="00000000" w:rsidRDefault="00000000" w:rsidRPr="00000000" w14:paraId="00000150">
      <w:pPr>
        <w:tabs>
          <w:tab w:val="left" w:leader="none" w:pos="284"/>
        </w:tabs>
        <w:spacing w:line="360" w:lineRule="auto"/>
        <w:jc w:val="center"/>
        <w:rPr>
          <w:b w:val="1"/>
          <w:bCs w:val="1"/>
          <w:sz w:val="24"/>
          <w:szCs w:val="24"/>
        </w:rPr>
      </w:pPr>
      <w:bookmarkStart w:colFirst="0" w:colLast="0" w:name="_heading=h.jp4732v44xhs" w:id="26"/>
      <w:bookmarkEnd w:id="26"/>
      <w:r w:rsidDel="00000000" w:rsidR="00000000" w:rsidRPr="00000000">
        <w:rPr>
          <w:rFonts w:ascii="Times New Roman" w:cs="Times New Roman" w:eastAsia="Times New Roman" w:hAnsi="Times New Roman"/>
          <w:b w:val="1"/>
          <w:bCs w:val="1"/>
          <w:color w:val="000000"/>
          <w:sz w:val="24"/>
          <w:szCs w:val="24"/>
          <w:rtl w:val="0"/>
        </w:rPr>
        <w:t xml:space="preserve">Ключові результати навчання</w:t>
      </w:r>
      <w:r w:rsidDel="00000000" w:rsidR="00000000" w:rsidRPr="00000000">
        <w:rPr>
          <w:b w:val="1"/>
          <w:bCs w:val="1"/>
          <w:sz w:val="24"/>
          <w:szCs w:val="24"/>
          <w:rtl w:val="0"/>
        </w:rPr>
        <w:t xml:space="preserve"> (знання, уміння та інші компетентності)</w:t>
      </w:r>
    </w:p>
    <w:p w:rsidR="00000000" w:rsidDel="00000000" w:rsidP="00000000" w:rsidRDefault="00000000" w:rsidRPr="00000000" w14:paraId="00000151">
      <w:pPr>
        <w:tabs>
          <w:tab w:val="left" w:leader="none" w:pos="284"/>
        </w:tabs>
        <w:spacing w:line="360" w:lineRule="auto"/>
        <w:ind w:left="142" w:firstLine="0"/>
        <w:jc w:val="both"/>
        <w:rPr>
          <w:b w:val="1"/>
          <w:bCs w:val="1"/>
          <w:i w:val="1"/>
          <w:iCs w:val="1"/>
          <w:sz w:val="24"/>
          <w:szCs w:val="24"/>
        </w:rPr>
      </w:pPr>
      <w:r w:rsidDel="00000000" w:rsidR="00000000" w:rsidRPr="00000000">
        <w:rPr>
          <w:b w:val="1"/>
          <w:bCs w:val="1"/>
          <w:i w:val="1"/>
          <w:iCs w:val="1"/>
          <w:sz w:val="24"/>
          <w:szCs w:val="24"/>
          <w:rtl w:val="0"/>
        </w:rPr>
        <w:t xml:space="preserve">Загальні компетентності: </w:t>
      </w:r>
    </w:p>
    <w:p w:rsidR="00000000" w:rsidDel="00000000" w:rsidP="00000000" w:rsidRDefault="00000000" w:rsidRPr="00000000" w14:paraId="0000015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84"/>
        </w:tabs>
        <w:spacing w:after="0" w:before="26" w:line="360" w:lineRule="auto"/>
        <w:ind w:left="426" w:right="0" w:hanging="360"/>
        <w:jc w:val="both"/>
        <w:rPr>
          <w:b w:val="1"/>
          <w:bCs w:val="1"/>
          <w:i w:val="1"/>
          <w:iCs w:val="1"/>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ЗК01. Здатність до пошуку, оброблення та аналізу інформації з різних джерел.</w:t>
      </w:r>
      <w:r w:rsidDel="00000000" w:rsidR="00000000" w:rsidRPr="00000000">
        <w:rPr>
          <w:rtl w:val="0"/>
        </w:rPr>
      </w:r>
    </w:p>
    <w:p w:rsidR="00000000" w:rsidDel="00000000" w:rsidP="00000000" w:rsidRDefault="00000000" w:rsidRPr="00000000" w14:paraId="0000015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84"/>
        </w:tabs>
        <w:spacing w:after="0" w:before="26" w:line="360" w:lineRule="auto"/>
        <w:ind w:left="426" w:right="0" w:hanging="360"/>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ЗК04. Здатність презентувати ідеї, інноваційні розробки і результати досліджень як в науковій, так і в професійній спільноті.</w:t>
      </w:r>
      <w:r w:rsidDel="00000000" w:rsidR="00000000" w:rsidRPr="00000000">
        <w:rPr>
          <w:rtl w:val="0"/>
        </w:rPr>
      </w:r>
    </w:p>
    <w:p w:rsidR="00000000" w:rsidDel="00000000" w:rsidP="00000000" w:rsidRDefault="00000000" w:rsidRPr="00000000" w14:paraId="00000154">
      <w:pPr>
        <w:tabs>
          <w:tab w:val="left" w:leader="none" w:pos="284"/>
        </w:tabs>
        <w:spacing w:line="360" w:lineRule="auto"/>
        <w:rPr>
          <w:sz w:val="24"/>
          <w:szCs w:val="24"/>
        </w:rPr>
      </w:pPr>
      <w:r w:rsidDel="00000000" w:rsidR="00000000" w:rsidRPr="00000000">
        <w:rPr>
          <w:b w:val="1"/>
          <w:bCs w:val="1"/>
          <w:i w:val="1"/>
          <w:iCs w:val="1"/>
          <w:sz w:val="24"/>
          <w:szCs w:val="24"/>
          <w:rtl w:val="0"/>
        </w:rPr>
        <w:t xml:space="preserve">Спеціальні (фахові, предметні) компетентності:</w:t>
      </w:r>
      <w:r w:rsidDel="00000000" w:rsidR="00000000" w:rsidRPr="00000000">
        <w:rPr>
          <w:rtl w:val="0"/>
        </w:rPr>
      </w:r>
    </w:p>
    <w:p w:rsidR="00000000" w:rsidDel="00000000" w:rsidP="00000000" w:rsidRDefault="00000000" w:rsidRPr="00000000" w14:paraId="0000015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84"/>
        </w:tabs>
        <w:spacing w:after="0" w:before="26" w:line="360" w:lineRule="auto"/>
        <w:ind w:left="284" w:right="0" w:hanging="284"/>
        <w:jc w:val="left"/>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СК01. Здатність інтегрувати знання з різних галузей, застосовувати системний підхід та враховувати нетехнічні аспекти при розв’язанні комплексних проблем інженерії програмного забезпечення й проведенні досліджень.</w:t>
      </w:r>
    </w:p>
    <w:p w:rsidR="00000000" w:rsidDel="00000000" w:rsidP="00000000" w:rsidRDefault="00000000" w:rsidRPr="00000000" w14:paraId="0000015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84"/>
        </w:tabs>
        <w:spacing w:after="0" w:before="26" w:line="360" w:lineRule="auto"/>
        <w:ind w:left="284" w:right="0" w:hanging="284"/>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СК05. Здатність до розроблення нових та вдосконалення існуючих моделей, методів, засобів, процесів у сфері інженерії програмного забезпечення, які забезпечують розвиток або надають нові можливості технологіям розробки та супроводження програмного забезпечення.</w:t>
      </w:r>
    </w:p>
    <w:p w:rsidR="00000000" w:rsidDel="00000000" w:rsidP="00000000" w:rsidRDefault="00000000" w:rsidRPr="00000000" w14:paraId="0000015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84"/>
        </w:tabs>
        <w:spacing w:after="0" w:before="26" w:line="360" w:lineRule="auto"/>
        <w:ind w:left="284" w:right="0" w:hanging="284"/>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СК02. Здатність виявляти, ставити та вирішувати проблеми дослідницького характеру в сфері інженерії програмного забезпечення, оцінювати та забезпечувати якість виконуваних досліджень.</w:t>
      </w:r>
    </w:p>
    <w:p w:rsidR="00000000" w:rsidDel="00000000" w:rsidP="00000000" w:rsidRDefault="00000000" w:rsidRPr="00000000" w14:paraId="0000015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84"/>
        </w:tabs>
        <w:spacing w:after="0" w:before="26" w:line="360" w:lineRule="auto"/>
        <w:ind w:left="284" w:right="0" w:hanging="284"/>
        <w:jc w:val="both"/>
        <w:rPr>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СК04. Здатність відстежувати тенденції розвитку інженерії програмного забезпечення та критично переосмислювати наявні технології.</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84"/>
        </w:tabs>
        <w:spacing w:after="0" w:before="26" w:line="360" w:lineRule="auto"/>
        <w:ind w:left="0" w:right="0" w:hanging="162"/>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bookmarkStart w:colFirst="0" w:colLast="0" w:name="_heading=h.9ywvx33zy7jr" w:id="27"/>
      <w:bookmarkEnd w:id="27"/>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Короткий зміст дисципліни (що буде вивчатися, перелік тем):</w:t>
      </w:r>
    </w:p>
    <w:p w:rsidR="00000000" w:rsidDel="00000000" w:rsidP="00000000" w:rsidRDefault="00000000" w:rsidRPr="00000000" w14:paraId="0000015A">
      <w:pPr>
        <w:tabs>
          <w:tab w:val="left" w:leader="none" w:pos="284"/>
        </w:tabs>
        <w:spacing w:line="360" w:lineRule="auto"/>
        <w:ind w:firstLine="426"/>
        <w:jc w:val="both"/>
        <w:rPr>
          <w:sz w:val="24"/>
          <w:szCs w:val="24"/>
        </w:rPr>
      </w:pPr>
      <w:r w:rsidDel="00000000" w:rsidR="00000000" w:rsidRPr="00000000">
        <w:rPr>
          <w:sz w:val="24"/>
          <w:szCs w:val="24"/>
          <w:rtl w:val="0"/>
        </w:rPr>
        <w:t xml:space="preserve">Навчальна дисципліна «Програмна інженерія для систем інтелектуального аналізу даних» спрямована на формування знань і практичних навичок інженерії вимог, даних, архітектури та життєвого циклу програмних систем, що перетворюють дані на аналітичні моделі, прогнози, класифікації, закономірності й інші результати інтелектуального аналізу.</w:t>
      </w:r>
    </w:p>
    <w:p w:rsidR="00000000" w:rsidDel="00000000" w:rsidP="00000000" w:rsidRDefault="00000000" w:rsidRPr="00000000" w14:paraId="0000015B">
      <w:pPr>
        <w:tabs>
          <w:tab w:val="left" w:leader="none" w:pos="284"/>
        </w:tabs>
        <w:spacing w:line="360" w:lineRule="auto"/>
        <w:ind w:firstLine="426"/>
        <w:jc w:val="both"/>
        <w:rPr>
          <w:sz w:val="24"/>
          <w:szCs w:val="24"/>
        </w:rPr>
      </w:pPr>
      <w:r w:rsidDel="00000000" w:rsidR="00000000" w:rsidRPr="00000000">
        <w:rPr>
          <w:sz w:val="24"/>
          <w:szCs w:val="24"/>
          <w:rtl w:val="0"/>
        </w:rPr>
        <w:t xml:space="preserve">У межах дисципліни розглядаються вимоги, архітектура даних, відтворювані конвеєри, експериментальна оцінка моделей, MLOps, тестування, розгортання, моніторинг, безпека і відповідальне використання. Практична складова передбачає створення наскрізної аналітичної системи – від специфікації та підготовки даних до API, автоматизованих тестів і моніторингу.</w:t>
      </w:r>
    </w:p>
    <w:p w:rsidR="00000000" w:rsidDel="00000000" w:rsidP="00000000" w:rsidRDefault="00000000" w:rsidRPr="00000000" w14:paraId="0000015C">
      <w:pPr>
        <w:tabs>
          <w:tab w:val="left" w:leader="none" w:pos="284"/>
        </w:tabs>
        <w:spacing w:line="360" w:lineRule="auto"/>
        <w:ind w:firstLine="426"/>
        <w:jc w:val="both"/>
        <w:rPr>
          <w:sz w:val="24"/>
          <w:szCs w:val="24"/>
        </w:rPr>
      </w:pPr>
      <w:r w:rsidDel="00000000" w:rsidR="00000000" w:rsidRPr="00000000">
        <w:rPr>
          <w:sz w:val="24"/>
          <w:szCs w:val="24"/>
          <w:rtl w:val="0"/>
        </w:rPr>
        <w:t xml:space="preserve">Метою дисципліни є формування системних знань і дослідницько-практичних умінь щодо проєктування, програмної реалізації, експериментальної перевірки, розгортання та супроводу надійних систем інтелектуального аналізу даних з урахуванням якості даних, відтворюваності, безпеки й відповідального використання результатів.</w:t>
      </w:r>
    </w:p>
    <w:p w:rsidR="00000000" w:rsidDel="00000000" w:rsidP="00000000" w:rsidRDefault="00000000" w:rsidRPr="00000000" w14:paraId="0000015D">
      <w:pPr>
        <w:pStyle w:val="Heading2"/>
        <w:spacing w:line="360" w:lineRule="auto"/>
        <w:rPr>
          <w:rFonts w:ascii="Times New Roman" w:cs="Times New Roman" w:eastAsia="Times New Roman" w:hAnsi="Times New Roman"/>
          <w:b w:val="1"/>
          <w:bCs w:val="1"/>
          <w:i w:val="1"/>
          <w:iCs w:val="1"/>
          <w:color w:val="000000"/>
          <w:sz w:val="24"/>
          <w:szCs w:val="24"/>
        </w:rPr>
      </w:pPr>
      <w:bookmarkStart w:colFirst="0" w:colLast="0" w:name="_heading=h.lz4w6xsw15x4" w:id="28"/>
      <w:bookmarkEnd w:id="28"/>
      <w:r w:rsidDel="00000000" w:rsidR="00000000" w:rsidRPr="00000000">
        <w:rPr>
          <w:rFonts w:ascii="Times New Roman" w:cs="Times New Roman" w:eastAsia="Times New Roman" w:hAnsi="Times New Roman"/>
          <w:b w:val="1"/>
          <w:bCs w:val="1"/>
          <w:i w:val="1"/>
          <w:iCs w:val="1"/>
          <w:color w:val="000000"/>
          <w:sz w:val="24"/>
          <w:szCs w:val="24"/>
          <w:rtl w:val="0"/>
        </w:rPr>
        <w:t xml:space="preserve">Перелік тем навчальної дисципліни </w:t>
      </w:r>
    </w:p>
    <w:p w:rsidR="00000000" w:rsidDel="00000000" w:rsidP="00000000" w:rsidRDefault="00000000" w:rsidRPr="00000000" w14:paraId="0000015E">
      <w:pPr>
        <w:tabs>
          <w:tab w:val="left" w:leader="none" w:pos="284"/>
        </w:tabs>
        <w:spacing w:line="360" w:lineRule="auto"/>
        <w:jc w:val="both"/>
        <w:rPr>
          <w:sz w:val="24"/>
          <w:szCs w:val="24"/>
        </w:rPr>
      </w:pPr>
      <w:r w:rsidDel="00000000" w:rsidR="00000000" w:rsidRPr="00000000">
        <w:rPr>
          <w:sz w:val="24"/>
          <w:szCs w:val="24"/>
          <w:rtl w:val="0"/>
        </w:rPr>
        <w:t xml:space="preserve">Тема 1. Життєвий цикл і вимоги до систем інтелектуального аналізу даних.</w:t>
      </w:r>
    </w:p>
    <w:p w:rsidR="00000000" w:rsidDel="00000000" w:rsidP="00000000" w:rsidRDefault="00000000" w:rsidRPr="00000000" w14:paraId="0000015F">
      <w:pPr>
        <w:tabs>
          <w:tab w:val="left" w:leader="none" w:pos="284"/>
        </w:tabs>
        <w:spacing w:line="360" w:lineRule="auto"/>
        <w:jc w:val="both"/>
        <w:rPr>
          <w:sz w:val="24"/>
          <w:szCs w:val="24"/>
        </w:rPr>
      </w:pPr>
      <w:r w:rsidDel="00000000" w:rsidR="00000000" w:rsidRPr="00000000">
        <w:rPr>
          <w:sz w:val="24"/>
          <w:szCs w:val="24"/>
          <w:rtl w:val="0"/>
        </w:rPr>
        <w:t xml:space="preserve">Тема 2. Інженерія даних та підготовка аналітичних наборів.</w:t>
      </w:r>
    </w:p>
    <w:p w:rsidR="00000000" w:rsidDel="00000000" w:rsidP="00000000" w:rsidRDefault="00000000" w:rsidRPr="00000000" w14:paraId="00000160">
      <w:pPr>
        <w:tabs>
          <w:tab w:val="left" w:leader="none" w:pos="284"/>
        </w:tabs>
        <w:spacing w:line="360" w:lineRule="auto"/>
        <w:jc w:val="both"/>
        <w:rPr>
          <w:sz w:val="24"/>
          <w:szCs w:val="24"/>
        </w:rPr>
      </w:pPr>
      <w:r w:rsidDel="00000000" w:rsidR="00000000" w:rsidRPr="00000000">
        <w:rPr>
          <w:sz w:val="24"/>
          <w:szCs w:val="24"/>
          <w:rtl w:val="0"/>
        </w:rPr>
        <w:t xml:space="preserve">Тема 3. Архітектура систем інтелектуального аналізу даних.</w:t>
      </w:r>
    </w:p>
    <w:p w:rsidR="00000000" w:rsidDel="00000000" w:rsidP="00000000" w:rsidRDefault="00000000" w:rsidRPr="00000000" w14:paraId="00000161">
      <w:pPr>
        <w:tabs>
          <w:tab w:val="left" w:leader="none" w:pos="284"/>
        </w:tabs>
        <w:spacing w:line="360" w:lineRule="auto"/>
        <w:jc w:val="both"/>
        <w:rPr>
          <w:sz w:val="24"/>
          <w:szCs w:val="24"/>
        </w:rPr>
      </w:pPr>
      <w:r w:rsidDel="00000000" w:rsidR="00000000" w:rsidRPr="00000000">
        <w:rPr>
          <w:sz w:val="24"/>
          <w:szCs w:val="24"/>
          <w:rtl w:val="0"/>
        </w:rPr>
        <w:t xml:space="preserve">Тема 4. Розроблення та експериментальна оцінка аналітичних моделей.</w:t>
      </w:r>
    </w:p>
    <w:p w:rsidR="00000000" w:rsidDel="00000000" w:rsidP="00000000" w:rsidRDefault="00000000" w:rsidRPr="00000000" w14:paraId="00000162">
      <w:pPr>
        <w:tabs>
          <w:tab w:val="left" w:leader="none" w:pos="284"/>
        </w:tabs>
        <w:spacing w:line="360" w:lineRule="auto"/>
        <w:jc w:val="both"/>
        <w:rPr>
          <w:sz w:val="24"/>
          <w:szCs w:val="24"/>
        </w:rPr>
      </w:pPr>
      <w:r w:rsidDel="00000000" w:rsidR="00000000" w:rsidRPr="00000000">
        <w:rPr>
          <w:sz w:val="24"/>
          <w:szCs w:val="24"/>
          <w:rtl w:val="0"/>
        </w:rPr>
        <w:t xml:space="preserve">Тема 5. MLOps, розгортання та супровід моделей.</w:t>
      </w:r>
    </w:p>
    <w:p w:rsidR="00000000" w:rsidDel="00000000" w:rsidP="00000000" w:rsidRDefault="00000000" w:rsidRPr="00000000" w14:paraId="00000163">
      <w:pPr>
        <w:tabs>
          <w:tab w:val="left" w:leader="none" w:pos="284"/>
        </w:tabs>
        <w:spacing w:line="360" w:lineRule="auto"/>
        <w:jc w:val="both"/>
        <w:rPr>
          <w:sz w:val="24"/>
          <w:szCs w:val="24"/>
        </w:rPr>
      </w:pPr>
      <w:r w:rsidDel="00000000" w:rsidR="00000000" w:rsidRPr="00000000">
        <w:rPr>
          <w:sz w:val="24"/>
          <w:szCs w:val="24"/>
          <w:rtl w:val="0"/>
        </w:rPr>
        <w:t xml:space="preserve">Тема 6. Якість, безпека та відповідальне використання аналітичних систем.</w:t>
      </w:r>
    </w:p>
    <w:p w:rsidR="00000000" w:rsidDel="00000000" w:rsidP="00000000" w:rsidRDefault="00000000" w:rsidRPr="00000000" w14:paraId="00000164">
      <w:pPr>
        <w:pStyle w:val="Heading1"/>
        <w:rPr>
          <w:sz w:val="24"/>
          <w:szCs w:val="24"/>
        </w:rPr>
      </w:pPr>
      <w:r w:rsidDel="00000000" w:rsidR="00000000" w:rsidRPr="00000000">
        <w:rPr>
          <w:rtl w:val="0"/>
        </w:rPr>
      </w:r>
    </w:p>
    <w:sectPr>
      <w:type w:val="nextPage"/>
      <w:pgSz w:h="15840" w:w="12240" w:orient="portrait"/>
      <w:pgMar w:bottom="850" w:top="850" w:left="1417" w:right="85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 w:name="Merriweather">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819"/>
        <w:tab w:val="right" w:leader="none" w:pos="9639"/>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360" w:hanging="360"/>
      </w:pPr>
      <w:rPr>
        <w:rFonts w:ascii="Merriweather" w:cs="Merriweather" w:eastAsia="Merriweather" w:hAnsi="Merriweathe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Merriweather" w:cs="Merriweather" w:eastAsia="Merriweather" w:hAnsi="Merriweathe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862" w:hanging="360"/>
      </w:pPr>
      <w:rPr>
        <w:rFonts w:ascii="Noto Sans Symbols" w:cs="Noto Sans Symbols" w:eastAsia="Noto Sans Symbols" w:hAnsi="Noto Sans Symbols"/>
        <w:color w:val="000000"/>
      </w:rPr>
    </w:lvl>
    <w:lvl w:ilvl="1">
      <w:start w:val="1"/>
      <w:numFmt w:val="bullet"/>
      <w:lvlText w:val="o"/>
      <w:lvlJc w:val="left"/>
      <w:pPr>
        <w:ind w:left="1582" w:hanging="360"/>
      </w:pPr>
      <w:rPr>
        <w:rFonts w:ascii="Courier New" w:cs="Courier New" w:eastAsia="Courier New" w:hAnsi="Courier New"/>
      </w:rPr>
    </w:lvl>
    <w:lvl w:ilvl="2">
      <w:start w:val="1"/>
      <w:numFmt w:val="bullet"/>
      <w:lvlText w:val="▪"/>
      <w:lvlJc w:val="left"/>
      <w:pPr>
        <w:ind w:left="2302" w:hanging="360"/>
      </w:pPr>
      <w:rPr>
        <w:rFonts w:ascii="Noto Sans Symbols" w:cs="Noto Sans Symbols" w:eastAsia="Noto Sans Symbols" w:hAnsi="Noto Sans Symbols"/>
      </w:rPr>
    </w:lvl>
    <w:lvl w:ilvl="3">
      <w:start w:val="1"/>
      <w:numFmt w:val="bullet"/>
      <w:lvlText w:val="●"/>
      <w:lvlJc w:val="left"/>
      <w:pPr>
        <w:ind w:left="3022" w:hanging="360"/>
      </w:pPr>
      <w:rPr>
        <w:rFonts w:ascii="Noto Sans Symbols" w:cs="Noto Sans Symbols" w:eastAsia="Noto Sans Symbols" w:hAnsi="Noto Sans Symbols"/>
      </w:rPr>
    </w:lvl>
    <w:lvl w:ilvl="4">
      <w:start w:val="1"/>
      <w:numFmt w:val="bullet"/>
      <w:lvlText w:val="o"/>
      <w:lvlJc w:val="left"/>
      <w:pPr>
        <w:ind w:left="3742" w:hanging="360"/>
      </w:pPr>
      <w:rPr>
        <w:rFonts w:ascii="Courier New" w:cs="Courier New" w:eastAsia="Courier New" w:hAnsi="Courier New"/>
      </w:rPr>
    </w:lvl>
    <w:lvl w:ilvl="5">
      <w:start w:val="1"/>
      <w:numFmt w:val="bullet"/>
      <w:lvlText w:val="▪"/>
      <w:lvlJc w:val="left"/>
      <w:pPr>
        <w:ind w:left="4462" w:hanging="360"/>
      </w:pPr>
      <w:rPr>
        <w:rFonts w:ascii="Noto Sans Symbols" w:cs="Noto Sans Symbols" w:eastAsia="Noto Sans Symbols" w:hAnsi="Noto Sans Symbols"/>
      </w:rPr>
    </w:lvl>
    <w:lvl w:ilvl="6">
      <w:start w:val="1"/>
      <w:numFmt w:val="bullet"/>
      <w:lvlText w:val="●"/>
      <w:lvlJc w:val="left"/>
      <w:pPr>
        <w:ind w:left="5182" w:hanging="360"/>
      </w:pPr>
      <w:rPr>
        <w:rFonts w:ascii="Noto Sans Symbols" w:cs="Noto Sans Symbols" w:eastAsia="Noto Sans Symbols" w:hAnsi="Noto Sans Symbols"/>
      </w:rPr>
    </w:lvl>
    <w:lvl w:ilvl="7">
      <w:start w:val="1"/>
      <w:numFmt w:val="bullet"/>
      <w:lvlText w:val="o"/>
      <w:lvlJc w:val="left"/>
      <w:pPr>
        <w:ind w:left="5902" w:hanging="360"/>
      </w:pPr>
      <w:rPr>
        <w:rFonts w:ascii="Courier New" w:cs="Courier New" w:eastAsia="Courier New" w:hAnsi="Courier New"/>
      </w:rPr>
    </w:lvl>
    <w:lvl w:ilvl="8">
      <w:start w:val="1"/>
      <w:numFmt w:val="bullet"/>
      <w:lvlText w:val="▪"/>
      <w:lvlJc w:val="left"/>
      <w:pPr>
        <w:ind w:left="6622" w:hanging="360"/>
      </w:pPr>
      <w:rPr>
        <w:rFonts w:ascii="Noto Sans Symbols" w:cs="Noto Sans Symbols" w:eastAsia="Noto Sans Symbols" w:hAnsi="Noto Sans Symbols"/>
      </w:rPr>
    </w:lvl>
  </w:abstractNum>
  <w:abstractNum w:abstractNumId="7">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
    <w:lvl w:ilvl="0">
      <w:start w:val="0"/>
      <w:numFmt w:val="bullet"/>
      <w:lvlText w:val="–"/>
      <w:lvlJc w:val="left"/>
      <w:pPr>
        <w:ind w:left="1800" w:hanging="360"/>
      </w:pPr>
      <w:rPr>
        <w:rFonts w:ascii="Times New Roman" w:cs="Times New Roman" w:eastAsia="Times New Roman" w:hAnsi="Times New Roman"/>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Merriweather" w:cs="Merriweather" w:eastAsia="Merriweather" w:hAnsi="Merriweathe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bullet"/>
      <w:lvlText w:val="-"/>
      <w:lvlJc w:val="left"/>
      <w:pPr>
        <w:ind w:left="720" w:hanging="360"/>
      </w:pPr>
      <w:rPr>
        <w:rFonts w:ascii="Merriweather" w:cs="Merriweather" w:eastAsia="Merriweather" w:hAnsi="Merriweathe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360" w:hanging="360"/>
      </w:pPr>
      <w:rPr>
        <w:rFonts w:ascii="Merriweather" w:cs="Merriweather" w:eastAsia="Merriweather" w:hAnsi="Merriweathe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Merriweather" w:cs="Merriweather" w:eastAsia="Merriweather" w:hAnsi="Merriweather"/>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uk"/>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68" w:line="360" w:lineRule="auto"/>
      <w:jc w:val="center"/>
    </w:pPr>
    <w:rPr>
      <w:sz w:val="28"/>
      <w:szCs w:val="28"/>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widowControl w:val="1"/>
      <w:jc w:val="center"/>
    </w:pPr>
    <w:rPr>
      <w:sz w:val="24"/>
      <w:szCs w:val="24"/>
    </w:r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character" w:styleId="10" w:customStyle="1">
    <w:name w:val="Заголовок 1 Знак"/>
    <w:basedOn w:val="a1"/>
    <w:link w:val="1"/>
    <w:uiPriority w:val="9"/>
    <w:rsid w:val="009463DA"/>
    <w:rPr>
      <w:rFonts w:ascii="Times New Roman" w:cs="Times New Roman" w:eastAsia="Times New Roman" w:hAnsi="Times New Roman"/>
      <w:bCs w:val="1"/>
      <w:sz w:val="28"/>
      <w:szCs w:val="28"/>
    </w:rPr>
  </w:style>
  <w:style w:type="paragraph" w:styleId="a4">
    <w:name w:val="Body Text"/>
    <w:basedOn w:val="a0"/>
    <w:link w:val="a5"/>
    <w:uiPriority w:val="1"/>
    <w:qFormat w:val="1"/>
    <w:rsid w:val="00FD331E"/>
    <w:pPr>
      <w:spacing w:before="26"/>
      <w:ind w:left="113"/>
    </w:pPr>
    <w:rPr>
      <w:sz w:val="28"/>
      <w:szCs w:val="28"/>
    </w:rPr>
  </w:style>
  <w:style w:type="character" w:styleId="a5" w:customStyle="1">
    <w:name w:val="Основний текст Знак"/>
    <w:basedOn w:val="a1"/>
    <w:link w:val="a4"/>
    <w:uiPriority w:val="1"/>
    <w:rsid w:val="00FD331E"/>
    <w:rPr>
      <w:rFonts w:ascii="Times New Roman" w:cs="Times New Roman" w:eastAsia="Times New Roman" w:hAnsi="Times New Roman"/>
      <w:sz w:val="28"/>
      <w:szCs w:val="28"/>
    </w:rPr>
  </w:style>
  <w:style w:type="paragraph" w:styleId="11">
    <w:name w:val="toc 1"/>
    <w:basedOn w:val="a0"/>
    <w:uiPriority w:val="39"/>
    <w:qFormat w:val="1"/>
    <w:rsid w:val="00FD331E"/>
    <w:pPr>
      <w:spacing w:before="50"/>
      <w:ind w:left="2"/>
      <w:jc w:val="center"/>
    </w:pPr>
    <w:rPr>
      <w:b w:val="1"/>
      <w:bCs w:val="1"/>
      <w:i w:val="1"/>
      <w:iCs w:val="1"/>
    </w:rPr>
  </w:style>
  <w:style w:type="paragraph" w:styleId="21">
    <w:name w:val="toc 2"/>
    <w:basedOn w:val="a0"/>
    <w:uiPriority w:val="39"/>
    <w:qFormat w:val="1"/>
    <w:rsid w:val="00FD331E"/>
    <w:pPr>
      <w:spacing w:before="50"/>
      <w:ind w:left="113" w:right="109"/>
    </w:pPr>
    <w:rPr>
      <w:b w:val="1"/>
      <w:bCs w:val="1"/>
      <w:i w:val="1"/>
      <w:iCs w:val="1"/>
    </w:rPr>
  </w:style>
  <w:style w:type="paragraph" w:styleId="a6">
    <w:name w:val="List Paragraph"/>
    <w:basedOn w:val="a0"/>
    <w:uiPriority w:val="34"/>
    <w:qFormat w:val="1"/>
    <w:rsid w:val="00795574"/>
    <w:pPr>
      <w:spacing w:before="26"/>
      <w:ind w:left="275" w:hanging="162"/>
    </w:pPr>
  </w:style>
  <w:style w:type="character" w:styleId="fontstyle01" w:customStyle="1">
    <w:name w:val="fontstyle01"/>
    <w:basedOn w:val="a1"/>
    <w:rsid w:val="0005703F"/>
    <w:rPr>
      <w:rFonts w:ascii="Arial" w:cs="Arial" w:hAnsi="Arial" w:hint="default"/>
      <w:b w:val="1"/>
      <w:bCs w:val="1"/>
      <w:i w:val="0"/>
      <w:iCs w:val="0"/>
      <w:color w:val="943634"/>
      <w:sz w:val="28"/>
      <w:szCs w:val="28"/>
    </w:rPr>
  </w:style>
  <w:style w:type="paragraph" w:styleId="TableParagraph" w:customStyle="1">
    <w:name w:val="Table Paragraph"/>
    <w:basedOn w:val="a0"/>
    <w:uiPriority w:val="1"/>
    <w:qFormat w:val="1"/>
    <w:rsid w:val="0005703F"/>
  </w:style>
  <w:style w:type="paragraph" w:styleId="a7">
    <w:name w:val="Balloon Text"/>
    <w:basedOn w:val="a0"/>
    <w:link w:val="a8"/>
    <w:uiPriority w:val="99"/>
    <w:semiHidden w:val="1"/>
    <w:unhideWhenUsed w:val="1"/>
    <w:rsid w:val="00BA0006"/>
    <w:rPr>
      <w:rFonts w:ascii="Segoe UI" w:cs="Segoe UI" w:hAnsi="Segoe UI"/>
      <w:sz w:val="18"/>
      <w:szCs w:val="18"/>
    </w:rPr>
  </w:style>
  <w:style w:type="character" w:styleId="a8" w:customStyle="1">
    <w:name w:val="Текст у виносці Знак"/>
    <w:basedOn w:val="a1"/>
    <w:link w:val="a7"/>
    <w:uiPriority w:val="99"/>
    <w:semiHidden w:val="1"/>
    <w:rsid w:val="00BA0006"/>
    <w:rPr>
      <w:rFonts w:ascii="Segoe UI" w:cs="Segoe UI" w:eastAsia="Times New Roman" w:hAnsi="Segoe UI"/>
      <w:sz w:val="18"/>
      <w:szCs w:val="18"/>
    </w:rPr>
  </w:style>
  <w:style w:type="character" w:styleId="a9">
    <w:name w:val="annotation reference"/>
    <w:basedOn w:val="a1"/>
    <w:uiPriority w:val="99"/>
    <w:semiHidden w:val="1"/>
    <w:unhideWhenUsed w:val="1"/>
    <w:rsid w:val="00BA0006"/>
    <w:rPr>
      <w:sz w:val="16"/>
      <w:szCs w:val="16"/>
    </w:rPr>
  </w:style>
  <w:style w:type="paragraph" w:styleId="aa">
    <w:name w:val="annotation text"/>
    <w:basedOn w:val="a0"/>
    <w:link w:val="ab"/>
    <w:uiPriority w:val="99"/>
    <w:semiHidden w:val="1"/>
    <w:unhideWhenUsed w:val="1"/>
    <w:rsid w:val="00BA0006"/>
    <w:pPr>
      <w:widowControl w:val="1"/>
      <w:autoSpaceDE w:val="1"/>
      <w:autoSpaceDN w:val="1"/>
      <w:spacing w:after="160"/>
    </w:pPr>
    <w:rPr>
      <w:rFonts w:asciiTheme="minorHAnsi" w:cstheme="minorBidi" w:eastAsiaTheme="minorHAnsi" w:hAnsiTheme="minorHAnsi"/>
      <w:sz w:val="20"/>
      <w:szCs w:val="20"/>
      <w:lang w:val="ru-RU"/>
    </w:rPr>
  </w:style>
  <w:style w:type="character" w:styleId="ab" w:customStyle="1">
    <w:name w:val="Текст примітки Знак"/>
    <w:basedOn w:val="a1"/>
    <w:link w:val="aa"/>
    <w:uiPriority w:val="99"/>
    <w:semiHidden w:val="1"/>
    <w:rsid w:val="00BA0006"/>
    <w:rPr>
      <w:sz w:val="20"/>
      <w:szCs w:val="20"/>
      <w:lang w:val="ru-RU"/>
    </w:rPr>
  </w:style>
  <w:style w:type="table" w:styleId="ac">
    <w:name w:val="Table Grid"/>
    <w:basedOn w:val="a2"/>
    <w:uiPriority w:val="59"/>
    <w:rsid w:val="00BB29E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e" w:customStyle="1">
    <w:name w:val="Назва Знак"/>
    <w:basedOn w:val="a1"/>
    <w:link w:val="ad"/>
    <w:rsid w:val="00BB29EF"/>
    <w:rPr>
      <w:rFonts w:ascii="Times New Roman" w:cs="Times New Roman" w:eastAsia="Times New Roman" w:hAnsi="Times New Roman"/>
      <w:sz w:val="24"/>
      <w:szCs w:val="20"/>
      <w:lang w:eastAsia="ru-RU"/>
    </w:rPr>
  </w:style>
  <w:style w:type="paragraph" w:styleId="af">
    <w:name w:val="Normal (Web)"/>
    <w:basedOn w:val="a0"/>
    <w:uiPriority w:val="99"/>
    <w:semiHidden w:val="1"/>
    <w:unhideWhenUsed w:val="1"/>
    <w:rsid w:val="008247CD"/>
    <w:pPr>
      <w:widowControl w:val="1"/>
      <w:autoSpaceDE w:val="1"/>
      <w:autoSpaceDN w:val="1"/>
      <w:spacing w:after="100" w:afterAutospacing="1" w:before="100" w:beforeAutospacing="1"/>
    </w:pPr>
    <w:rPr>
      <w:sz w:val="24"/>
      <w:szCs w:val="24"/>
      <w:lang w:eastAsia="uk-UA"/>
    </w:rPr>
  </w:style>
  <w:style w:type="character" w:styleId="af0">
    <w:name w:val="Strong"/>
    <w:basedOn w:val="a1"/>
    <w:uiPriority w:val="22"/>
    <w:qFormat w:val="1"/>
    <w:rsid w:val="008247CD"/>
    <w:rPr>
      <w:b w:val="1"/>
      <w:bCs w:val="1"/>
    </w:rPr>
  </w:style>
  <w:style w:type="paragraph" w:styleId="af1">
    <w:name w:val="TOC Heading"/>
    <w:basedOn w:val="1"/>
    <w:next w:val="a0"/>
    <w:uiPriority w:val="39"/>
    <w:unhideWhenUsed w:val="1"/>
    <w:qFormat w:val="1"/>
    <w:rsid w:val="00012018"/>
    <w:pPr>
      <w:keepNext w:val="1"/>
      <w:keepLines w:val="1"/>
      <w:widowControl w:val="1"/>
      <w:autoSpaceDE w:val="1"/>
      <w:autoSpaceDN w:val="1"/>
      <w:spacing w:before="240" w:line="259" w:lineRule="auto"/>
      <w:jc w:val="left"/>
      <w:outlineLvl w:val="9"/>
    </w:pPr>
    <w:rPr>
      <w:rFonts w:asciiTheme="majorHAnsi" w:cstheme="majorBidi" w:eastAsiaTheme="majorEastAsia" w:hAnsiTheme="majorHAnsi"/>
      <w:b w:val="1"/>
      <w:bCs w:val="0"/>
      <w:color w:val="2f5496" w:themeColor="accent1" w:themeShade="0000BF"/>
      <w:sz w:val="32"/>
      <w:szCs w:val="32"/>
      <w:lang w:eastAsia="ru-RU" w:val="ru-RU"/>
    </w:rPr>
  </w:style>
  <w:style w:type="character" w:styleId="af2">
    <w:name w:val="Hyperlink"/>
    <w:basedOn w:val="a1"/>
    <w:uiPriority w:val="99"/>
    <w:unhideWhenUsed w:val="1"/>
    <w:rsid w:val="00012018"/>
    <w:rPr>
      <w:color w:val="0563c1" w:themeColor="hyperlink"/>
      <w:u w:val="single"/>
    </w:rPr>
  </w:style>
  <w:style w:type="paragraph" w:styleId="af3">
    <w:name w:val="header"/>
    <w:basedOn w:val="a0"/>
    <w:link w:val="af4"/>
    <w:uiPriority w:val="99"/>
    <w:unhideWhenUsed w:val="1"/>
    <w:rsid w:val="00012018"/>
    <w:pPr>
      <w:tabs>
        <w:tab w:val="center" w:pos="4819"/>
        <w:tab w:val="right" w:pos="9639"/>
      </w:tabs>
    </w:pPr>
  </w:style>
  <w:style w:type="character" w:styleId="af4" w:customStyle="1">
    <w:name w:val="Верхній колонтитул Знак"/>
    <w:basedOn w:val="a1"/>
    <w:link w:val="af3"/>
    <w:uiPriority w:val="99"/>
    <w:rsid w:val="00012018"/>
    <w:rPr>
      <w:rFonts w:ascii="Times New Roman" w:cs="Times New Roman" w:eastAsia="Times New Roman" w:hAnsi="Times New Roman"/>
    </w:rPr>
  </w:style>
  <w:style w:type="paragraph" w:styleId="af5">
    <w:name w:val="footer"/>
    <w:basedOn w:val="a0"/>
    <w:link w:val="af6"/>
    <w:uiPriority w:val="99"/>
    <w:unhideWhenUsed w:val="1"/>
    <w:rsid w:val="00012018"/>
    <w:pPr>
      <w:tabs>
        <w:tab w:val="center" w:pos="4819"/>
        <w:tab w:val="right" w:pos="9639"/>
      </w:tabs>
    </w:pPr>
  </w:style>
  <w:style w:type="character" w:styleId="af6" w:customStyle="1">
    <w:name w:val="Нижній колонтитул Знак"/>
    <w:basedOn w:val="a1"/>
    <w:link w:val="af5"/>
    <w:uiPriority w:val="99"/>
    <w:rsid w:val="00012018"/>
    <w:rPr>
      <w:rFonts w:ascii="Times New Roman" w:cs="Times New Roman" w:eastAsia="Times New Roman" w:hAnsi="Times New Roman"/>
    </w:rPr>
  </w:style>
  <w:style w:type="paragraph" w:styleId="a">
    <w:name w:val="List Bullet"/>
    <w:basedOn w:val="a0"/>
    <w:uiPriority w:val="99"/>
    <w:unhideWhenUsed w:val="1"/>
    <w:rsid w:val="0060485B"/>
    <w:pPr>
      <w:widowControl w:val="1"/>
      <w:numPr>
        <w:numId w:val="4"/>
      </w:numPr>
      <w:autoSpaceDE w:val="1"/>
      <w:autoSpaceDN w:val="1"/>
      <w:spacing w:after="200" w:line="276" w:lineRule="auto"/>
      <w:ind w:left="0" w:firstLine="0"/>
      <w:contextualSpacing w:val="1"/>
    </w:pPr>
    <w:rPr>
      <w:rFonts w:asciiTheme="minorHAnsi" w:cstheme="minorBidi" w:eastAsiaTheme="minorEastAsia" w:hAnsiTheme="minorHAnsi"/>
      <w:lang w:val="en-US"/>
    </w:rPr>
  </w:style>
  <w:style w:type="character" w:styleId="20" w:customStyle="1">
    <w:name w:val="Заголовок 2 Знак"/>
    <w:basedOn w:val="a1"/>
    <w:link w:val="2"/>
    <w:uiPriority w:val="9"/>
    <w:rsid w:val="0060485B"/>
    <w:rPr>
      <w:rFonts w:asciiTheme="majorHAnsi" w:cstheme="majorBidi" w:eastAsiaTheme="majorEastAsia" w:hAnsiTheme="majorHAnsi"/>
      <w:color w:val="2f5496" w:themeColor="accent1" w:themeShade="0000BF"/>
      <w:sz w:val="26"/>
      <w:szCs w:val="26"/>
    </w:rPr>
  </w:style>
  <w:style w:type="character" w:styleId="af7">
    <w:name w:val="Unresolved Mention"/>
    <w:basedOn w:val="a1"/>
    <w:uiPriority w:val="99"/>
    <w:semiHidden w:val="1"/>
    <w:unhideWhenUsed w:val="1"/>
    <w:rsid w:val="008B06C9"/>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Merriweather-regular.ttf"/><Relationship Id="rId4" Type="http://schemas.openxmlformats.org/officeDocument/2006/relationships/font" Target="fonts/Merriweather-bold.ttf"/><Relationship Id="rId5" Type="http://schemas.openxmlformats.org/officeDocument/2006/relationships/font" Target="fonts/Merriweather-italic.ttf"/><Relationship Id="rId6" Type="http://schemas.openxmlformats.org/officeDocument/2006/relationships/font" Target="fonts/Merriweather-boldItalic.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8ftmEj7COzQOao2aienHl2Pzg==">CgMxLjAyDmguamwydTM5Z2xhYW5sMg5oLjJ5MG53NGFsdThnczIOaC44bDk5OGk2d3UwOHIyDmgucXpxMTRwZzZodzdvMg5oLjMwcmhlc2Uyc3IwODIOaC5yOHZ6Y2E1Y252M28yDmgua2M1aWt4ZGQwODRiMg5oLnRzZmx5aHJtc3gzbzIOaC5zODFveXVtaDhueHcyDmguODd2dGtrZXBveGZkMg5oLmQ3aWRsNmNyemVjcTIOaC5sdnpvaDF6ZzBuaHoyDmguamNuc3YwYmszMWNoMg5oLnU3MWJtYmR5emszODINaC5qeDc4bWJicGY2bjIOaC53NGpidTFkeWFmc24yDmgubjlzZWExOHZ0MzdrMg5oLm1sb29kNnFycDN6ZzIOaC5zanc5Y2U4M2ZzZ3YyDmgucXdvNzQ4bmtycTV6Mg1oLm04eWQyZ3plcDlmMg5oLm8xa205dXVkYW93bDIOaC40c29iam1kaHhnOGoyDmguNDAzeXBzaXpoYjNhMg5oLjFnZWdkN2oxbTA0MDIOaC5odmoxeHl1cTNmaGQyDmguanA0NzMydjQ0eGhzMg5oLjl5d3Z4MzN6eTdqcjIOaC5sejR3NnhzdzE1eDQ4AHIhMXNrQ1BCZS1ncWZhSVIyOUtuOXdwc1hYeTJzdnZteko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2024-05-16T09:26:00Z</dcterms:created>
  <dc:creator>UzhNU</dc:creator>
</cp:coreProperties>
</file>