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E835" w14:textId="77777777" w:rsidR="00A36A9A" w:rsidRDefault="00A36A9A" w:rsidP="00A36A9A">
      <w:pPr>
        <w:pStyle w:val="aff1"/>
        <w:spacing w:before="0" w:beforeAutospacing="0" w:after="0" w:afterAutospacing="0"/>
      </w:pPr>
      <w:r>
        <w:rPr>
          <w:color w:val="000000"/>
        </w:rPr>
        <w:t>«APPROVED» </w:t>
      </w:r>
    </w:p>
    <w:p w14:paraId="27FF2839" w14:textId="77777777" w:rsidR="00A36A9A" w:rsidRDefault="00A36A9A" w:rsidP="00A36A9A">
      <w:pPr>
        <w:pStyle w:val="aff1"/>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02B6ECED" w14:textId="77777777" w:rsidR="00A36A9A" w:rsidRDefault="00A36A9A" w:rsidP="00A36A9A">
      <w:pPr>
        <w:pStyle w:val="aff1"/>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3EABE7E3" w14:textId="77777777" w:rsidR="00A36A9A" w:rsidRDefault="00A36A9A" w:rsidP="00A36A9A">
      <w:pPr>
        <w:pStyle w:val="aff1"/>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63EBB440" w14:textId="77777777" w:rsidR="00A36A9A" w:rsidRDefault="00A36A9A" w:rsidP="00A36A9A">
      <w:pPr>
        <w:pStyle w:val="aff1"/>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646EE259" w14:textId="77777777" w:rsidR="00A36A9A" w:rsidRDefault="00A36A9A" w:rsidP="00A36A9A">
      <w:pPr>
        <w:pStyle w:val="aff1"/>
        <w:spacing w:before="0" w:beforeAutospacing="0" w:after="0" w:afterAutospacing="0"/>
      </w:pPr>
      <w:r>
        <w:rPr>
          <w:color w:val="000000"/>
        </w:rPr>
        <w:t> _______________________</w:t>
      </w:r>
    </w:p>
    <w:p w14:paraId="0CEE6E24" w14:textId="77777777" w:rsidR="00A36A9A" w:rsidRDefault="00A36A9A" w:rsidP="00A36A9A">
      <w:pPr>
        <w:pStyle w:val="aff1"/>
        <w:spacing w:before="0" w:beforeAutospacing="0" w:after="0" w:afterAutospacing="0"/>
      </w:pPr>
      <w:r>
        <w:rPr>
          <w:color w:val="000000"/>
        </w:rPr>
        <w:t> </w:t>
      </w:r>
    </w:p>
    <w:p w14:paraId="32040D95" w14:textId="77777777" w:rsidR="00A36A9A" w:rsidRDefault="00A36A9A" w:rsidP="00A36A9A">
      <w:pPr>
        <w:pStyle w:val="aff1"/>
        <w:spacing w:before="0" w:beforeAutospacing="0" w:after="0" w:afterAutospacing="0"/>
      </w:pPr>
      <w:r>
        <w:rPr>
          <w:color w:val="000000"/>
        </w:rPr>
        <w:t>«APPROVED»</w:t>
      </w:r>
    </w:p>
    <w:p w14:paraId="6089D0F0" w14:textId="77777777" w:rsidR="00A36A9A" w:rsidRDefault="00A36A9A" w:rsidP="00A36A9A">
      <w:pPr>
        <w:pStyle w:val="aff1"/>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22216FCA" w14:textId="77777777" w:rsidR="00A36A9A" w:rsidRDefault="00A36A9A" w:rsidP="00A36A9A">
      <w:pPr>
        <w:pStyle w:val="aff1"/>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77CA61BC" w14:textId="77777777" w:rsidR="00A36A9A" w:rsidRDefault="00A36A9A" w:rsidP="00A36A9A">
      <w:pPr>
        <w:pStyle w:val="aff1"/>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2A1462D5" w14:textId="77777777" w:rsidR="00A36A9A" w:rsidRDefault="00A36A9A" w:rsidP="00A36A9A">
      <w:pPr>
        <w:pStyle w:val="aff1"/>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6B2050D4" w14:textId="77777777" w:rsidR="00A36A9A" w:rsidRDefault="00A36A9A" w:rsidP="00A36A9A">
      <w:pPr>
        <w:pStyle w:val="aff1"/>
        <w:spacing w:before="0" w:beforeAutospacing="0" w:after="0" w:afterAutospacing="0"/>
      </w:pPr>
      <w:r>
        <w:rPr>
          <w:color w:val="000000"/>
        </w:rPr>
        <w:t>_____________________</w:t>
      </w:r>
    </w:p>
    <w:p w14:paraId="7EE55788" w14:textId="77777777" w:rsidR="00A36A9A" w:rsidRDefault="00A36A9A">
      <w:pPr>
        <w:tabs>
          <w:tab w:val="left" w:pos="5580"/>
        </w:tabs>
        <w:spacing w:after="0"/>
        <w:ind w:left="180" w:right="895" w:hanging="180"/>
        <w:rPr>
          <w:rFonts w:ascii="Times New Roman" w:eastAsia="Times New Roman" w:hAnsi="Times New Roman" w:cs="Times New Roman"/>
          <w:sz w:val="24"/>
          <w:szCs w:val="24"/>
        </w:rPr>
        <w:sectPr w:rsidR="00A36A9A" w:rsidSect="00A36A9A">
          <w:pgSz w:w="11906" w:h="16838"/>
          <w:pgMar w:top="850" w:right="850" w:bottom="850" w:left="1417" w:header="708" w:footer="708" w:gutter="0"/>
          <w:pgNumType w:start="1"/>
          <w:cols w:num="2" w:space="720"/>
        </w:sectPr>
      </w:pPr>
    </w:p>
    <w:p w14:paraId="24CF3F1E" w14:textId="51C7F3EB" w:rsidR="00146907" w:rsidRDefault="00146907">
      <w:pPr>
        <w:tabs>
          <w:tab w:val="left" w:pos="5580"/>
        </w:tabs>
        <w:spacing w:after="0"/>
        <w:ind w:left="180" w:right="895" w:hanging="180"/>
        <w:rPr>
          <w:rFonts w:ascii="Times New Roman" w:eastAsia="Times New Roman" w:hAnsi="Times New Roman" w:cs="Times New Roman"/>
          <w:sz w:val="24"/>
          <w:szCs w:val="24"/>
        </w:rPr>
      </w:pPr>
    </w:p>
    <w:p w14:paraId="3DB52F99" w14:textId="77777777" w:rsidR="00146907" w:rsidRDefault="00146907">
      <w:pPr>
        <w:spacing w:after="17"/>
        <w:ind w:left="12" w:hanging="10"/>
        <w:jc w:val="center"/>
        <w:rPr>
          <w:rFonts w:ascii="Times New Roman" w:eastAsia="Times New Roman" w:hAnsi="Times New Roman" w:cs="Times New Roman"/>
          <w:b/>
          <w:bCs/>
          <w:sz w:val="28"/>
          <w:szCs w:val="28"/>
        </w:rPr>
      </w:pPr>
    </w:p>
    <w:p w14:paraId="6AEFE848" w14:textId="77777777" w:rsidR="00146907" w:rsidRDefault="000B0CE0">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10AEFAFC" w14:textId="77777777" w:rsidR="00146907" w:rsidRDefault="000B0CE0">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EDUCATIONAL AND SCIENTIFIC INSTITUTE OF DENTISTRY AND LABORATORY MEDICINE</w:t>
      </w:r>
    </w:p>
    <w:p w14:paraId="23DF4D85" w14:textId="77777777" w:rsidR="00146907" w:rsidRDefault="00146907">
      <w:pPr>
        <w:spacing w:after="0" w:line="240" w:lineRule="auto"/>
        <w:jc w:val="center"/>
        <w:rPr>
          <w:rFonts w:ascii="Times New Roman" w:eastAsia="Times New Roman" w:hAnsi="Times New Roman" w:cs="Times New Roman"/>
          <w:b/>
          <w:bCs/>
          <w:sz w:val="28"/>
          <w:szCs w:val="28"/>
        </w:rPr>
      </w:pPr>
    </w:p>
    <w:p w14:paraId="48ADB517"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4B092206"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386B24E2"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0172D0BD"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2CBEA5F3" w14:textId="77777777" w:rsidR="00146907" w:rsidRDefault="000B0CE0">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8F1131A" w14:textId="77777777" w:rsidR="00146907" w:rsidRDefault="00146907">
      <w:pPr>
        <w:spacing w:after="0" w:line="240" w:lineRule="auto"/>
        <w:ind w:left="12" w:hanging="10"/>
        <w:jc w:val="center"/>
        <w:rPr>
          <w:rFonts w:ascii="Times New Roman" w:eastAsia="Times New Roman" w:hAnsi="Times New Roman" w:cs="Times New Roman"/>
          <w:b/>
          <w:bCs/>
          <w:sz w:val="28"/>
          <w:szCs w:val="28"/>
        </w:rPr>
      </w:pPr>
    </w:p>
    <w:p w14:paraId="437697C9" w14:textId="77777777" w:rsidR="00146907" w:rsidRDefault="000B0CE0">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 1"</w:t>
      </w:r>
    </w:p>
    <w:p w14:paraId="37A9D937"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09FEF763" w14:textId="77777777" w:rsidR="00146907" w:rsidRDefault="00146907">
      <w:pPr>
        <w:spacing w:after="0" w:line="240" w:lineRule="auto"/>
        <w:jc w:val="both"/>
        <w:rPr>
          <w:rFonts w:ascii="Times New Roman" w:eastAsia="Times New Roman" w:hAnsi="Times New Roman" w:cs="Times New Roman"/>
          <w:b/>
          <w:bCs/>
          <w:sz w:val="28"/>
          <w:szCs w:val="28"/>
        </w:rPr>
      </w:pPr>
    </w:p>
    <w:p w14:paraId="156553BB"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"Isolation of the working field using the cofferdam system in the treatment of pulpitis of the 46th tooth"</w:t>
      </w:r>
    </w:p>
    <w:p w14:paraId="6B49DA56" w14:textId="77777777" w:rsidR="00146907" w:rsidRDefault="00146907">
      <w:pPr>
        <w:spacing w:after="0" w:line="240" w:lineRule="auto"/>
        <w:jc w:val="both"/>
        <w:rPr>
          <w:rFonts w:ascii="Times New Roman" w:eastAsia="Times New Roman" w:hAnsi="Times New Roman" w:cs="Times New Roman"/>
          <w:b/>
          <w:bCs/>
          <w:sz w:val="28"/>
          <w:szCs w:val="28"/>
        </w:rPr>
      </w:pPr>
    </w:p>
    <w:p w14:paraId="0B4A184C"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3492C33F"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sz w:val="28"/>
          <w:szCs w:val="28"/>
        </w:rPr>
        <w:t xml:space="preserve">"Isolation of the working field using the cofferdam system in the treatment of pulpitis of the 46th tooth" </w:t>
      </w:r>
      <w:r>
        <w:rPr>
          <w:rFonts w:ascii="Times New Roman" w:eastAsia="Times New Roman" w:hAnsi="Times New Roman" w:cs="Times New Roman"/>
          <w:sz w:val="28"/>
          <w:szCs w:val="28"/>
        </w:rPr>
        <w:t xml:space="preserve">involves solving a clinical task with the implementation of practical skills, the algorithm of which is presented below. </w:t>
      </w:r>
    </w:p>
    <w:p w14:paraId="7D592518" w14:textId="77777777" w:rsidR="00146907" w:rsidRDefault="00146907">
      <w:pPr>
        <w:spacing w:after="0" w:line="240" w:lineRule="auto"/>
        <w:jc w:val="both"/>
        <w:rPr>
          <w:rFonts w:ascii="Times New Roman" w:eastAsia="Times New Roman" w:hAnsi="Times New Roman" w:cs="Times New Roman"/>
          <w:sz w:val="28"/>
          <w:szCs w:val="28"/>
        </w:rPr>
      </w:pPr>
    </w:p>
    <w:p w14:paraId="5FF1086C" w14:textId="77777777" w:rsidR="00146907" w:rsidRDefault="000B0CE0">
      <w:pPr>
        <w:tabs>
          <w:tab w:val="left" w:pos="336"/>
          <w:tab w:val="center" w:pos="4815"/>
        </w:tabs>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Algorithm of work at the station when </w:t>
      </w:r>
      <w:r>
        <w:rPr>
          <w:rFonts w:ascii="Times New Roman" w:eastAsia="Times New Roman" w:hAnsi="Times New Roman" w:cs="Times New Roman"/>
          <w:b/>
          <w:bCs/>
          <w:sz w:val="28"/>
          <w:szCs w:val="28"/>
        </w:rPr>
        <w:t>isolating the working field using the cofferdam system in the treatment of pulpitis of the 46th tooth</w:t>
      </w:r>
    </w:p>
    <w:tbl>
      <w:tblPr>
        <w:tblStyle w:val="afd"/>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146907" w14:paraId="4156D931" w14:textId="77777777">
        <w:trPr>
          <w:trHeight w:val="1077"/>
          <w:jc w:val="center"/>
        </w:trPr>
        <w:tc>
          <w:tcPr>
            <w:tcW w:w="907" w:type="dxa"/>
            <w:vAlign w:val="center"/>
          </w:tcPr>
          <w:p w14:paraId="3CDCF711" w14:textId="77777777" w:rsidR="00146907" w:rsidRDefault="000B0CE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4730" w:type="dxa"/>
            <w:vAlign w:val="center"/>
          </w:tcPr>
          <w:p w14:paraId="03FF2D3B" w14:textId="77777777" w:rsidR="00146907" w:rsidRDefault="000B0CE0">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Sequencing</w:t>
            </w:r>
          </w:p>
        </w:tc>
        <w:tc>
          <w:tcPr>
            <w:tcW w:w="3827" w:type="dxa"/>
            <w:vAlign w:val="center"/>
          </w:tcPr>
          <w:p w14:paraId="6F76F30B" w14:textId="77777777" w:rsidR="00146907" w:rsidRDefault="000B0CE0">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Criteria for controlling correct execution</w:t>
            </w:r>
          </w:p>
        </w:tc>
      </w:tr>
      <w:tr w:rsidR="00146907" w14:paraId="5A093933" w14:textId="77777777">
        <w:trPr>
          <w:trHeight w:val="323"/>
          <w:jc w:val="center"/>
        </w:trPr>
        <w:tc>
          <w:tcPr>
            <w:tcW w:w="907" w:type="dxa"/>
          </w:tcPr>
          <w:p w14:paraId="3BD711BB"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30" w:type="dxa"/>
          </w:tcPr>
          <w:p w14:paraId="44D0001C"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Say hello, name (identify) yourself</w:t>
            </w:r>
          </w:p>
          <w:p w14:paraId="7AA10F74" w14:textId="77777777" w:rsidR="00146907" w:rsidRDefault="00146907">
            <w:pPr>
              <w:spacing w:after="0" w:line="240" w:lineRule="auto"/>
              <w:rPr>
                <w:rFonts w:ascii="Times New Roman" w:eastAsia="Times New Roman" w:hAnsi="Times New Roman" w:cs="Times New Roman"/>
                <w:sz w:val="28"/>
                <w:szCs w:val="28"/>
              </w:rPr>
            </w:pPr>
          </w:p>
        </w:tc>
        <w:tc>
          <w:tcPr>
            <w:tcW w:w="3827" w:type="dxa"/>
          </w:tcPr>
          <w:p w14:paraId="0FDADAD1"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greeted and identified himself</w:t>
            </w:r>
          </w:p>
        </w:tc>
      </w:tr>
      <w:tr w:rsidR="00146907" w14:paraId="152C291E" w14:textId="77777777">
        <w:trPr>
          <w:jc w:val="center"/>
        </w:trPr>
        <w:tc>
          <w:tcPr>
            <w:tcW w:w="907" w:type="dxa"/>
          </w:tcPr>
          <w:p w14:paraId="2EE438FD"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4730" w:type="dxa"/>
          </w:tcPr>
          <w:p w14:paraId="046B0520"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Get an assignment, read it carefully</w:t>
            </w:r>
          </w:p>
          <w:p w14:paraId="18B04D7B" w14:textId="77777777" w:rsidR="00146907" w:rsidRDefault="00146907">
            <w:pPr>
              <w:spacing w:after="0" w:line="240" w:lineRule="auto"/>
              <w:rPr>
                <w:rFonts w:ascii="Times New Roman" w:eastAsia="Times New Roman" w:hAnsi="Times New Roman" w:cs="Times New Roman"/>
                <w:sz w:val="28"/>
                <w:szCs w:val="28"/>
              </w:rPr>
            </w:pPr>
          </w:p>
        </w:tc>
        <w:tc>
          <w:tcPr>
            <w:tcW w:w="3827" w:type="dxa"/>
          </w:tcPr>
          <w:p w14:paraId="3E992BA5"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chose an assignment and read it carefully</w:t>
            </w:r>
          </w:p>
        </w:tc>
      </w:tr>
      <w:tr w:rsidR="00146907" w14:paraId="57CBB561" w14:textId="77777777">
        <w:trPr>
          <w:jc w:val="center"/>
        </w:trPr>
        <w:tc>
          <w:tcPr>
            <w:tcW w:w="907" w:type="dxa"/>
          </w:tcPr>
          <w:p w14:paraId="5A322503"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30" w:type="dxa"/>
          </w:tcPr>
          <w:p w14:paraId="50C2B802"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and dry your hands</w:t>
            </w:r>
          </w:p>
        </w:tc>
        <w:tc>
          <w:tcPr>
            <w:tcW w:w="3827" w:type="dxa"/>
          </w:tcPr>
          <w:p w14:paraId="591A0F59"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washed and dried</w:t>
            </w:r>
          </w:p>
        </w:tc>
      </w:tr>
      <w:tr w:rsidR="00146907" w14:paraId="2267A84A" w14:textId="77777777">
        <w:trPr>
          <w:jc w:val="center"/>
        </w:trPr>
        <w:tc>
          <w:tcPr>
            <w:tcW w:w="907" w:type="dxa"/>
          </w:tcPr>
          <w:p w14:paraId="3CFA213B"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30" w:type="dxa"/>
          </w:tcPr>
          <w:p w14:paraId="62D9A9DA"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Put on a medical mask</w:t>
            </w:r>
          </w:p>
        </w:tc>
        <w:tc>
          <w:tcPr>
            <w:tcW w:w="3827" w:type="dxa"/>
          </w:tcPr>
          <w:p w14:paraId="5355ECBB"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medical mask is worn</w:t>
            </w:r>
          </w:p>
        </w:tc>
      </w:tr>
      <w:tr w:rsidR="00146907" w14:paraId="2543A3F8" w14:textId="77777777">
        <w:trPr>
          <w:jc w:val="center"/>
        </w:trPr>
        <w:tc>
          <w:tcPr>
            <w:tcW w:w="907" w:type="dxa"/>
          </w:tcPr>
          <w:p w14:paraId="7DAFD700"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30" w:type="dxa"/>
          </w:tcPr>
          <w:p w14:paraId="5DD81D13"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Wear medical gloves</w:t>
            </w:r>
          </w:p>
        </w:tc>
        <w:tc>
          <w:tcPr>
            <w:tcW w:w="3827" w:type="dxa"/>
          </w:tcPr>
          <w:p w14:paraId="46E04854"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Medical gloves are worn</w:t>
            </w:r>
          </w:p>
        </w:tc>
      </w:tr>
      <w:tr w:rsidR="00146907" w14:paraId="0312B430" w14:textId="77777777">
        <w:trPr>
          <w:jc w:val="center"/>
        </w:trPr>
        <w:tc>
          <w:tcPr>
            <w:tcW w:w="907" w:type="dxa"/>
          </w:tcPr>
          <w:p w14:paraId="2EF638B0"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30" w:type="dxa"/>
          </w:tcPr>
          <w:p w14:paraId="36E97860"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Treat hands with an antiseptic</w:t>
            </w:r>
          </w:p>
        </w:tc>
        <w:tc>
          <w:tcPr>
            <w:tcW w:w="3827" w:type="dxa"/>
          </w:tcPr>
          <w:p w14:paraId="35BBDCCF"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treated with an antiseptic</w:t>
            </w:r>
          </w:p>
        </w:tc>
      </w:tr>
      <w:tr w:rsidR="00146907" w14:paraId="2671D890" w14:textId="77777777">
        <w:trPr>
          <w:jc w:val="center"/>
        </w:trPr>
        <w:tc>
          <w:tcPr>
            <w:tcW w:w="907" w:type="dxa"/>
          </w:tcPr>
          <w:p w14:paraId="7F9757BF"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30" w:type="dxa"/>
          </w:tcPr>
          <w:p w14:paraId="6C0E3113"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Start communication with the patient</w:t>
            </w:r>
          </w:p>
        </w:tc>
        <w:tc>
          <w:tcPr>
            <w:tcW w:w="3827" w:type="dxa"/>
          </w:tcPr>
          <w:p w14:paraId="777D8C07"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initiated the communication process, adhering to the correct form of dialogue</w:t>
            </w:r>
          </w:p>
        </w:tc>
      </w:tr>
      <w:tr w:rsidR="00146907" w14:paraId="22F483F3" w14:textId="77777777">
        <w:trPr>
          <w:jc w:val="center"/>
        </w:trPr>
        <w:tc>
          <w:tcPr>
            <w:tcW w:w="907" w:type="dxa"/>
          </w:tcPr>
          <w:p w14:paraId="788DD511"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30" w:type="dxa"/>
          </w:tcPr>
          <w:p w14:paraId="7433D553"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 the patient's existing complaints and anamnesis, clarify them in accordance with the data given in the description of the clinical scenario</w:t>
            </w:r>
          </w:p>
        </w:tc>
        <w:tc>
          <w:tcPr>
            <w:tcW w:w="3827" w:type="dxa"/>
          </w:tcPr>
          <w:p w14:paraId="038BBD94"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collected all the necessary anamnesis and clarified the complaints, asked all additional questions provided for by the conditions of the clinical scenario</w:t>
            </w:r>
          </w:p>
        </w:tc>
      </w:tr>
      <w:tr w:rsidR="00146907" w14:paraId="17917252" w14:textId="77777777">
        <w:trPr>
          <w:jc w:val="center"/>
        </w:trPr>
        <w:tc>
          <w:tcPr>
            <w:tcW w:w="907" w:type="dxa"/>
          </w:tcPr>
          <w:p w14:paraId="1976C910"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30" w:type="dxa"/>
          </w:tcPr>
          <w:p w14:paraId="7D0C1EBC"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a clinical examination, determine the need for additional examinations</w:t>
            </w:r>
          </w:p>
        </w:tc>
        <w:tc>
          <w:tcPr>
            <w:tcW w:w="3827" w:type="dxa"/>
          </w:tcPr>
          <w:p w14:paraId="55040DC7"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uses the examination tools for the examination, adheres to the proper positioning of the patient, informs the patient about the peculiarities of the examination, properly </w:t>
            </w:r>
            <w:proofErr w:type="spellStart"/>
            <w:r>
              <w:rPr>
                <w:rFonts w:ascii="Times New Roman" w:eastAsia="Times New Roman" w:hAnsi="Times New Roman" w:cs="Times New Roman"/>
                <w:sz w:val="28"/>
                <w:szCs w:val="28"/>
              </w:rPr>
              <w:t>conducts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p>
        </w:tc>
      </w:tr>
      <w:tr w:rsidR="00146907" w14:paraId="518C9E66" w14:textId="77777777">
        <w:trPr>
          <w:jc w:val="center"/>
        </w:trPr>
        <w:tc>
          <w:tcPr>
            <w:tcW w:w="907" w:type="dxa"/>
          </w:tcPr>
          <w:p w14:paraId="41DB8443"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30" w:type="dxa"/>
          </w:tcPr>
          <w:p w14:paraId="1D6DDB54"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tactics of management and treatment</w:t>
            </w:r>
          </w:p>
        </w:tc>
        <w:tc>
          <w:tcPr>
            <w:tcW w:w="3827" w:type="dxa"/>
          </w:tcPr>
          <w:p w14:paraId="1A83E8F4"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formulated a preliminary diagnosis and determined the necessary set of </w:t>
            </w:r>
            <w:proofErr w:type="spellStart"/>
            <w:r>
              <w:rPr>
                <w:rFonts w:ascii="Times New Roman" w:eastAsia="Times New Roman" w:hAnsi="Times New Roman" w:cs="Times New Roman"/>
                <w:sz w:val="28"/>
                <w:szCs w:val="28"/>
              </w:rPr>
              <w:t>therapeutic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p>
        </w:tc>
      </w:tr>
      <w:tr w:rsidR="00146907" w14:paraId="74800B39" w14:textId="77777777">
        <w:trPr>
          <w:jc w:val="center"/>
        </w:trPr>
        <w:tc>
          <w:tcPr>
            <w:tcW w:w="907" w:type="dxa"/>
          </w:tcPr>
          <w:p w14:paraId="1AA58D04"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30" w:type="dxa"/>
          </w:tcPr>
          <w:p w14:paraId="5C1FA3C0"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technical skills in accordance with the task given in the clinical scenario</w:t>
            </w:r>
          </w:p>
        </w:tc>
        <w:tc>
          <w:tcPr>
            <w:tcW w:w="3827" w:type="dxa"/>
          </w:tcPr>
          <w:p w14:paraId="44D9D9A9"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conducts technical skills in accordance with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target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p>
        </w:tc>
      </w:tr>
      <w:tr w:rsidR="00146907" w14:paraId="3B30ED9D" w14:textId="77777777">
        <w:trPr>
          <w:jc w:val="center"/>
        </w:trPr>
        <w:tc>
          <w:tcPr>
            <w:tcW w:w="907" w:type="dxa"/>
          </w:tcPr>
          <w:p w14:paraId="6F3B79F2"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4730" w:type="dxa"/>
          </w:tcPr>
          <w:p w14:paraId="57C23D03"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Prepare a cofferdam set</w:t>
            </w:r>
          </w:p>
        </w:tc>
        <w:tc>
          <w:tcPr>
            <w:tcW w:w="3827" w:type="dxa"/>
          </w:tcPr>
          <w:p w14:paraId="51AB7EEB"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the following set of tools from the available set of materials and prepared for further work: clamp tongs, a set of clamps, floss, a latex handkerchief, a stencil for marking the dentition, a frame for fixing the </w:t>
            </w:r>
            <w:proofErr w:type="spellStart"/>
            <w:r>
              <w:rPr>
                <w:rFonts w:ascii="Times New Roman" w:eastAsia="Times New Roman" w:hAnsi="Times New Roman" w:cs="Times New Roman"/>
                <w:sz w:val="28"/>
                <w:szCs w:val="28"/>
              </w:rPr>
              <w:t>cofferdam</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water-absorbing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napkin</w:t>
            </w:r>
            <w:proofErr w:type="spellEnd"/>
          </w:p>
        </w:tc>
      </w:tr>
      <w:tr w:rsidR="00146907" w14:paraId="6966471C" w14:textId="77777777">
        <w:trPr>
          <w:jc w:val="center"/>
        </w:trPr>
        <w:tc>
          <w:tcPr>
            <w:tcW w:w="907" w:type="dxa"/>
          </w:tcPr>
          <w:p w14:paraId="5F187D9E"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4730" w:type="dxa"/>
          </w:tcPr>
          <w:p w14:paraId="49981195" w14:textId="77777777" w:rsidR="00146907" w:rsidRDefault="000B0CE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Choice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clamps</w:t>
            </w:r>
            <w:proofErr w:type="spellEnd"/>
          </w:p>
        </w:tc>
        <w:tc>
          <w:tcPr>
            <w:tcW w:w="3827" w:type="dxa"/>
          </w:tcPr>
          <w:p w14:paraId="69E74C48"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isolate the lateral group of teeth of the lower jaw, the student chose a clamp with </w:t>
            </w:r>
            <w:r>
              <w:rPr>
                <w:rFonts w:ascii="Times New Roman" w:eastAsia="Times New Roman" w:hAnsi="Times New Roman" w:cs="Times New Roman"/>
                <w:sz w:val="28"/>
                <w:szCs w:val="28"/>
              </w:rPr>
              <w:lastRenderedPageBreak/>
              <w:t xml:space="preserve">wings for </w:t>
            </w:r>
            <w:proofErr w:type="spellStart"/>
            <w:r>
              <w:rPr>
                <w:rFonts w:ascii="Times New Roman" w:eastAsia="Times New Roman" w:hAnsi="Times New Roman" w:cs="Times New Roman"/>
                <w:sz w:val="28"/>
                <w:szCs w:val="28"/>
              </w:rPr>
              <w:t>fixation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premolar</w:t>
            </w:r>
            <w:proofErr w:type="spellEnd"/>
          </w:p>
        </w:tc>
      </w:tr>
      <w:tr w:rsidR="00146907" w14:paraId="2D9E12F0" w14:textId="77777777">
        <w:trPr>
          <w:jc w:val="center"/>
        </w:trPr>
        <w:tc>
          <w:tcPr>
            <w:tcW w:w="907" w:type="dxa"/>
          </w:tcPr>
          <w:p w14:paraId="13C2FF07"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11.3.</w:t>
            </w:r>
          </w:p>
        </w:tc>
        <w:tc>
          <w:tcPr>
            <w:tcW w:w="4730" w:type="dxa"/>
          </w:tcPr>
          <w:p w14:paraId="3ABE5AB4"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Checking the patency of the interdental spaces of the area to be insulated</w:t>
            </w:r>
          </w:p>
        </w:tc>
        <w:tc>
          <w:tcPr>
            <w:tcW w:w="3827" w:type="dxa"/>
          </w:tcPr>
          <w:p w14:paraId="33AA76D8"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checked the patency of the </w:t>
            </w:r>
            <w:proofErr w:type="spellStart"/>
            <w:r>
              <w:rPr>
                <w:rFonts w:ascii="Times New Roman" w:eastAsia="Times New Roman" w:hAnsi="Times New Roman" w:cs="Times New Roman"/>
                <w:sz w:val="28"/>
                <w:szCs w:val="28"/>
              </w:rPr>
              <w:t>interdental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spaces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floss</w:t>
            </w:r>
            <w:proofErr w:type="spellEnd"/>
          </w:p>
        </w:tc>
      </w:tr>
      <w:tr w:rsidR="00146907" w14:paraId="28787297" w14:textId="77777777">
        <w:trPr>
          <w:jc w:val="center"/>
        </w:trPr>
        <w:tc>
          <w:tcPr>
            <w:tcW w:w="907" w:type="dxa"/>
          </w:tcPr>
          <w:p w14:paraId="24494C31"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c>
          <w:tcPr>
            <w:tcW w:w="4730" w:type="dxa"/>
          </w:tcPr>
          <w:p w14:paraId="2AFCC6D3"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Marking on the template of the teeth necessary for isolation</w:t>
            </w:r>
          </w:p>
        </w:tc>
        <w:tc>
          <w:tcPr>
            <w:tcW w:w="3827" w:type="dxa"/>
          </w:tcPr>
          <w:p w14:paraId="3E644A05"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With the help of a stencil, the student marked on a latex handkerchief with a pen the teeth on which it is planned to put the cofferdam (on the molar and premolars)</w:t>
            </w:r>
          </w:p>
        </w:tc>
      </w:tr>
      <w:tr w:rsidR="00146907" w14:paraId="0B6C0F49" w14:textId="77777777">
        <w:trPr>
          <w:jc w:val="center"/>
        </w:trPr>
        <w:tc>
          <w:tcPr>
            <w:tcW w:w="907" w:type="dxa"/>
          </w:tcPr>
          <w:p w14:paraId="2FD0DD5A"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4730" w:type="dxa"/>
          </w:tcPr>
          <w:p w14:paraId="7AC89F02"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Forming holes in the cofferdam</w:t>
            </w:r>
          </w:p>
        </w:tc>
        <w:tc>
          <w:tcPr>
            <w:tcW w:w="3827" w:type="dxa"/>
          </w:tcPr>
          <w:p w14:paraId="7D88FD58"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the help of a punch, the student punctured the holes in the places marked on the latex handkerchief in accordance with the size of the teeth. The largest hole is for the molar, on which the clamp is put on, the third largest hole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premolars</w:t>
            </w:r>
            <w:proofErr w:type="spellEnd"/>
          </w:p>
        </w:tc>
      </w:tr>
      <w:tr w:rsidR="00146907" w14:paraId="6592D31D" w14:textId="77777777">
        <w:trPr>
          <w:jc w:val="center"/>
        </w:trPr>
        <w:tc>
          <w:tcPr>
            <w:tcW w:w="907" w:type="dxa"/>
          </w:tcPr>
          <w:p w14:paraId="4B930FCD"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4730" w:type="dxa"/>
          </w:tcPr>
          <w:p w14:paraId="63D212B9"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Fixing the clamp in a latex handkerchief </w:t>
            </w:r>
          </w:p>
        </w:tc>
        <w:tc>
          <w:tcPr>
            <w:tcW w:w="3827" w:type="dxa"/>
          </w:tcPr>
          <w:p w14:paraId="0D252897"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a perforated latex handkerchief, the student first puts a clamp in the largest hole, corresponding to the projection of the first molar, the handkerchief should cover the </w:t>
            </w:r>
            <w:proofErr w:type="spellStart"/>
            <w:r>
              <w:rPr>
                <w:rFonts w:ascii="Times New Roman" w:eastAsia="Times New Roman" w:hAnsi="Times New Roman" w:cs="Times New Roman"/>
                <w:sz w:val="28"/>
                <w:szCs w:val="28"/>
              </w:rPr>
              <w:t>wings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clamp</w:t>
            </w:r>
            <w:proofErr w:type="spellEnd"/>
          </w:p>
        </w:tc>
      </w:tr>
      <w:tr w:rsidR="00146907" w14:paraId="21B8E8B5" w14:textId="77777777">
        <w:trPr>
          <w:jc w:val="center"/>
        </w:trPr>
        <w:tc>
          <w:tcPr>
            <w:tcW w:w="907" w:type="dxa"/>
          </w:tcPr>
          <w:p w14:paraId="4CB9EA75"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4730" w:type="dxa"/>
          </w:tcPr>
          <w:p w14:paraId="13646C10"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Fixing the </w:t>
            </w:r>
            <w:proofErr w:type="spellStart"/>
            <w:r>
              <w:rPr>
                <w:rFonts w:ascii="Times New Roman" w:eastAsia="Times New Roman" w:hAnsi="Times New Roman" w:cs="Times New Roman"/>
                <w:sz w:val="28"/>
                <w:szCs w:val="28"/>
              </w:rPr>
              <w:t>clamp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p>
        </w:tc>
        <w:tc>
          <w:tcPr>
            <w:tcW w:w="3827" w:type="dxa"/>
          </w:tcPr>
          <w:p w14:paraId="0E926853" w14:textId="77777777" w:rsidR="00146907" w:rsidRDefault="000B0CE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together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latex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handkerchief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inserted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cavity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fixed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forceps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directed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distally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help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trowel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latex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handkerchief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should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tightly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wrap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around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p>
        </w:tc>
      </w:tr>
      <w:tr w:rsidR="00146907" w14:paraId="6939A4D2" w14:textId="77777777">
        <w:trPr>
          <w:jc w:val="center"/>
        </w:trPr>
        <w:tc>
          <w:tcPr>
            <w:tcW w:w="907" w:type="dxa"/>
          </w:tcPr>
          <w:p w14:paraId="4DC43634"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c>
          <w:tcPr>
            <w:tcW w:w="4730" w:type="dxa"/>
          </w:tcPr>
          <w:p w14:paraId="7B60498B"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Isolation of other teeth </w:t>
            </w:r>
          </w:p>
        </w:tc>
        <w:tc>
          <w:tcPr>
            <w:tcW w:w="3827" w:type="dxa"/>
          </w:tcPr>
          <w:p w14:paraId="37F265D6"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curtain is put on the other teeth through the holes created in it</w:t>
            </w:r>
          </w:p>
        </w:tc>
      </w:tr>
      <w:tr w:rsidR="00146907" w14:paraId="6499A1EE" w14:textId="77777777">
        <w:trPr>
          <w:jc w:val="center"/>
        </w:trPr>
        <w:tc>
          <w:tcPr>
            <w:tcW w:w="907" w:type="dxa"/>
          </w:tcPr>
          <w:p w14:paraId="63750393"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c>
          <w:tcPr>
            <w:tcW w:w="4730" w:type="dxa"/>
          </w:tcPr>
          <w:p w14:paraId="1B16FED6"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Frame overlay</w:t>
            </w:r>
          </w:p>
        </w:tc>
        <w:tc>
          <w:tcPr>
            <w:tcW w:w="3827" w:type="dxa"/>
          </w:tcPr>
          <w:p w14:paraId="5C3B28D0"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water-absorbing cloth and a frame are brought under the latex curtain, behind the protrusions of which the curtain is fixed. </w:t>
            </w:r>
          </w:p>
        </w:tc>
      </w:tr>
      <w:tr w:rsidR="00146907" w14:paraId="2A1E93C4" w14:textId="77777777">
        <w:trPr>
          <w:jc w:val="center"/>
        </w:trPr>
        <w:tc>
          <w:tcPr>
            <w:tcW w:w="907" w:type="dxa"/>
          </w:tcPr>
          <w:p w14:paraId="74E616A7"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11.10</w:t>
            </w:r>
          </w:p>
        </w:tc>
        <w:tc>
          <w:tcPr>
            <w:tcW w:w="4730" w:type="dxa"/>
          </w:tcPr>
          <w:p w14:paraId="39FFF3CA"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Latex curtain fixation</w:t>
            </w:r>
          </w:p>
        </w:tc>
        <w:tc>
          <w:tcPr>
            <w:tcW w:w="3827" w:type="dxa"/>
          </w:tcPr>
          <w:p w14:paraId="2B384E3F" w14:textId="77777777" w:rsidR="00146907" w:rsidRDefault="000B0CE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Floss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latex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curtain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spaces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necks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teeth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tightly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covered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latex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further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treatment</w:t>
            </w:r>
            <w:proofErr w:type="spellEnd"/>
            <w:r>
              <w:rPr>
                <w:rFonts w:ascii="Times New Roman" w:eastAsia="Times New Roman" w:hAnsi="Times New Roman" w:cs="Times New Roman"/>
                <w:sz w:val="28"/>
                <w:szCs w:val="28"/>
              </w:rPr>
              <w:t>.</w:t>
            </w:r>
          </w:p>
        </w:tc>
      </w:tr>
      <w:tr w:rsidR="00146907" w14:paraId="3F8ED1B7" w14:textId="77777777">
        <w:trPr>
          <w:jc w:val="center"/>
        </w:trPr>
        <w:tc>
          <w:tcPr>
            <w:tcW w:w="907" w:type="dxa"/>
          </w:tcPr>
          <w:p w14:paraId="7217879D"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w:t>
            </w:r>
          </w:p>
        </w:tc>
        <w:tc>
          <w:tcPr>
            <w:tcW w:w="4730" w:type="dxa"/>
          </w:tcPr>
          <w:p w14:paraId="0BBA81D5"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Familiarize the patient with the main measures for the prevention of the development of dental diseases, taking into account the peculiarities of the clinical situation</w:t>
            </w:r>
          </w:p>
        </w:tc>
        <w:tc>
          <w:tcPr>
            <w:tcW w:w="3827" w:type="dxa"/>
          </w:tcPr>
          <w:p w14:paraId="0D137C28"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patient is informed by the student about the main measures to prevent the development of dental diseases</w:t>
            </w:r>
          </w:p>
        </w:tc>
      </w:tr>
      <w:tr w:rsidR="00146907" w14:paraId="32CD7E61" w14:textId="77777777">
        <w:trPr>
          <w:trHeight w:val="180"/>
          <w:jc w:val="center"/>
        </w:trPr>
        <w:tc>
          <w:tcPr>
            <w:tcW w:w="907" w:type="dxa"/>
          </w:tcPr>
          <w:p w14:paraId="65102262"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30" w:type="dxa"/>
          </w:tcPr>
          <w:p w14:paraId="3703FFB0"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2F74E6F8" w14:textId="77777777" w:rsidR="00146907" w:rsidRDefault="000B0C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mask and gloves </w:t>
            </w:r>
          </w:p>
        </w:tc>
      </w:tr>
    </w:tbl>
    <w:p w14:paraId="10761141" w14:textId="77777777" w:rsidR="00146907" w:rsidRDefault="00146907">
      <w:pPr>
        <w:spacing w:after="0" w:line="240" w:lineRule="auto"/>
        <w:rPr>
          <w:rFonts w:ascii="Times New Roman" w:eastAsia="Times New Roman" w:hAnsi="Times New Roman" w:cs="Times New Roman"/>
          <w:sz w:val="28"/>
          <w:szCs w:val="28"/>
        </w:rPr>
      </w:pPr>
    </w:p>
    <w:p w14:paraId="1C809F11" w14:textId="77777777" w:rsidR="00146907" w:rsidRDefault="00146907">
      <w:pPr>
        <w:spacing w:after="0" w:line="240" w:lineRule="auto"/>
        <w:rPr>
          <w:rFonts w:ascii="Times New Roman" w:eastAsia="Times New Roman" w:hAnsi="Times New Roman" w:cs="Times New Roman"/>
          <w:sz w:val="28"/>
          <w:szCs w:val="28"/>
        </w:rPr>
      </w:pPr>
    </w:p>
    <w:p w14:paraId="0D630859" w14:textId="77777777" w:rsidR="00146907" w:rsidRDefault="000B0CE0">
      <w:pPr>
        <w:tabs>
          <w:tab w:val="left" w:pos="2712"/>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DURATION OF OPERATION AT THE STATION</w:t>
      </w:r>
    </w:p>
    <w:p w14:paraId="2B440883"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e"/>
        <w:tblW w:w="9345" w:type="dxa"/>
        <w:tblInd w:w="108" w:type="dxa"/>
        <w:tblLayout w:type="fixed"/>
        <w:tblLook w:val="0000" w:firstRow="0" w:lastRow="0" w:firstColumn="0" w:lastColumn="0" w:noHBand="0" w:noVBand="0"/>
      </w:tblPr>
      <w:tblGrid>
        <w:gridCol w:w="3586"/>
        <w:gridCol w:w="1344"/>
        <w:gridCol w:w="1958"/>
        <w:gridCol w:w="1367"/>
        <w:gridCol w:w="1090"/>
      </w:tblGrid>
      <w:tr w:rsidR="00146907" w14:paraId="765B3396"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6C075CAF"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717B9045"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2C5A9A15"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p>
          <w:p w14:paraId="2AD5EA93"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About time</w:t>
            </w:r>
          </w:p>
          <w:p w14:paraId="6B94E629"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4A4EAE27"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477BE05D"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r>
      <w:tr w:rsidR="00146907" w14:paraId="68CE1148"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23D6FF99"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minutes.</w:t>
            </w:r>
          </w:p>
          <w:p w14:paraId="0A185F09" w14:textId="77777777" w:rsidR="00146907" w:rsidRDefault="00146907">
            <w:pPr>
              <w:spacing w:after="0" w:line="240" w:lineRule="auto"/>
              <w:jc w:val="center"/>
              <w:rPr>
                <w:rFonts w:ascii="Times New Roman" w:eastAsia="Times New Roman" w:hAnsi="Times New Roman" w:cs="Times New Roman"/>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64029690"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5256F84A"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6D8010E3"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6514C4C8"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min</w:t>
            </w:r>
          </w:p>
        </w:tc>
      </w:tr>
    </w:tbl>
    <w:p w14:paraId="4479F530" w14:textId="77777777" w:rsidR="00146907" w:rsidRDefault="00146907">
      <w:pPr>
        <w:spacing w:after="0" w:line="240" w:lineRule="auto"/>
        <w:jc w:val="both"/>
        <w:rPr>
          <w:rFonts w:ascii="Times New Roman" w:eastAsia="Times New Roman" w:hAnsi="Times New Roman" w:cs="Times New Roman"/>
          <w:sz w:val="28"/>
          <w:szCs w:val="28"/>
        </w:rPr>
      </w:pPr>
    </w:p>
    <w:p w14:paraId="15BFF9D9" w14:textId="77777777" w:rsidR="00146907" w:rsidRDefault="00146907">
      <w:pPr>
        <w:spacing w:after="0" w:line="240" w:lineRule="auto"/>
        <w:jc w:val="both"/>
        <w:rPr>
          <w:rFonts w:ascii="Times New Roman" w:eastAsia="Times New Roman" w:hAnsi="Times New Roman" w:cs="Times New Roman"/>
          <w:sz w:val="28"/>
          <w:szCs w:val="28"/>
        </w:rPr>
      </w:pPr>
    </w:p>
    <w:tbl>
      <w:tblPr>
        <w:tblStyle w:val="aff"/>
        <w:tblW w:w="9280" w:type="dxa"/>
        <w:jc w:val="center"/>
        <w:tblInd w:w="0" w:type="dxa"/>
        <w:tblLayout w:type="fixed"/>
        <w:tblLook w:val="0000" w:firstRow="0" w:lastRow="0" w:firstColumn="0" w:lastColumn="0" w:noHBand="0" w:noVBand="0"/>
      </w:tblPr>
      <w:tblGrid>
        <w:gridCol w:w="553"/>
        <w:gridCol w:w="7107"/>
        <w:gridCol w:w="1620"/>
      </w:tblGrid>
      <w:tr w:rsidR="00146907" w14:paraId="57E0F7F6"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00E0B148" w14:textId="77777777" w:rsidR="00146907" w:rsidRDefault="000B0CE0">
            <w:pPr>
              <w:spacing w:after="0" w:line="240" w:lineRule="auto"/>
              <w:ind w:left="18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46FDDA84" w14:textId="77777777" w:rsidR="00146907" w:rsidRDefault="000B0CE0">
            <w:pPr>
              <w:spacing w:after="0" w:line="240" w:lineRule="auto"/>
              <w:ind w:right="1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salary </w:t>
            </w:r>
          </w:p>
        </w:tc>
        <w:tc>
          <w:tcPr>
            <w:tcW w:w="7107" w:type="dxa"/>
            <w:tcBorders>
              <w:top w:val="single" w:sz="4" w:space="0" w:color="000000"/>
              <w:left w:val="single" w:sz="4" w:space="0" w:color="000000"/>
              <w:bottom w:val="single" w:sz="4" w:space="0" w:color="000000"/>
              <w:right w:val="single" w:sz="4" w:space="0" w:color="000000"/>
            </w:tcBorders>
          </w:tcPr>
          <w:p w14:paraId="13B4DF1C"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Components of the performance of the evaluated clinical case</w:t>
            </w:r>
          </w:p>
        </w:tc>
        <w:tc>
          <w:tcPr>
            <w:tcW w:w="1620" w:type="dxa"/>
            <w:tcBorders>
              <w:top w:val="single" w:sz="4" w:space="0" w:color="000000"/>
              <w:left w:val="single" w:sz="4" w:space="0" w:color="000000"/>
              <w:bottom w:val="single" w:sz="4" w:space="0" w:color="000000"/>
              <w:right w:val="single" w:sz="4" w:space="0" w:color="000000"/>
            </w:tcBorders>
          </w:tcPr>
          <w:p w14:paraId="1CDFFC5B" w14:textId="77777777" w:rsidR="00146907" w:rsidRDefault="000B0CE0">
            <w:pPr>
              <w:spacing w:after="0" w:line="240" w:lineRule="auto"/>
              <w:ind w:right="112"/>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Duration </w:t>
            </w:r>
          </w:p>
        </w:tc>
      </w:tr>
      <w:tr w:rsidR="00146907" w14:paraId="2F65DAF3"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6C958E74"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107" w:type="dxa"/>
            <w:tcBorders>
              <w:top w:val="single" w:sz="4" w:space="0" w:color="000000"/>
              <w:left w:val="single" w:sz="4" w:space="0" w:color="000000"/>
              <w:bottom w:val="single" w:sz="4" w:space="0" w:color="000000"/>
              <w:right w:val="single" w:sz="4" w:space="0" w:color="000000"/>
            </w:tcBorders>
          </w:tcPr>
          <w:p w14:paraId="4086DC2C"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with the patient (assessment of communication skills)</w:t>
            </w:r>
          </w:p>
        </w:tc>
        <w:tc>
          <w:tcPr>
            <w:tcW w:w="1620" w:type="dxa"/>
            <w:tcBorders>
              <w:top w:val="single" w:sz="4" w:space="0" w:color="000000"/>
              <w:left w:val="single" w:sz="4" w:space="0" w:color="000000"/>
              <w:bottom w:val="single" w:sz="4" w:space="0" w:color="000000"/>
              <w:right w:val="single" w:sz="4" w:space="0" w:color="000000"/>
            </w:tcBorders>
          </w:tcPr>
          <w:p w14:paraId="10B94A58"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146907" w14:paraId="4BB479B1"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718D72F7"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107" w:type="dxa"/>
            <w:tcBorders>
              <w:top w:val="single" w:sz="4" w:space="0" w:color="000000"/>
              <w:left w:val="single" w:sz="4" w:space="0" w:color="000000"/>
              <w:bottom w:val="single" w:sz="4" w:space="0" w:color="000000"/>
              <w:right w:val="single" w:sz="4" w:space="0" w:color="000000"/>
            </w:tcBorders>
          </w:tcPr>
          <w:p w14:paraId="5A807400"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tc>
        <w:tc>
          <w:tcPr>
            <w:tcW w:w="1620" w:type="dxa"/>
            <w:tcBorders>
              <w:top w:val="single" w:sz="4" w:space="0" w:color="000000"/>
              <w:left w:val="single" w:sz="4" w:space="0" w:color="000000"/>
              <w:bottom w:val="single" w:sz="4" w:space="0" w:color="000000"/>
              <w:right w:val="single" w:sz="4" w:space="0" w:color="000000"/>
            </w:tcBorders>
          </w:tcPr>
          <w:p w14:paraId="0CEF1106"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4A6CD1AB" w14:textId="77777777" w:rsidR="00146907" w:rsidRDefault="00146907">
            <w:pPr>
              <w:spacing w:after="0" w:line="240" w:lineRule="auto"/>
              <w:jc w:val="both"/>
              <w:rPr>
                <w:rFonts w:ascii="Times New Roman" w:eastAsia="Times New Roman" w:hAnsi="Times New Roman" w:cs="Times New Roman"/>
                <w:b/>
                <w:bCs/>
                <w:sz w:val="28"/>
                <w:szCs w:val="28"/>
              </w:rPr>
            </w:pPr>
          </w:p>
        </w:tc>
      </w:tr>
      <w:tr w:rsidR="00146907" w14:paraId="140D455C"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65AD5CB5"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107" w:type="dxa"/>
            <w:tcBorders>
              <w:top w:val="single" w:sz="4" w:space="0" w:color="000000"/>
              <w:left w:val="single" w:sz="4" w:space="0" w:color="000000"/>
              <w:bottom w:val="single" w:sz="4" w:space="0" w:color="000000"/>
              <w:right w:val="single" w:sz="4" w:space="0" w:color="000000"/>
            </w:tcBorders>
          </w:tcPr>
          <w:p w14:paraId="46CA6AB0"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tc>
        <w:tc>
          <w:tcPr>
            <w:tcW w:w="1620" w:type="dxa"/>
            <w:tcBorders>
              <w:top w:val="single" w:sz="4" w:space="0" w:color="000000"/>
              <w:left w:val="single" w:sz="4" w:space="0" w:color="000000"/>
              <w:bottom w:val="single" w:sz="4" w:space="0" w:color="000000"/>
              <w:right w:val="single" w:sz="4" w:space="0" w:color="000000"/>
            </w:tcBorders>
          </w:tcPr>
          <w:p w14:paraId="5E6BC118"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66DBA9C8" w14:textId="77777777" w:rsidR="00146907" w:rsidRDefault="00146907">
            <w:pPr>
              <w:spacing w:after="0" w:line="240" w:lineRule="auto"/>
              <w:jc w:val="both"/>
              <w:rPr>
                <w:rFonts w:ascii="Times New Roman" w:eastAsia="Times New Roman" w:hAnsi="Times New Roman" w:cs="Times New Roman"/>
                <w:b/>
                <w:bCs/>
                <w:sz w:val="28"/>
                <w:szCs w:val="28"/>
              </w:rPr>
            </w:pPr>
          </w:p>
        </w:tc>
      </w:tr>
      <w:tr w:rsidR="00146907" w14:paraId="320E59A6"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5C2A9CE2"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107" w:type="dxa"/>
            <w:tcBorders>
              <w:top w:val="single" w:sz="4" w:space="0" w:color="000000"/>
              <w:left w:val="single" w:sz="4" w:space="0" w:color="000000"/>
              <w:bottom w:val="single" w:sz="4" w:space="0" w:color="000000"/>
              <w:right w:val="single" w:sz="4" w:space="0" w:color="000000"/>
            </w:tcBorders>
          </w:tcPr>
          <w:p w14:paraId="69D1685C"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Diagnostics</w:t>
            </w:r>
          </w:p>
        </w:tc>
        <w:tc>
          <w:tcPr>
            <w:tcW w:w="1620" w:type="dxa"/>
            <w:tcBorders>
              <w:top w:val="single" w:sz="4" w:space="0" w:color="000000"/>
              <w:left w:val="single" w:sz="4" w:space="0" w:color="000000"/>
              <w:bottom w:val="single" w:sz="4" w:space="0" w:color="000000"/>
              <w:right w:val="single" w:sz="4" w:space="0" w:color="000000"/>
            </w:tcBorders>
          </w:tcPr>
          <w:p w14:paraId="219D7E98"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146907" w14:paraId="787CA3A2"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6B91F345"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107" w:type="dxa"/>
            <w:tcBorders>
              <w:top w:val="single" w:sz="4" w:space="0" w:color="000000"/>
              <w:left w:val="single" w:sz="4" w:space="0" w:color="000000"/>
              <w:bottom w:val="single" w:sz="4" w:space="0" w:color="000000"/>
              <w:right w:val="single" w:sz="4" w:space="0" w:color="000000"/>
            </w:tcBorders>
          </w:tcPr>
          <w:p w14:paraId="592E8039"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tc>
        <w:tc>
          <w:tcPr>
            <w:tcW w:w="1620" w:type="dxa"/>
            <w:tcBorders>
              <w:top w:val="single" w:sz="4" w:space="0" w:color="000000"/>
              <w:left w:val="single" w:sz="4" w:space="0" w:color="000000"/>
              <w:bottom w:val="single" w:sz="4" w:space="0" w:color="000000"/>
              <w:right w:val="single" w:sz="4" w:space="0" w:color="000000"/>
            </w:tcBorders>
          </w:tcPr>
          <w:p w14:paraId="67F9E2BF" w14:textId="77777777" w:rsidR="00146907" w:rsidRDefault="000B0CE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146907" w14:paraId="2302666A"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609E6D6B"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107" w:type="dxa"/>
            <w:tcBorders>
              <w:top w:val="single" w:sz="4" w:space="0" w:color="000000"/>
              <w:left w:val="single" w:sz="4" w:space="0" w:color="000000"/>
              <w:bottom w:val="single" w:sz="4" w:space="0" w:color="000000"/>
              <w:right w:val="single" w:sz="4" w:space="0" w:color="000000"/>
            </w:tcBorders>
          </w:tcPr>
          <w:p w14:paraId="38D88D8B" w14:textId="77777777" w:rsidR="00146907" w:rsidRDefault="000B0CE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tc>
        <w:tc>
          <w:tcPr>
            <w:tcW w:w="1620" w:type="dxa"/>
            <w:tcBorders>
              <w:top w:val="single" w:sz="4" w:space="0" w:color="000000"/>
              <w:left w:val="single" w:sz="4" w:space="0" w:color="000000"/>
              <w:bottom w:val="single" w:sz="4" w:space="0" w:color="000000"/>
              <w:right w:val="single" w:sz="4" w:space="0" w:color="000000"/>
            </w:tcBorders>
          </w:tcPr>
          <w:p w14:paraId="66BAE802" w14:textId="77777777" w:rsidR="00146907" w:rsidRDefault="000B0C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minute</w:t>
            </w:r>
          </w:p>
          <w:p w14:paraId="2B637EC0" w14:textId="77777777" w:rsidR="00146907" w:rsidRDefault="00146907">
            <w:pPr>
              <w:spacing w:after="0" w:line="240" w:lineRule="auto"/>
              <w:jc w:val="both"/>
              <w:rPr>
                <w:rFonts w:ascii="Times New Roman" w:eastAsia="Times New Roman" w:hAnsi="Times New Roman" w:cs="Times New Roman"/>
                <w:sz w:val="28"/>
                <w:szCs w:val="28"/>
              </w:rPr>
            </w:pPr>
          </w:p>
        </w:tc>
      </w:tr>
      <w:tr w:rsidR="00146907" w14:paraId="1B724109"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2E1FC21B"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7107" w:type="dxa"/>
            <w:tcBorders>
              <w:top w:val="single" w:sz="4" w:space="0" w:color="000000"/>
              <w:left w:val="single" w:sz="4" w:space="0" w:color="000000"/>
              <w:bottom w:val="single" w:sz="4" w:space="0" w:color="000000"/>
              <w:right w:val="single" w:sz="4" w:space="0" w:color="000000"/>
            </w:tcBorders>
          </w:tcPr>
          <w:p w14:paraId="1366583C" w14:textId="77777777" w:rsidR="00146907" w:rsidRDefault="000B0CE0">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Prevention and promotion of a healthy lifestyle</w:t>
            </w:r>
          </w:p>
        </w:tc>
        <w:tc>
          <w:tcPr>
            <w:tcW w:w="1620" w:type="dxa"/>
            <w:tcBorders>
              <w:top w:val="single" w:sz="4" w:space="0" w:color="000000"/>
              <w:left w:val="single" w:sz="4" w:space="0" w:color="000000"/>
              <w:bottom w:val="single" w:sz="4" w:space="0" w:color="000000"/>
              <w:right w:val="single" w:sz="4" w:space="0" w:color="000000"/>
            </w:tcBorders>
          </w:tcPr>
          <w:p w14:paraId="5853A1C7" w14:textId="77777777" w:rsidR="00146907" w:rsidRDefault="000B0CE0">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146907" w14:paraId="1EC0F03E"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0935C5C6" w14:textId="77777777" w:rsidR="00146907" w:rsidRDefault="000B0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107" w:type="dxa"/>
            <w:tcBorders>
              <w:top w:val="single" w:sz="4" w:space="0" w:color="000000"/>
              <w:left w:val="single" w:sz="4" w:space="0" w:color="000000"/>
              <w:bottom w:val="single" w:sz="4" w:space="0" w:color="000000"/>
              <w:right w:val="single" w:sz="4" w:space="0" w:color="000000"/>
            </w:tcBorders>
          </w:tcPr>
          <w:p w14:paraId="6EF0E5B0" w14:textId="77777777" w:rsidR="00146907" w:rsidRDefault="000B0CE0">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Other</w:t>
            </w:r>
          </w:p>
        </w:tc>
        <w:tc>
          <w:tcPr>
            <w:tcW w:w="1620" w:type="dxa"/>
            <w:tcBorders>
              <w:top w:val="single" w:sz="4" w:space="0" w:color="000000"/>
              <w:left w:val="single" w:sz="4" w:space="0" w:color="000000"/>
              <w:bottom w:val="single" w:sz="4" w:space="0" w:color="000000"/>
              <w:right w:val="single" w:sz="4" w:space="0" w:color="000000"/>
            </w:tcBorders>
          </w:tcPr>
          <w:p w14:paraId="2AA889F3" w14:textId="77777777" w:rsidR="00146907" w:rsidRDefault="000B0CE0">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bl>
    <w:p w14:paraId="6ACD4081" w14:textId="77777777" w:rsidR="00146907" w:rsidRDefault="00146907">
      <w:pPr>
        <w:spacing w:after="0" w:line="240" w:lineRule="auto"/>
        <w:jc w:val="both"/>
        <w:rPr>
          <w:rFonts w:ascii="Times New Roman" w:eastAsia="Times New Roman" w:hAnsi="Times New Roman" w:cs="Times New Roman"/>
          <w:sz w:val="28"/>
          <w:szCs w:val="28"/>
        </w:rPr>
      </w:pPr>
    </w:p>
    <w:p w14:paraId="5F3087BA" w14:textId="77777777" w:rsidR="00146907" w:rsidRDefault="000B0CE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Competencies that are evaluated according to the CAP(C)I matrix.</w:t>
      </w:r>
    </w:p>
    <w:p w14:paraId="63D3D5F1"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COMMUNICATION SKILLS. </w:t>
      </w:r>
    </w:p>
    <w:p w14:paraId="50C3638E"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p w14:paraId="72CF12BA"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diagnosis</w:t>
      </w:r>
      <w:proofErr w:type="spellEnd"/>
      <w:r>
        <w:rPr>
          <w:rFonts w:ascii="Times New Roman" w:eastAsia="Times New Roman" w:hAnsi="Times New Roman" w:cs="Times New Roman"/>
          <w:sz w:val="28"/>
          <w:szCs w:val="28"/>
        </w:rPr>
        <w:t>;</w:t>
      </w:r>
    </w:p>
    <w:p w14:paraId="0D0E691A"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p w14:paraId="7CE2C3E9"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identify and identify leading clinical symptoms and syndromes; according to standard methods, using the patient's preliminary anamnesis data, patient examination data, knowledge about the person, his organs and systems, to establish a probable nosological or syndromic preliminary clinical diagnosis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w:t>
      </w:r>
      <w:proofErr w:type="spellEnd"/>
      <w:r>
        <w:rPr>
          <w:rFonts w:ascii="Times New Roman" w:eastAsia="Times New Roman" w:hAnsi="Times New Roman" w:cs="Times New Roman"/>
          <w:sz w:val="28"/>
          <w:szCs w:val="28"/>
        </w:rPr>
        <w:t>.</w:t>
      </w:r>
    </w:p>
    <w:p w14:paraId="2282CE10"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p w14:paraId="0F27FE94"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perform medical dental manipulations based on a preliminary and/or final clinical diagnosis for different segments of the population and in different conditions.</w:t>
      </w:r>
    </w:p>
    <w:p w14:paraId="0C5E212D"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DIAGNOSTICS: </w:t>
      </w:r>
    </w:p>
    <w:p w14:paraId="122B71AC"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diseases</w:t>
      </w:r>
      <w:proofErr w:type="spellEnd"/>
      <w:r>
        <w:rPr>
          <w:rFonts w:ascii="Times New Roman" w:eastAsia="Times New Roman" w:hAnsi="Times New Roman" w:cs="Times New Roman"/>
          <w:sz w:val="28"/>
          <w:szCs w:val="28"/>
        </w:rPr>
        <w:t>;</w:t>
      </w:r>
    </w:p>
    <w:p w14:paraId="27B4A169"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w:t>
      </w:r>
      <w:proofErr w:type="spellEnd"/>
      <w:r>
        <w:rPr>
          <w:rFonts w:ascii="Times New Roman" w:eastAsia="Times New Roman" w:hAnsi="Times New Roman" w:cs="Times New Roman"/>
          <w:sz w:val="28"/>
          <w:szCs w:val="28"/>
        </w:rPr>
        <w:t>;</w:t>
      </w:r>
    </w:p>
    <w:p w14:paraId="57A10F63"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final clinical diagnosis, observing the relevant ethical and legal norms, by making an informed decision and logical analysis of the obtained subjective and objective data of clinical, additional examination, differential diagnosis under the supervision of a doctor-head in a medical institution.</w:t>
      </w:r>
    </w:p>
    <w:p w14:paraId="58D8256D"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p w14:paraId="7720A5FA"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approach, plan, type and principle of treatment of dental disease by making an informed decision according to existing algorithms and standard schemes.</w:t>
      </w:r>
    </w:p>
    <w:p w14:paraId="3A8C70CA"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PREVENTION AND PROMOTION OF A HEALTHY LIFESTYLE:</w:t>
      </w:r>
    </w:p>
    <w:p w14:paraId="38CFD0B9"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plan and implement measures for the prevention of dental diseases among the population to prevent the spread of dental diseases.</w:t>
      </w:r>
    </w:p>
    <w:p w14:paraId="17870CCC" w14:textId="77777777" w:rsidR="00146907" w:rsidRDefault="000B0CE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OTHER:</w:t>
      </w:r>
    </w:p>
    <w:p w14:paraId="33029B71" w14:textId="77777777" w:rsidR="00146907" w:rsidRDefault="000B0CE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comply with the requirements of ethics, bioethics and deontology in their professional activities.</w:t>
      </w:r>
    </w:p>
    <w:p w14:paraId="061213C6" w14:textId="77777777" w:rsidR="00146907" w:rsidRDefault="00146907">
      <w:pPr>
        <w:spacing w:after="0" w:line="240" w:lineRule="auto"/>
        <w:rPr>
          <w:rFonts w:ascii="Times New Roman" w:eastAsia="Times New Roman" w:hAnsi="Times New Roman" w:cs="Times New Roman"/>
          <w:b/>
          <w:bCs/>
          <w:sz w:val="28"/>
          <w:szCs w:val="28"/>
        </w:rPr>
      </w:pPr>
    </w:p>
    <w:p w14:paraId="7E8D3E9C" w14:textId="3E9C17FE" w:rsidR="00146907" w:rsidRDefault="00146907">
      <w:pPr>
        <w:spacing w:after="0" w:line="240" w:lineRule="auto"/>
        <w:rPr>
          <w:rFonts w:ascii="Times New Roman" w:eastAsia="Times New Roman" w:hAnsi="Times New Roman" w:cs="Times New Roman"/>
          <w:sz w:val="28"/>
          <w:szCs w:val="28"/>
        </w:rPr>
      </w:pPr>
    </w:p>
    <w:sectPr w:rsidR="00146907" w:rsidSect="00A36A9A">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126E654-6012-4544-AC47-1D5036F1BFCE}"/>
  </w:font>
  <w:font w:name="Calibri">
    <w:panose1 w:val="020F0502020204030204"/>
    <w:charset w:val="CC"/>
    <w:family w:val="swiss"/>
    <w:pitch w:val="variable"/>
    <w:sig w:usb0="E4002EFF" w:usb1="C000247B" w:usb2="00000009" w:usb3="00000000" w:csb0="000001FF" w:csb1="00000000"/>
    <w:embedRegular r:id="rId2" w:fontKey="{2DE86942-0B42-4211-A417-AD58E89F9D28}"/>
    <w:embedItalic r:id="rId3" w:fontKey="{99ED3AE1-73D9-43D6-86EF-6278192F86BB}"/>
  </w:font>
  <w:font w:name="Calibri Light">
    <w:panose1 w:val="020F0302020204030204"/>
    <w:charset w:val="CC"/>
    <w:family w:val="swiss"/>
    <w:pitch w:val="variable"/>
    <w:sig w:usb0="E4002EFF" w:usb1="C000247B" w:usb2="00000009" w:usb3="00000000" w:csb0="000001FF" w:csb1="00000000"/>
    <w:embedRegular r:id="rId4" w:fontKey="{87F7F74E-84EF-4F1A-9AD4-93D99DF12FCD}"/>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127A6"/>
    <w:multiLevelType w:val="multilevel"/>
    <w:tmpl w:val="AB405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510D4A"/>
    <w:multiLevelType w:val="multilevel"/>
    <w:tmpl w:val="0388F15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907"/>
    <w:rsid w:val="000B0CE0"/>
    <w:rsid w:val="00146907"/>
    <w:rsid w:val="00A36A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980D"/>
  <w15:docId w15:val="{54FBF803-DA2F-4382-A2AC-39906C19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Заголовок Знак"/>
    <w:basedOn w:val="a0"/>
    <w:rsid w:val="00E83CEB"/>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table" w:customStyle="1" w:styleId="af">
    <w:basedOn w:val="TableNormal4"/>
    <w:tblPr>
      <w:tblStyleRowBandSize w:val="1"/>
      <w:tblStyleColBandSize w:val="1"/>
      <w:tblCellMar>
        <w:top w:w="0" w:type="dxa"/>
        <w:left w:w="42" w:type="dxa"/>
        <w:bottom w:w="0" w:type="dxa"/>
        <w:right w:w="42" w:type="dxa"/>
      </w:tblCellMar>
    </w:tbl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42" w:type="dxa"/>
        <w:bottom w:w="0" w:type="dxa"/>
        <w:right w:w="42"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42" w:type="dxa"/>
        <w:bottom w:w="0" w:type="dxa"/>
        <w:right w:w="42"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42" w:type="dxa"/>
        <w:bottom w:w="0" w:type="dxa"/>
        <w:right w:w="42"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42" w:type="dxa"/>
        <w:bottom w:w="0" w:type="dxa"/>
        <w:right w:w="42" w:type="dxa"/>
      </w:tblCellMar>
    </w:tblPr>
  </w:style>
  <w:style w:type="paragraph" w:styleId="afc">
    <w:name w:val="Subtitle"/>
    <w:basedOn w:val="a"/>
    <w:next w:val="a"/>
    <w:uiPriority w:val="11"/>
    <w:qFormat/>
    <w:rPr>
      <w:color w:val="595959"/>
      <w:sz w:val="28"/>
      <w:szCs w:val="28"/>
    </w:r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42" w:type="dxa"/>
        <w:bottom w:w="0" w:type="dxa"/>
        <w:right w:w="42" w:type="dxa"/>
      </w:tblCellMar>
    </w:tblPr>
  </w:style>
  <w:style w:type="character" w:styleId="aff0">
    <w:name w:val="Placeholder Text"/>
    <w:basedOn w:val="a0"/>
    <w:uiPriority w:val="99"/>
    <w:semiHidden/>
    <w:rsid w:val="00A36A9A"/>
    <w:rPr>
      <w:color w:val="808080"/>
    </w:rPr>
  </w:style>
  <w:style w:type="paragraph" w:styleId="aff1">
    <w:name w:val="Normal (Web)"/>
    <w:basedOn w:val="a"/>
    <w:uiPriority w:val="99"/>
    <w:semiHidden/>
    <w:unhideWhenUsed/>
    <w:rsid w:val="00A36A9A"/>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62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YXzztcmP6bBB/EWfyM18bDTalw==">CgMxLjA4AHIhMTNaYkp2X3JVZEhyWnV0SlpodHRYRlJncE5zYUN0VXBa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5724</Words>
  <Characters>3264</Characters>
  <Application>Microsoft Office Word</Application>
  <DocSecurity>0</DocSecurity>
  <Lines>27</Lines>
  <Paragraphs>17</Paragraphs>
  <ScaleCrop>false</ScaleCrop>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2026-03-26T08:43:00Z</dcterms:created>
  <dcterms:modified xsi:type="dcterms:W3CDTF">2026-03-30T21:06:00Z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e1a0a44245f72231bea1c71d4fb503e2f33e78642b333a0db8ad075359d345ac</vt:lpwstr>
  </property>
</Properties>
</file>