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2FD6" w14:textId="77777777" w:rsidR="007E3E77" w:rsidRDefault="007E3E77" w:rsidP="007E3E77">
      <w:pPr>
        <w:pStyle w:val="ad"/>
        <w:spacing w:before="0" w:beforeAutospacing="0" w:after="0" w:afterAutospacing="0"/>
      </w:pPr>
      <w:r>
        <w:rPr>
          <w:color w:val="000000"/>
        </w:rPr>
        <w:t>«APPROVED» </w:t>
      </w:r>
    </w:p>
    <w:p w14:paraId="592CF717" w14:textId="77777777" w:rsidR="007E3E77" w:rsidRDefault="007E3E77" w:rsidP="007E3E77">
      <w:pPr>
        <w:pStyle w:val="ad"/>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2D100FBD" w14:textId="77777777" w:rsidR="007E3E77" w:rsidRDefault="007E3E77" w:rsidP="007E3E77">
      <w:pPr>
        <w:pStyle w:val="ad"/>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5C388C17" w14:textId="77777777" w:rsidR="007E3E77" w:rsidRDefault="007E3E77" w:rsidP="007E3E77">
      <w:pPr>
        <w:pStyle w:val="ad"/>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006344AC" w14:textId="77777777" w:rsidR="007E3E77" w:rsidRDefault="007E3E77" w:rsidP="007E3E77">
      <w:pPr>
        <w:pStyle w:val="ad"/>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7B4E26B0" w14:textId="77777777" w:rsidR="007E3E77" w:rsidRDefault="007E3E77" w:rsidP="007E3E77">
      <w:pPr>
        <w:pStyle w:val="ad"/>
        <w:spacing w:before="0" w:beforeAutospacing="0" w:after="0" w:afterAutospacing="0"/>
      </w:pPr>
      <w:r>
        <w:rPr>
          <w:color w:val="000000"/>
        </w:rPr>
        <w:t> _______________________</w:t>
      </w:r>
    </w:p>
    <w:p w14:paraId="002F3497" w14:textId="77777777" w:rsidR="007E3E77" w:rsidRDefault="007E3E77" w:rsidP="007E3E77">
      <w:pPr>
        <w:pStyle w:val="ad"/>
        <w:spacing w:before="0" w:beforeAutospacing="0" w:after="0" w:afterAutospacing="0"/>
      </w:pPr>
      <w:r>
        <w:rPr>
          <w:color w:val="000000"/>
        </w:rPr>
        <w:t> </w:t>
      </w:r>
    </w:p>
    <w:p w14:paraId="2E013017" w14:textId="77777777" w:rsidR="007E3E77" w:rsidRDefault="007E3E77" w:rsidP="007E3E77">
      <w:pPr>
        <w:pStyle w:val="ad"/>
        <w:spacing w:before="0" w:beforeAutospacing="0" w:after="0" w:afterAutospacing="0"/>
      </w:pPr>
      <w:r>
        <w:rPr>
          <w:color w:val="000000"/>
        </w:rPr>
        <w:t>«APPROVED»</w:t>
      </w:r>
    </w:p>
    <w:p w14:paraId="7E9EB4C6" w14:textId="77777777" w:rsidR="007E3E77" w:rsidRDefault="007E3E77" w:rsidP="007E3E77">
      <w:pPr>
        <w:pStyle w:val="ad"/>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298A1707" w14:textId="77777777" w:rsidR="007E3E77" w:rsidRDefault="007E3E77" w:rsidP="007E3E77">
      <w:pPr>
        <w:pStyle w:val="ad"/>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31A22E34" w14:textId="77777777" w:rsidR="007E3E77" w:rsidRDefault="007E3E77" w:rsidP="007E3E77">
      <w:pPr>
        <w:pStyle w:val="ad"/>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35D33F62" w14:textId="77777777" w:rsidR="007E3E77" w:rsidRDefault="007E3E77" w:rsidP="007E3E77">
      <w:pPr>
        <w:pStyle w:val="ad"/>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043358D0" w14:textId="77777777" w:rsidR="007E3E77" w:rsidRDefault="007E3E77" w:rsidP="007E3E77">
      <w:pPr>
        <w:pStyle w:val="ad"/>
        <w:spacing w:before="0" w:beforeAutospacing="0" w:after="0" w:afterAutospacing="0"/>
      </w:pPr>
      <w:r>
        <w:rPr>
          <w:color w:val="000000"/>
        </w:rPr>
        <w:t>_____________________</w:t>
      </w:r>
    </w:p>
    <w:p w14:paraId="2F599C1A" w14:textId="77777777" w:rsidR="007E3E77" w:rsidRDefault="007E3E77">
      <w:pPr>
        <w:spacing w:after="17"/>
        <w:ind w:left="12" w:hanging="10"/>
        <w:jc w:val="center"/>
        <w:rPr>
          <w:rFonts w:ascii="Times New Roman" w:eastAsia="Times New Roman" w:hAnsi="Times New Roman" w:cs="Times New Roman"/>
          <w:b/>
          <w:bCs/>
          <w:sz w:val="28"/>
          <w:szCs w:val="28"/>
        </w:rPr>
        <w:sectPr w:rsidR="007E3E77" w:rsidSect="007E3E77">
          <w:pgSz w:w="11906" w:h="16838"/>
          <w:pgMar w:top="850" w:right="850" w:bottom="850" w:left="1417" w:header="708" w:footer="708" w:gutter="0"/>
          <w:pgNumType w:start="1"/>
          <w:cols w:num="2" w:space="720"/>
        </w:sectPr>
      </w:pPr>
    </w:p>
    <w:p w14:paraId="615EE39F" w14:textId="59DA8628" w:rsidR="0048346C" w:rsidRDefault="0048346C">
      <w:pPr>
        <w:spacing w:after="17"/>
        <w:ind w:left="12" w:hanging="10"/>
        <w:jc w:val="center"/>
        <w:rPr>
          <w:rFonts w:ascii="Times New Roman" w:eastAsia="Times New Roman" w:hAnsi="Times New Roman" w:cs="Times New Roman"/>
          <w:b/>
          <w:bCs/>
          <w:sz w:val="28"/>
          <w:szCs w:val="28"/>
        </w:rPr>
      </w:pPr>
    </w:p>
    <w:p w14:paraId="104F2DBF" w14:textId="77777777" w:rsidR="0048346C" w:rsidRDefault="0048346C">
      <w:pPr>
        <w:spacing w:after="17"/>
        <w:ind w:left="12" w:hanging="10"/>
        <w:jc w:val="center"/>
        <w:rPr>
          <w:rFonts w:ascii="Times New Roman" w:eastAsia="Times New Roman" w:hAnsi="Times New Roman" w:cs="Times New Roman"/>
          <w:b/>
          <w:bCs/>
          <w:sz w:val="28"/>
          <w:szCs w:val="28"/>
        </w:rPr>
      </w:pPr>
    </w:p>
    <w:p w14:paraId="489AA9D7" w14:textId="77777777" w:rsidR="0048346C" w:rsidRDefault="00195AB6">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70727272" w14:textId="77777777" w:rsidR="0048346C" w:rsidRDefault="00195AB6">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FACULTY OF DENTISTRY</w:t>
      </w:r>
    </w:p>
    <w:p w14:paraId="719D7B58" w14:textId="77777777" w:rsidR="0048346C" w:rsidRDefault="0048346C">
      <w:pPr>
        <w:spacing w:after="0" w:line="240" w:lineRule="auto"/>
        <w:jc w:val="center"/>
        <w:rPr>
          <w:rFonts w:ascii="Times New Roman" w:eastAsia="Times New Roman" w:hAnsi="Times New Roman" w:cs="Times New Roman"/>
          <w:b/>
          <w:bCs/>
          <w:sz w:val="28"/>
          <w:szCs w:val="28"/>
        </w:rPr>
      </w:pPr>
    </w:p>
    <w:p w14:paraId="4191C998"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10EF91FB"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51C001C8"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4E1126F4"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03103B8E" w14:textId="77777777" w:rsidR="0048346C" w:rsidRDefault="00195AB6">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0C9730E" w14:textId="77777777" w:rsidR="0048346C" w:rsidRDefault="0048346C">
      <w:pPr>
        <w:spacing w:after="0" w:line="240" w:lineRule="auto"/>
        <w:ind w:left="12" w:hanging="10"/>
        <w:jc w:val="center"/>
        <w:rPr>
          <w:rFonts w:ascii="Times New Roman" w:eastAsia="Times New Roman" w:hAnsi="Times New Roman" w:cs="Times New Roman"/>
          <w:b/>
          <w:bCs/>
          <w:sz w:val="28"/>
          <w:szCs w:val="28"/>
        </w:rPr>
      </w:pPr>
    </w:p>
    <w:p w14:paraId="6B4FA9F7" w14:textId="77777777" w:rsidR="0048346C" w:rsidRDefault="00195AB6">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w:t>
      </w:r>
    </w:p>
    <w:p w14:paraId="6A385D51"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0F60DE8B"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"Chemo-mechanical treatment of root canals in the process of treatment of chronic fibrous pulpitis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35th </w:t>
      </w:r>
      <w:proofErr w:type="spellStart"/>
      <w:r>
        <w:rPr>
          <w:rFonts w:ascii="Times New Roman" w:eastAsia="Times New Roman" w:hAnsi="Times New Roman" w:cs="Times New Roman"/>
          <w:b/>
          <w:bCs/>
          <w:sz w:val="28"/>
          <w:szCs w:val="28"/>
        </w:rPr>
        <w:t>tooth</w:t>
      </w:r>
      <w:proofErr w:type="spellEnd"/>
      <w:r>
        <w:rPr>
          <w:rFonts w:ascii="Times New Roman" w:eastAsia="Times New Roman" w:hAnsi="Times New Roman" w:cs="Times New Roman"/>
          <w:b/>
          <w:bCs/>
          <w:sz w:val="28"/>
          <w:szCs w:val="28"/>
        </w:rPr>
        <w:t>"</w:t>
      </w:r>
    </w:p>
    <w:p w14:paraId="1246467A" w14:textId="77777777" w:rsidR="0048346C" w:rsidRDefault="0048346C">
      <w:pPr>
        <w:spacing w:after="0" w:line="240" w:lineRule="auto"/>
        <w:ind w:left="1985" w:hanging="1985"/>
        <w:jc w:val="center"/>
        <w:rPr>
          <w:rFonts w:ascii="Times New Roman" w:eastAsia="Times New Roman" w:hAnsi="Times New Roman" w:cs="Times New Roman"/>
          <w:b/>
          <w:bCs/>
          <w:sz w:val="28"/>
          <w:szCs w:val="28"/>
        </w:rPr>
      </w:pPr>
    </w:p>
    <w:p w14:paraId="2D0A70D7" w14:textId="77777777" w:rsidR="0048346C" w:rsidRDefault="00195AB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0497BCA1" w14:textId="77777777" w:rsidR="0048346C" w:rsidRDefault="00195AB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sz w:val="28"/>
          <w:szCs w:val="28"/>
        </w:rPr>
        <w:t xml:space="preserve">"Chemo-mechanical treatment of root canals in the process of treatment of chronic fibrous pulpitis of the 35th tooth" </w:t>
      </w:r>
      <w:r>
        <w:rPr>
          <w:rFonts w:ascii="Times New Roman" w:eastAsia="Times New Roman" w:hAnsi="Times New Roman" w:cs="Times New Roman"/>
          <w:sz w:val="28"/>
          <w:szCs w:val="28"/>
        </w:rPr>
        <w:t xml:space="preserve">involves solving a clinical problem with the implementation of practical skills, the algorithm of which is presented below. </w:t>
      </w:r>
    </w:p>
    <w:p w14:paraId="4C2C1BC5" w14:textId="77777777" w:rsidR="0048346C" w:rsidRDefault="0048346C">
      <w:pPr>
        <w:spacing w:after="0" w:line="240" w:lineRule="auto"/>
        <w:jc w:val="both"/>
        <w:rPr>
          <w:rFonts w:ascii="Times New Roman" w:eastAsia="Times New Roman" w:hAnsi="Times New Roman" w:cs="Times New Roman"/>
          <w:sz w:val="28"/>
          <w:szCs w:val="28"/>
        </w:rPr>
      </w:pPr>
    </w:p>
    <w:p w14:paraId="53321FA5" w14:textId="77777777" w:rsidR="0048346C" w:rsidRDefault="00195AB6">
      <w:pPr>
        <w:tabs>
          <w:tab w:val="left" w:pos="336"/>
          <w:tab w:val="center" w:pos="4815"/>
        </w:tabs>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Algorithm of work at the station during chemo-mechanical treatment of root canals in the process of treatment of chronic fibrous pulpitis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35th </w:t>
      </w:r>
      <w:proofErr w:type="spellStart"/>
      <w:r>
        <w:rPr>
          <w:rFonts w:ascii="Times New Roman" w:eastAsia="Times New Roman" w:hAnsi="Times New Roman" w:cs="Times New Roman"/>
          <w:i/>
          <w:iCs/>
          <w:sz w:val="28"/>
          <w:szCs w:val="28"/>
        </w:rPr>
        <w:t>tooth</w:t>
      </w:r>
      <w:proofErr w:type="spellEnd"/>
    </w:p>
    <w:tbl>
      <w:tblPr>
        <w:tblStyle w:val="af"/>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48346C" w14:paraId="64324DFC" w14:textId="77777777">
        <w:trPr>
          <w:trHeight w:val="1077"/>
          <w:jc w:val="center"/>
        </w:trPr>
        <w:tc>
          <w:tcPr>
            <w:tcW w:w="907" w:type="dxa"/>
            <w:vAlign w:val="center"/>
          </w:tcPr>
          <w:p w14:paraId="44F4D6EE" w14:textId="77777777" w:rsidR="0048346C" w:rsidRDefault="00195AB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4730" w:type="dxa"/>
            <w:vAlign w:val="center"/>
          </w:tcPr>
          <w:p w14:paraId="7FE64811" w14:textId="77777777" w:rsidR="0048346C" w:rsidRDefault="00195AB6">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Sequencing</w:t>
            </w:r>
          </w:p>
        </w:tc>
        <w:tc>
          <w:tcPr>
            <w:tcW w:w="3827" w:type="dxa"/>
            <w:vAlign w:val="center"/>
          </w:tcPr>
          <w:p w14:paraId="4067ABB0" w14:textId="77777777" w:rsidR="0048346C" w:rsidRDefault="00195AB6">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Criteria for controlling correct execution</w:t>
            </w:r>
          </w:p>
        </w:tc>
      </w:tr>
      <w:tr w:rsidR="0048346C" w14:paraId="2C2D109A" w14:textId="77777777">
        <w:trPr>
          <w:trHeight w:val="323"/>
          <w:jc w:val="center"/>
        </w:trPr>
        <w:tc>
          <w:tcPr>
            <w:tcW w:w="907" w:type="dxa"/>
          </w:tcPr>
          <w:p w14:paraId="78E6AE96"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30" w:type="dxa"/>
          </w:tcPr>
          <w:p w14:paraId="44C49BDD" w14:textId="77777777" w:rsidR="0048346C" w:rsidRDefault="00195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Say hello, name (identify) yourself</w:t>
            </w:r>
          </w:p>
          <w:p w14:paraId="459C525D" w14:textId="77777777" w:rsidR="0048346C" w:rsidRDefault="0048346C">
            <w:pPr>
              <w:spacing w:after="0" w:line="240" w:lineRule="auto"/>
              <w:rPr>
                <w:rFonts w:ascii="Times New Roman" w:eastAsia="Times New Roman" w:hAnsi="Times New Roman" w:cs="Times New Roman"/>
                <w:sz w:val="28"/>
                <w:szCs w:val="28"/>
              </w:rPr>
            </w:pPr>
          </w:p>
        </w:tc>
        <w:tc>
          <w:tcPr>
            <w:tcW w:w="3827" w:type="dxa"/>
          </w:tcPr>
          <w:p w14:paraId="191094E7" w14:textId="77777777" w:rsidR="0048346C" w:rsidRDefault="00195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greeted and identified himself</w:t>
            </w:r>
          </w:p>
        </w:tc>
      </w:tr>
      <w:tr w:rsidR="0048346C" w14:paraId="74E43591" w14:textId="77777777">
        <w:trPr>
          <w:jc w:val="center"/>
        </w:trPr>
        <w:tc>
          <w:tcPr>
            <w:tcW w:w="907" w:type="dxa"/>
          </w:tcPr>
          <w:p w14:paraId="57E29DA4"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30" w:type="dxa"/>
          </w:tcPr>
          <w:p w14:paraId="2BC6712C" w14:textId="77777777" w:rsidR="0048346C" w:rsidRDefault="00195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Get an assignment, read it carefully</w:t>
            </w:r>
          </w:p>
          <w:p w14:paraId="76F08198" w14:textId="77777777" w:rsidR="0048346C" w:rsidRDefault="0048346C">
            <w:pPr>
              <w:spacing w:after="0" w:line="240" w:lineRule="auto"/>
              <w:rPr>
                <w:rFonts w:ascii="Times New Roman" w:eastAsia="Times New Roman" w:hAnsi="Times New Roman" w:cs="Times New Roman"/>
                <w:sz w:val="28"/>
                <w:szCs w:val="28"/>
              </w:rPr>
            </w:pPr>
          </w:p>
        </w:tc>
        <w:tc>
          <w:tcPr>
            <w:tcW w:w="3827" w:type="dxa"/>
          </w:tcPr>
          <w:p w14:paraId="03A8918B"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chose an assignment and read it carefully</w:t>
            </w:r>
          </w:p>
        </w:tc>
      </w:tr>
      <w:tr w:rsidR="0048346C" w14:paraId="652A2BA9" w14:textId="77777777">
        <w:trPr>
          <w:jc w:val="center"/>
        </w:trPr>
        <w:tc>
          <w:tcPr>
            <w:tcW w:w="907" w:type="dxa"/>
          </w:tcPr>
          <w:p w14:paraId="71E80517"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30" w:type="dxa"/>
          </w:tcPr>
          <w:p w14:paraId="6D1848A7"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and dry your hands</w:t>
            </w:r>
          </w:p>
        </w:tc>
        <w:tc>
          <w:tcPr>
            <w:tcW w:w="3827" w:type="dxa"/>
          </w:tcPr>
          <w:p w14:paraId="57A80DE7"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washed and dried</w:t>
            </w:r>
          </w:p>
        </w:tc>
      </w:tr>
      <w:tr w:rsidR="0048346C" w14:paraId="17EAF5FE" w14:textId="77777777">
        <w:trPr>
          <w:jc w:val="center"/>
        </w:trPr>
        <w:tc>
          <w:tcPr>
            <w:tcW w:w="907" w:type="dxa"/>
          </w:tcPr>
          <w:p w14:paraId="1DD9DCF2"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4730" w:type="dxa"/>
          </w:tcPr>
          <w:p w14:paraId="49FDEEA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Put on a medical mask</w:t>
            </w:r>
          </w:p>
        </w:tc>
        <w:tc>
          <w:tcPr>
            <w:tcW w:w="3827" w:type="dxa"/>
          </w:tcPr>
          <w:p w14:paraId="2DB8719A"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medical mask is worn</w:t>
            </w:r>
          </w:p>
        </w:tc>
      </w:tr>
      <w:tr w:rsidR="0048346C" w14:paraId="1F7C142F" w14:textId="77777777">
        <w:trPr>
          <w:jc w:val="center"/>
        </w:trPr>
        <w:tc>
          <w:tcPr>
            <w:tcW w:w="907" w:type="dxa"/>
          </w:tcPr>
          <w:p w14:paraId="2BEBCAF8"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30" w:type="dxa"/>
          </w:tcPr>
          <w:p w14:paraId="0FD660B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Wear medical gloves</w:t>
            </w:r>
          </w:p>
        </w:tc>
        <w:tc>
          <w:tcPr>
            <w:tcW w:w="3827" w:type="dxa"/>
          </w:tcPr>
          <w:p w14:paraId="2E481C8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Medical gloves are worn</w:t>
            </w:r>
          </w:p>
        </w:tc>
      </w:tr>
      <w:tr w:rsidR="0048346C" w14:paraId="2C1681A5" w14:textId="77777777">
        <w:trPr>
          <w:jc w:val="center"/>
        </w:trPr>
        <w:tc>
          <w:tcPr>
            <w:tcW w:w="907" w:type="dxa"/>
          </w:tcPr>
          <w:p w14:paraId="761F0312"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30" w:type="dxa"/>
          </w:tcPr>
          <w:p w14:paraId="1EC5CBFE"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Treat hands with an antiseptic</w:t>
            </w:r>
          </w:p>
        </w:tc>
        <w:tc>
          <w:tcPr>
            <w:tcW w:w="3827" w:type="dxa"/>
          </w:tcPr>
          <w:p w14:paraId="252F8BE4"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treated with an antiseptic</w:t>
            </w:r>
          </w:p>
        </w:tc>
      </w:tr>
      <w:tr w:rsidR="0048346C" w14:paraId="4D9EA315" w14:textId="77777777">
        <w:trPr>
          <w:jc w:val="center"/>
        </w:trPr>
        <w:tc>
          <w:tcPr>
            <w:tcW w:w="907" w:type="dxa"/>
          </w:tcPr>
          <w:p w14:paraId="76786C48"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30" w:type="dxa"/>
          </w:tcPr>
          <w:p w14:paraId="04DF0217"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Start communication with the patient</w:t>
            </w:r>
          </w:p>
        </w:tc>
        <w:tc>
          <w:tcPr>
            <w:tcW w:w="3827" w:type="dxa"/>
          </w:tcPr>
          <w:p w14:paraId="7A5FF09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initiated the communication process, adhering to the correct form of dialogue</w:t>
            </w:r>
          </w:p>
        </w:tc>
      </w:tr>
      <w:tr w:rsidR="0048346C" w14:paraId="2857C4B9" w14:textId="77777777">
        <w:trPr>
          <w:jc w:val="center"/>
        </w:trPr>
        <w:tc>
          <w:tcPr>
            <w:tcW w:w="907" w:type="dxa"/>
          </w:tcPr>
          <w:p w14:paraId="59E333C5"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30" w:type="dxa"/>
          </w:tcPr>
          <w:p w14:paraId="7C45EFEB"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 the patient's existing complaints and anamnesis, clarify them in accordance with the data given in the description of the clinical scenario</w:t>
            </w:r>
          </w:p>
        </w:tc>
        <w:tc>
          <w:tcPr>
            <w:tcW w:w="3827" w:type="dxa"/>
          </w:tcPr>
          <w:p w14:paraId="22120508"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collected all the necessary anamnesis and clarified the complaints, asked all additional questions provided for by the conditions of the clinical scenario</w:t>
            </w:r>
          </w:p>
        </w:tc>
      </w:tr>
      <w:tr w:rsidR="0048346C" w14:paraId="43CF3363" w14:textId="77777777">
        <w:trPr>
          <w:jc w:val="center"/>
        </w:trPr>
        <w:tc>
          <w:tcPr>
            <w:tcW w:w="907" w:type="dxa"/>
          </w:tcPr>
          <w:p w14:paraId="4A22A541"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30" w:type="dxa"/>
          </w:tcPr>
          <w:p w14:paraId="2E2A835C"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a clinical examination, determine the need for additional examinations</w:t>
            </w:r>
          </w:p>
        </w:tc>
        <w:tc>
          <w:tcPr>
            <w:tcW w:w="3827" w:type="dxa"/>
          </w:tcPr>
          <w:p w14:paraId="2FFE249C"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uses the examination tools for the examination, adheres to the proper positioning of the patient, informs the patient about the peculiarities of the examination, properly </w:t>
            </w:r>
            <w:proofErr w:type="spellStart"/>
            <w:r>
              <w:rPr>
                <w:rFonts w:ascii="Times New Roman" w:eastAsia="Times New Roman" w:hAnsi="Times New Roman" w:cs="Times New Roman"/>
                <w:sz w:val="28"/>
                <w:szCs w:val="28"/>
              </w:rPr>
              <w:t>conducts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p>
        </w:tc>
      </w:tr>
      <w:tr w:rsidR="0048346C" w14:paraId="5F9C70F1" w14:textId="77777777">
        <w:trPr>
          <w:trHeight w:val="325"/>
          <w:jc w:val="center"/>
        </w:trPr>
        <w:tc>
          <w:tcPr>
            <w:tcW w:w="907" w:type="dxa"/>
          </w:tcPr>
          <w:p w14:paraId="7EF33813"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30" w:type="dxa"/>
          </w:tcPr>
          <w:p w14:paraId="53BB2C4F"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tactics of management and treatment</w:t>
            </w:r>
          </w:p>
        </w:tc>
        <w:tc>
          <w:tcPr>
            <w:tcW w:w="3827" w:type="dxa"/>
          </w:tcPr>
          <w:p w14:paraId="4E9FB2D5"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formulated a preliminary diagnosis and determined the necessary set of </w:t>
            </w:r>
            <w:proofErr w:type="spellStart"/>
            <w:r>
              <w:rPr>
                <w:rFonts w:ascii="Times New Roman" w:eastAsia="Times New Roman" w:hAnsi="Times New Roman" w:cs="Times New Roman"/>
                <w:sz w:val="28"/>
                <w:szCs w:val="28"/>
              </w:rPr>
              <w:t>therapeutic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p>
        </w:tc>
      </w:tr>
      <w:tr w:rsidR="0048346C" w14:paraId="7B3DFCE6" w14:textId="77777777">
        <w:trPr>
          <w:trHeight w:val="321"/>
          <w:jc w:val="center"/>
        </w:trPr>
        <w:tc>
          <w:tcPr>
            <w:tcW w:w="907" w:type="dxa"/>
            <w:tcBorders>
              <w:top w:val="single" w:sz="4" w:space="0" w:color="000000"/>
              <w:left w:val="single" w:sz="4" w:space="0" w:color="000000"/>
              <w:bottom w:val="single" w:sz="4" w:space="0" w:color="000000"/>
              <w:right w:val="single" w:sz="4" w:space="0" w:color="000000"/>
            </w:tcBorders>
          </w:tcPr>
          <w:p w14:paraId="0FA5A60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c>
          <w:tcPr>
            <w:tcW w:w="4730" w:type="dxa"/>
            <w:tcBorders>
              <w:top w:val="single" w:sz="4" w:space="0" w:color="000000"/>
              <w:left w:val="single" w:sz="4" w:space="0" w:color="000000"/>
              <w:bottom w:val="single" w:sz="4" w:space="0" w:color="000000"/>
              <w:right w:val="single" w:sz="4" w:space="0" w:color="000000"/>
            </w:tcBorders>
          </w:tcPr>
          <w:p w14:paraId="60DFBB53"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Anesthesia</w:t>
            </w:r>
          </w:p>
        </w:tc>
        <w:tc>
          <w:tcPr>
            <w:tcW w:w="3827" w:type="dxa"/>
            <w:tcBorders>
              <w:top w:val="single" w:sz="4" w:space="0" w:color="000000"/>
              <w:left w:val="single" w:sz="4" w:space="0" w:color="000000"/>
              <w:bottom w:val="single" w:sz="4" w:space="0" w:color="000000"/>
              <w:right w:val="single" w:sz="4" w:space="0" w:color="000000"/>
            </w:tcBorders>
          </w:tcPr>
          <w:p w14:paraId="02225C5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chose the instruments and the appropriate </w:t>
            </w:r>
            <w:proofErr w:type="spellStart"/>
            <w:r>
              <w:rPr>
                <w:rFonts w:ascii="Times New Roman" w:eastAsia="Times New Roman" w:hAnsi="Times New Roman" w:cs="Times New Roman"/>
                <w:sz w:val="28"/>
                <w:szCs w:val="28"/>
              </w:rPr>
              <w:t>anesthetic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anesthesia</w:t>
            </w:r>
            <w:proofErr w:type="spellEnd"/>
          </w:p>
        </w:tc>
      </w:tr>
      <w:tr w:rsidR="0048346C" w14:paraId="6E85986D" w14:textId="77777777">
        <w:trPr>
          <w:trHeight w:val="321"/>
          <w:jc w:val="center"/>
        </w:trPr>
        <w:tc>
          <w:tcPr>
            <w:tcW w:w="907" w:type="dxa"/>
            <w:tcBorders>
              <w:top w:val="single" w:sz="4" w:space="0" w:color="000000"/>
              <w:left w:val="single" w:sz="4" w:space="0" w:color="000000"/>
              <w:bottom w:val="single" w:sz="4" w:space="0" w:color="000000"/>
              <w:right w:val="single" w:sz="4" w:space="0" w:color="000000"/>
            </w:tcBorders>
          </w:tcPr>
          <w:p w14:paraId="141C0EB4"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c>
          <w:tcPr>
            <w:tcW w:w="4730" w:type="dxa"/>
            <w:tcBorders>
              <w:top w:val="single" w:sz="4" w:space="0" w:color="000000"/>
              <w:left w:val="single" w:sz="4" w:space="0" w:color="000000"/>
              <w:bottom w:val="single" w:sz="4" w:space="0" w:color="000000"/>
              <w:right w:val="single" w:sz="4" w:space="0" w:color="000000"/>
            </w:tcBorders>
          </w:tcPr>
          <w:p w14:paraId="136CBF46"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Tooth isolation</w:t>
            </w:r>
          </w:p>
        </w:tc>
        <w:tc>
          <w:tcPr>
            <w:tcW w:w="3827" w:type="dxa"/>
            <w:tcBorders>
              <w:top w:val="single" w:sz="4" w:space="0" w:color="000000"/>
              <w:left w:val="single" w:sz="4" w:space="0" w:color="000000"/>
              <w:bottom w:val="single" w:sz="4" w:space="0" w:color="000000"/>
              <w:right w:val="single" w:sz="4" w:space="0" w:color="000000"/>
            </w:tcBorders>
          </w:tcPr>
          <w:p w14:paraId="4DF29687"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applied the cofferd system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insulated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p>
        </w:tc>
      </w:tr>
      <w:tr w:rsidR="0048346C" w14:paraId="01386884" w14:textId="77777777">
        <w:trPr>
          <w:trHeight w:val="321"/>
          <w:jc w:val="center"/>
        </w:trPr>
        <w:tc>
          <w:tcPr>
            <w:tcW w:w="907" w:type="dxa"/>
            <w:tcBorders>
              <w:top w:val="single" w:sz="4" w:space="0" w:color="000000"/>
              <w:left w:val="single" w:sz="4" w:space="0" w:color="000000"/>
              <w:bottom w:val="single" w:sz="4" w:space="0" w:color="000000"/>
              <w:right w:val="single" w:sz="4" w:space="0" w:color="000000"/>
            </w:tcBorders>
          </w:tcPr>
          <w:p w14:paraId="16357035"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tc>
        <w:tc>
          <w:tcPr>
            <w:tcW w:w="4730" w:type="dxa"/>
          </w:tcPr>
          <w:p w14:paraId="1B1E563B"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Mechanical treatment of the carious cavity</w:t>
            </w:r>
          </w:p>
        </w:tc>
        <w:tc>
          <w:tcPr>
            <w:tcW w:w="3827" w:type="dxa"/>
          </w:tcPr>
          <w:p w14:paraId="75DED904"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mechanical processing of the carious cavity, the student chose a turbine tip and a diamond spherical bur</w:t>
            </w:r>
          </w:p>
        </w:tc>
      </w:tr>
      <w:tr w:rsidR="0048346C" w14:paraId="226E3DF6" w14:textId="77777777">
        <w:trPr>
          <w:trHeight w:val="321"/>
          <w:jc w:val="center"/>
        </w:trPr>
        <w:tc>
          <w:tcPr>
            <w:tcW w:w="907" w:type="dxa"/>
            <w:tcBorders>
              <w:top w:val="single" w:sz="4" w:space="0" w:color="000000"/>
              <w:left w:val="single" w:sz="4" w:space="0" w:color="000000"/>
              <w:bottom w:val="single" w:sz="4" w:space="0" w:color="000000"/>
              <w:right w:val="single" w:sz="4" w:space="0" w:color="000000"/>
            </w:tcBorders>
          </w:tcPr>
          <w:p w14:paraId="6C0E3F61"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tc>
        <w:tc>
          <w:tcPr>
            <w:tcW w:w="4730" w:type="dxa"/>
          </w:tcPr>
          <w:p w14:paraId="79A26B9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Opening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pulp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chamber</w:t>
            </w:r>
            <w:proofErr w:type="spellEnd"/>
          </w:p>
        </w:tc>
        <w:tc>
          <w:tcPr>
            <w:tcW w:w="3827" w:type="dxa"/>
          </w:tcPr>
          <w:p w14:paraId="670769AF"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created an oval-shaped trepanation hole and opened the pulp chamber using a </w:t>
            </w:r>
            <w:proofErr w:type="spellStart"/>
            <w:r>
              <w:rPr>
                <w:rFonts w:ascii="Times New Roman" w:eastAsia="Times New Roman" w:hAnsi="Times New Roman" w:cs="Times New Roman"/>
                <w:sz w:val="28"/>
                <w:szCs w:val="28"/>
              </w:rPr>
              <w:t>spherical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diamond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w:t>
            </w:r>
            <w:proofErr w:type="spellEnd"/>
          </w:p>
        </w:tc>
      </w:tr>
      <w:tr w:rsidR="0048346C" w14:paraId="31C4246A" w14:textId="77777777">
        <w:trPr>
          <w:trHeight w:val="321"/>
          <w:jc w:val="center"/>
        </w:trPr>
        <w:tc>
          <w:tcPr>
            <w:tcW w:w="907" w:type="dxa"/>
            <w:tcBorders>
              <w:top w:val="single" w:sz="4" w:space="0" w:color="000000"/>
              <w:left w:val="single" w:sz="4" w:space="0" w:color="000000"/>
              <w:bottom w:val="single" w:sz="4" w:space="0" w:color="000000"/>
              <w:right w:val="single" w:sz="4" w:space="0" w:color="000000"/>
            </w:tcBorders>
          </w:tcPr>
          <w:p w14:paraId="7A4BC29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4730" w:type="dxa"/>
          </w:tcPr>
          <w:p w14:paraId="4775B602"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Pulp removal</w:t>
            </w:r>
          </w:p>
        </w:tc>
        <w:tc>
          <w:tcPr>
            <w:tcW w:w="3827" w:type="dxa"/>
          </w:tcPr>
          <w:p w14:paraId="09D454C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removed the pulp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pulp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extractor</w:t>
            </w:r>
            <w:proofErr w:type="spellEnd"/>
          </w:p>
        </w:tc>
      </w:tr>
      <w:tr w:rsidR="0048346C" w14:paraId="5B105F1C" w14:textId="77777777">
        <w:trPr>
          <w:jc w:val="center"/>
        </w:trPr>
        <w:tc>
          <w:tcPr>
            <w:tcW w:w="907" w:type="dxa"/>
          </w:tcPr>
          <w:p w14:paraId="4CB5C81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30" w:type="dxa"/>
          </w:tcPr>
          <w:p w14:paraId="74CA863A"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technical skills in accordance with the task given in the clinical scenario</w:t>
            </w:r>
          </w:p>
        </w:tc>
        <w:tc>
          <w:tcPr>
            <w:tcW w:w="3827" w:type="dxa"/>
          </w:tcPr>
          <w:p w14:paraId="188C57C8"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conducts technical skills in accordance with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target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p>
        </w:tc>
      </w:tr>
      <w:tr w:rsidR="0048346C" w14:paraId="738A4588" w14:textId="77777777">
        <w:trPr>
          <w:jc w:val="center"/>
        </w:trPr>
        <w:tc>
          <w:tcPr>
            <w:tcW w:w="907" w:type="dxa"/>
          </w:tcPr>
          <w:p w14:paraId="1E1D8BA4"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11.1.</w:t>
            </w:r>
          </w:p>
        </w:tc>
        <w:tc>
          <w:tcPr>
            <w:tcW w:w="4730" w:type="dxa"/>
          </w:tcPr>
          <w:p w14:paraId="6E82DD94"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Prepare tools and materials for the treatment of fibrous pulpitis</w:t>
            </w:r>
          </w:p>
        </w:tc>
        <w:tc>
          <w:tcPr>
            <w:tcW w:w="3827" w:type="dxa"/>
          </w:tcPr>
          <w:p w14:paraId="2D7B7027"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the following set of tools from the available set of material and technical support and prepared for further work: a mirror, a probe, a turbine tip, a set of burs, an endomotor, manual and machine endodontic instruments, an apexlocator, antiseptic solutions. </w:t>
            </w:r>
          </w:p>
        </w:tc>
      </w:tr>
      <w:tr w:rsidR="0048346C" w14:paraId="18CA43E5" w14:textId="77777777">
        <w:trPr>
          <w:jc w:val="center"/>
        </w:trPr>
        <w:tc>
          <w:tcPr>
            <w:tcW w:w="907" w:type="dxa"/>
          </w:tcPr>
          <w:p w14:paraId="1A9A698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4730" w:type="dxa"/>
          </w:tcPr>
          <w:p w14:paraId="30CFCC25"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Opening the mouths of root canals </w:t>
            </w:r>
          </w:p>
        </w:tc>
        <w:tc>
          <w:tcPr>
            <w:tcW w:w="3827" w:type="dxa"/>
          </w:tcPr>
          <w:p w14:paraId="2ED76855"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identified the number and location of root canals, and carried out the expansion of the root mouth using endodontic files and endomotor </w:t>
            </w:r>
          </w:p>
        </w:tc>
      </w:tr>
      <w:tr w:rsidR="0048346C" w14:paraId="77BA7CD0" w14:textId="77777777">
        <w:trPr>
          <w:jc w:val="center"/>
        </w:trPr>
        <w:tc>
          <w:tcPr>
            <w:tcW w:w="907" w:type="dxa"/>
          </w:tcPr>
          <w:p w14:paraId="229B78D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tc>
        <w:tc>
          <w:tcPr>
            <w:tcW w:w="4730" w:type="dxa"/>
          </w:tcPr>
          <w:p w14:paraId="4176AE7C"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the working length of the root canal</w:t>
            </w:r>
          </w:p>
        </w:tc>
        <w:tc>
          <w:tcPr>
            <w:tcW w:w="3827" w:type="dxa"/>
          </w:tcPr>
          <w:p w14:paraId="0110AC9C"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determined the working length of the root </w:t>
            </w:r>
            <w:proofErr w:type="spellStart"/>
            <w:r>
              <w:rPr>
                <w:rFonts w:ascii="Times New Roman" w:eastAsia="Times New Roman" w:hAnsi="Times New Roman" w:cs="Times New Roman"/>
                <w:sz w:val="28"/>
                <w:szCs w:val="28"/>
              </w:rPr>
              <w:t>canal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apexlocator</w:t>
            </w:r>
            <w:proofErr w:type="spellEnd"/>
          </w:p>
        </w:tc>
      </w:tr>
      <w:tr w:rsidR="0048346C" w14:paraId="3FA5EDAF" w14:textId="77777777">
        <w:trPr>
          <w:jc w:val="center"/>
        </w:trPr>
        <w:tc>
          <w:tcPr>
            <w:tcW w:w="907" w:type="dxa"/>
          </w:tcPr>
          <w:p w14:paraId="485334D8"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c>
          <w:tcPr>
            <w:tcW w:w="4730" w:type="dxa"/>
          </w:tcPr>
          <w:p w14:paraId="3B1F1C75"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Creating a carpet</w:t>
            </w:r>
          </w:p>
        </w:tc>
        <w:tc>
          <w:tcPr>
            <w:tcW w:w="3827" w:type="dxa"/>
          </w:tcPr>
          <w:p w14:paraId="3393941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chose the tools and created a carpet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endodontic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files</w:t>
            </w:r>
            <w:proofErr w:type="spellEnd"/>
          </w:p>
        </w:tc>
      </w:tr>
      <w:tr w:rsidR="0048346C" w14:paraId="58117C45" w14:textId="77777777">
        <w:trPr>
          <w:jc w:val="center"/>
        </w:trPr>
        <w:tc>
          <w:tcPr>
            <w:tcW w:w="907" w:type="dxa"/>
          </w:tcPr>
          <w:p w14:paraId="5B9C218C"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4730" w:type="dxa"/>
          </w:tcPr>
          <w:p w14:paraId="0FBFE2EF"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Passage and expansion of root canals</w:t>
            </w:r>
          </w:p>
        </w:tc>
        <w:tc>
          <w:tcPr>
            <w:tcW w:w="3827" w:type="dxa"/>
          </w:tcPr>
          <w:p w14:paraId="4F71B3F4"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tuned the endomotor (determined the speed and tork) and sequentially carried out the expansion and cleansing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canals</w:t>
            </w:r>
            <w:proofErr w:type="spellEnd"/>
            <w:r>
              <w:rPr>
                <w:rFonts w:ascii="Times New Roman" w:eastAsia="Times New Roman" w:hAnsi="Times New Roman" w:cs="Times New Roman"/>
                <w:sz w:val="28"/>
                <w:szCs w:val="28"/>
              </w:rPr>
              <w:t>.</w:t>
            </w:r>
          </w:p>
        </w:tc>
      </w:tr>
      <w:tr w:rsidR="0048346C" w14:paraId="3A939640" w14:textId="77777777">
        <w:trPr>
          <w:jc w:val="center"/>
        </w:trPr>
        <w:tc>
          <w:tcPr>
            <w:tcW w:w="907" w:type="dxa"/>
          </w:tcPr>
          <w:p w14:paraId="31D93ABC"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4730" w:type="dxa"/>
          </w:tcPr>
          <w:p w14:paraId="75AF05B3"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Drug treatment of root canals</w:t>
            </w:r>
          </w:p>
        </w:tc>
        <w:tc>
          <w:tcPr>
            <w:tcW w:w="3827" w:type="dxa"/>
          </w:tcPr>
          <w:p w14:paraId="567AA833"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carried out drug treatment of root canals sequentially using a solution of sodium hypochlorite and EDTA </w:t>
            </w:r>
            <w:proofErr w:type="spellStart"/>
            <w:r>
              <w:rPr>
                <w:rFonts w:ascii="Times New Roman" w:eastAsia="Times New Roman" w:hAnsi="Times New Roman" w:cs="Times New Roman"/>
                <w:sz w:val="28"/>
                <w:szCs w:val="28"/>
              </w:rPr>
              <w: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citric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acid</w:t>
            </w:r>
            <w:proofErr w:type="spellEnd"/>
          </w:p>
        </w:tc>
      </w:tr>
      <w:tr w:rsidR="0048346C" w14:paraId="15C72DAC" w14:textId="77777777">
        <w:trPr>
          <w:jc w:val="center"/>
        </w:trPr>
        <w:tc>
          <w:tcPr>
            <w:tcW w:w="907" w:type="dxa"/>
          </w:tcPr>
          <w:p w14:paraId="4AF7FA67"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4730" w:type="dxa"/>
          </w:tcPr>
          <w:p w14:paraId="264E2380"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Applying a temporary filling</w:t>
            </w:r>
          </w:p>
        </w:tc>
        <w:tc>
          <w:tcPr>
            <w:tcW w:w="3827" w:type="dxa"/>
          </w:tcPr>
          <w:p w14:paraId="1EB4B66D"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selected the filling material and </w:t>
            </w:r>
            <w:proofErr w:type="spellStart"/>
            <w:r>
              <w:rPr>
                <w:rFonts w:ascii="Times New Roman" w:eastAsia="Times New Roman" w:hAnsi="Times New Roman" w:cs="Times New Roman"/>
                <w:sz w:val="28"/>
                <w:szCs w:val="28"/>
              </w:rPr>
              <w:t>applied</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temporary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filling</w:t>
            </w:r>
            <w:proofErr w:type="spellEnd"/>
          </w:p>
        </w:tc>
      </w:tr>
      <w:tr w:rsidR="0048346C" w14:paraId="03CDE2AF" w14:textId="77777777">
        <w:trPr>
          <w:jc w:val="center"/>
        </w:trPr>
        <w:tc>
          <w:tcPr>
            <w:tcW w:w="907" w:type="dxa"/>
          </w:tcPr>
          <w:p w14:paraId="152FCA32"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c>
          <w:tcPr>
            <w:tcW w:w="4730" w:type="dxa"/>
          </w:tcPr>
          <w:p w14:paraId="656CA82B"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Familiarize the patient with the main measures for the prevention of the development of dental diseases, taking into account the peculiarities of the clinical situation</w:t>
            </w:r>
          </w:p>
        </w:tc>
        <w:tc>
          <w:tcPr>
            <w:tcW w:w="3827" w:type="dxa"/>
          </w:tcPr>
          <w:p w14:paraId="147C68D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patient is informed by the student about the main measures to prevent the development of dental diseases</w:t>
            </w:r>
          </w:p>
        </w:tc>
      </w:tr>
      <w:tr w:rsidR="0048346C" w14:paraId="6BCC5D95" w14:textId="77777777">
        <w:trPr>
          <w:trHeight w:val="180"/>
          <w:jc w:val="center"/>
        </w:trPr>
        <w:tc>
          <w:tcPr>
            <w:tcW w:w="907" w:type="dxa"/>
          </w:tcPr>
          <w:p w14:paraId="0C7E155D"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30" w:type="dxa"/>
          </w:tcPr>
          <w:p w14:paraId="5C0656B1"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7A38B032" w14:textId="77777777" w:rsidR="0048346C" w:rsidRDefault="00195A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mask and gloves </w:t>
            </w:r>
          </w:p>
        </w:tc>
      </w:tr>
    </w:tbl>
    <w:p w14:paraId="1A2EFADE" w14:textId="77777777" w:rsidR="0048346C" w:rsidRDefault="0048346C">
      <w:pPr>
        <w:spacing w:after="0" w:line="240" w:lineRule="auto"/>
        <w:ind w:left="1985" w:hanging="1985"/>
        <w:rPr>
          <w:rFonts w:ascii="Times New Roman" w:eastAsia="Times New Roman" w:hAnsi="Times New Roman" w:cs="Times New Roman"/>
          <w:b/>
          <w:bCs/>
          <w:sz w:val="28"/>
          <w:szCs w:val="28"/>
        </w:rPr>
      </w:pPr>
    </w:p>
    <w:p w14:paraId="175AD31E" w14:textId="77777777" w:rsidR="0048346C" w:rsidRDefault="0048346C">
      <w:pPr>
        <w:spacing w:after="0" w:line="240" w:lineRule="auto"/>
        <w:ind w:left="1985" w:hanging="1985"/>
        <w:rPr>
          <w:rFonts w:ascii="Times New Roman" w:eastAsia="Times New Roman" w:hAnsi="Times New Roman" w:cs="Times New Roman"/>
          <w:b/>
          <w:bCs/>
          <w:sz w:val="28"/>
          <w:szCs w:val="28"/>
        </w:rPr>
      </w:pPr>
    </w:p>
    <w:p w14:paraId="1261EFC8" w14:textId="77777777" w:rsidR="0048346C" w:rsidRDefault="00195AB6">
      <w:pPr>
        <w:tabs>
          <w:tab w:val="left" w:pos="2712"/>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b/>
          <w:bCs/>
          <w:sz w:val="28"/>
          <w:szCs w:val="28"/>
        </w:rPr>
        <w:t>DURATION OF OPERATION AT THE STATION</w:t>
      </w:r>
    </w:p>
    <w:p w14:paraId="523882E1" w14:textId="77777777" w:rsidR="0048346C" w:rsidRDefault="00195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0"/>
        <w:tblW w:w="9345" w:type="dxa"/>
        <w:tblInd w:w="108" w:type="dxa"/>
        <w:tblLayout w:type="fixed"/>
        <w:tblLook w:val="0000" w:firstRow="0" w:lastRow="0" w:firstColumn="0" w:lastColumn="0" w:noHBand="0" w:noVBand="0"/>
      </w:tblPr>
      <w:tblGrid>
        <w:gridCol w:w="3586"/>
        <w:gridCol w:w="1344"/>
        <w:gridCol w:w="1958"/>
        <w:gridCol w:w="1367"/>
        <w:gridCol w:w="1090"/>
      </w:tblGrid>
      <w:tr w:rsidR="0048346C" w14:paraId="61CE4AB2"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5D01C68E"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282B271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1A87F168"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p>
          <w:p w14:paraId="6C44D7E7"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About time</w:t>
            </w:r>
          </w:p>
          <w:p w14:paraId="281BB0CE"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495A9A4A"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33DDDF5A"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r>
      <w:tr w:rsidR="0048346C" w14:paraId="34DF0DDF"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4214880C"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minutes.</w:t>
            </w:r>
          </w:p>
          <w:p w14:paraId="28B41817" w14:textId="77777777" w:rsidR="0048346C" w:rsidRDefault="0048346C">
            <w:pPr>
              <w:spacing w:after="0" w:line="240" w:lineRule="auto"/>
              <w:jc w:val="center"/>
              <w:rPr>
                <w:rFonts w:ascii="Times New Roman" w:eastAsia="Times New Roman" w:hAnsi="Times New Roman" w:cs="Times New Roman"/>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200CFB21"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2D0AF37C"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182BB55D"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5FD9780A"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min</w:t>
            </w:r>
          </w:p>
        </w:tc>
      </w:tr>
    </w:tbl>
    <w:p w14:paraId="6C23EF9D" w14:textId="77777777" w:rsidR="0048346C" w:rsidRDefault="0048346C">
      <w:pPr>
        <w:spacing w:after="0" w:line="240" w:lineRule="auto"/>
        <w:jc w:val="both"/>
        <w:rPr>
          <w:rFonts w:ascii="Times New Roman" w:eastAsia="Times New Roman" w:hAnsi="Times New Roman" w:cs="Times New Roman"/>
          <w:sz w:val="28"/>
          <w:szCs w:val="28"/>
        </w:rPr>
      </w:pPr>
    </w:p>
    <w:p w14:paraId="39AC3E71" w14:textId="77777777" w:rsidR="0048346C" w:rsidRDefault="0048346C">
      <w:pPr>
        <w:spacing w:after="0" w:line="240" w:lineRule="auto"/>
        <w:jc w:val="both"/>
        <w:rPr>
          <w:rFonts w:ascii="Times New Roman" w:eastAsia="Times New Roman" w:hAnsi="Times New Roman" w:cs="Times New Roman"/>
          <w:sz w:val="28"/>
          <w:szCs w:val="28"/>
        </w:rPr>
      </w:pPr>
    </w:p>
    <w:tbl>
      <w:tblPr>
        <w:tblStyle w:val="af1"/>
        <w:tblW w:w="9279" w:type="dxa"/>
        <w:jc w:val="center"/>
        <w:tblInd w:w="0" w:type="dxa"/>
        <w:tblLayout w:type="fixed"/>
        <w:tblLook w:val="0000" w:firstRow="0" w:lastRow="0" w:firstColumn="0" w:lastColumn="0" w:noHBand="0" w:noVBand="0"/>
      </w:tblPr>
      <w:tblGrid>
        <w:gridCol w:w="553"/>
        <w:gridCol w:w="6672"/>
        <w:gridCol w:w="2054"/>
      </w:tblGrid>
      <w:tr w:rsidR="0048346C" w14:paraId="3A735530"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1FE437D0" w14:textId="77777777" w:rsidR="0048346C" w:rsidRDefault="00195AB6">
            <w:pPr>
              <w:spacing w:after="0" w:line="240" w:lineRule="auto"/>
              <w:ind w:left="18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113DFA56" w14:textId="77777777" w:rsidR="0048346C" w:rsidRDefault="00195AB6">
            <w:pPr>
              <w:spacing w:after="0" w:line="240" w:lineRule="auto"/>
              <w:ind w:right="1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salary </w:t>
            </w:r>
          </w:p>
        </w:tc>
        <w:tc>
          <w:tcPr>
            <w:tcW w:w="6673" w:type="dxa"/>
            <w:tcBorders>
              <w:top w:val="single" w:sz="4" w:space="0" w:color="000000"/>
              <w:left w:val="single" w:sz="4" w:space="0" w:color="000000"/>
              <w:bottom w:val="single" w:sz="4" w:space="0" w:color="000000"/>
              <w:right w:val="single" w:sz="4" w:space="0" w:color="000000"/>
            </w:tcBorders>
          </w:tcPr>
          <w:p w14:paraId="11B96B91"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Components of the performance of the evaluated clinical case</w:t>
            </w:r>
          </w:p>
        </w:tc>
        <w:tc>
          <w:tcPr>
            <w:tcW w:w="2054" w:type="dxa"/>
            <w:tcBorders>
              <w:top w:val="single" w:sz="4" w:space="0" w:color="000000"/>
              <w:left w:val="single" w:sz="4" w:space="0" w:color="000000"/>
              <w:bottom w:val="single" w:sz="4" w:space="0" w:color="000000"/>
              <w:right w:val="single" w:sz="4" w:space="0" w:color="000000"/>
            </w:tcBorders>
          </w:tcPr>
          <w:p w14:paraId="1160679B" w14:textId="77777777" w:rsidR="0048346C" w:rsidRDefault="00195AB6">
            <w:pPr>
              <w:spacing w:after="0" w:line="240" w:lineRule="auto"/>
              <w:ind w:right="112"/>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Duration </w:t>
            </w:r>
          </w:p>
        </w:tc>
      </w:tr>
      <w:tr w:rsidR="0048346C" w14:paraId="58B327F4"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7597EEE5"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60B4CCF0"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with the patient (assessment of communication skills)</w:t>
            </w:r>
          </w:p>
        </w:tc>
        <w:tc>
          <w:tcPr>
            <w:tcW w:w="2054" w:type="dxa"/>
            <w:tcBorders>
              <w:top w:val="single" w:sz="4" w:space="0" w:color="000000"/>
              <w:left w:val="single" w:sz="4" w:space="0" w:color="000000"/>
              <w:bottom w:val="single" w:sz="4" w:space="0" w:color="000000"/>
              <w:right w:val="single" w:sz="4" w:space="0" w:color="000000"/>
            </w:tcBorders>
          </w:tcPr>
          <w:p w14:paraId="1326F5DF" w14:textId="77777777" w:rsidR="0048346C" w:rsidRDefault="00195AB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48346C" w14:paraId="7BF643EF"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6C10A177"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550F4CAA"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tc>
        <w:tc>
          <w:tcPr>
            <w:tcW w:w="2054" w:type="dxa"/>
            <w:tcBorders>
              <w:top w:val="single" w:sz="4" w:space="0" w:color="000000"/>
              <w:left w:val="single" w:sz="4" w:space="0" w:color="000000"/>
              <w:bottom w:val="single" w:sz="4" w:space="0" w:color="000000"/>
              <w:right w:val="single" w:sz="4" w:space="0" w:color="000000"/>
            </w:tcBorders>
          </w:tcPr>
          <w:p w14:paraId="46FCE81B" w14:textId="77777777" w:rsidR="0048346C" w:rsidRDefault="00195AB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6F611F2F" w14:textId="77777777" w:rsidR="0048346C" w:rsidRDefault="0048346C">
            <w:pPr>
              <w:spacing w:after="0" w:line="240" w:lineRule="auto"/>
              <w:jc w:val="both"/>
              <w:rPr>
                <w:rFonts w:ascii="Times New Roman" w:eastAsia="Times New Roman" w:hAnsi="Times New Roman" w:cs="Times New Roman"/>
                <w:b/>
                <w:bCs/>
                <w:sz w:val="28"/>
                <w:szCs w:val="28"/>
              </w:rPr>
            </w:pPr>
          </w:p>
        </w:tc>
      </w:tr>
      <w:tr w:rsidR="0048346C" w14:paraId="3FEDA738"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31991D63"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5A0938A7"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tc>
        <w:tc>
          <w:tcPr>
            <w:tcW w:w="2054" w:type="dxa"/>
            <w:tcBorders>
              <w:top w:val="single" w:sz="4" w:space="0" w:color="000000"/>
              <w:left w:val="single" w:sz="4" w:space="0" w:color="000000"/>
              <w:bottom w:val="single" w:sz="4" w:space="0" w:color="000000"/>
              <w:right w:val="single" w:sz="4" w:space="0" w:color="000000"/>
            </w:tcBorders>
          </w:tcPr>
          <w:p w14:paraId="2ECF48C5" w14:textId="77777777" w:rsidR="0048346C" w:rsidRDefault="00195AB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612768D5" w14:textId="77777777" w:rsidR="0048346C" w:rsidRDefault="0048346C">
            <w:pPr>
              <w:spacing w:after="0" w:line="240" w:lineRule="auto"/>
              <w:jc w:val="both"/>
              <w:rPr>
                <w:rFonts w:ascii="Times New Roman" w:eastAsia="Times New Roman" w:hAnsi="Times New Roman" w:cs="Times New Roman"/>
                <w:b/>
                <w:bCs/>
                <w:sz w:val="28"/>
                <w:szCs w:val="28"/>
              </w:rPr>
            </w:pPr>
          </w:p>
        </w:tc>
      </w:tr>
      <w:tr w:rsidR="0048346C" w14:paraId="641A0E75"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1B34E224"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56D44DE7"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Diagnostics</w:t>
            </w:r>
          </w:p>
        </w:tc>
        <w:tc>
          <w:tcPr>
            <w:tcW w:w="2054" w:type="dxa"/>
            <w:tcBorders>
              <w:top w:val="single" w:sz="4" w:space="0" w:color="000000"/>
              <w:left w:val="single" w:sz="4" w:space="0" w:color="000000"/>
              <w:bottom w:val="single" w:sz="4" w:space="0" w:color="000000"/>
              <w:right w:val="single" w:sz="4" w:space="0" w:color="000000"/>
            </w:tcBorders>
          </w:tcPr>
          <w:p w14:paraId="29BD740E" w14:textId="77777777" w:rsidR="0048346C" w:rsidRDefault="00195AB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48346C" w14:paraId="77FB507D"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56A98262"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3FFBC850"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tc>
        <w:tc>
          <w:tcPr>
            <w:tcW w:w="2054" w:type="dxa"/>
            <w:tcBorders>
              <w:top w:val="single" w:sz="4" w:space="0" w:color="000000"/>
              <w:left w:val="single" w:sz="4" w:space="0" w:color="000000"/>
              <w:bottom w:val="single" w:sz="4" w:space="0" w:color="000000"/>
              <w:right w:val="single" w:sz="4" w:space="0" w:color="000000"/>
            </w:tcBorders>
          </w:tcPr>
          <w:p w14:paraId="39406F51" w14:textId="77777777" w:rsidR="0048346C" w:rsidRDefault="00195AB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48346C" w14:paraId="1CF4B6C6"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7F4BB1FC"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15F80404" w14:textId="77777777" w:rsidR="0048346C" w:rsidRDefault="00195AB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 (chemo-mechanical treatment of root canals in the process of treatment of chronic fibrous pulpitis of the 35th tooth)</w:t>
            </w:r>
          </w:p>
        </w:tc>
        <w:tc>
          <w:tcPr>
            <w:tcW w:w="2054" w:type="dxa"/>
            <w:tcBorders>
              <w:top w:val="single" w:sz="4" w:space="0" w:color="000000"/>
              <w:left w:val="single" w:sz="4" w:space="0" w:color="000000"/>
              <w:bottom w:val="single" w:sz="4" w:space="0" w:color="000000"/>
              <w:right w:val="single" w:sz="4" w:space="0" w:color="000000"/>
            </w:tcBorders>
          </w:tcPr>
          <w:p w14:paraId="66BEBD7B" w14:textId="77777777" w:rsidR="0048346C" w:rsidRDefault="00195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minute</w:t>
            </w:r>
          </w:p>
          <w:p w14:paraId="3E780215" w14:textId="77777777" w:rsidR="0048346C" w:rsidRDefault="0048346C">
            <w:pPr>
              <w:spacing w:after="0" w:line="240" w:lineRule="auto"/>
              <w:jc w:val="both"/>
              <w:rPr>
                <w:rFonts w:ascii="Times New Roman" w:eastAsia="Times New Roman" w:hAnsi="Times New Roman" w:cs="Times New Roman"/>
                <w:sz w:val="28"/>
                <w:szCs w:val="28"/>
              </w:rPr>
            </w:pPr>
          </w:p>
        </w:tc>
      </w:tr>
      <w:tr w:rsidR="0048346C" w14:paraId="77239853"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731486E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7588E007" w14:textId="77777777" w:rsidR="0048346C" w:rsidRDefault="00195AB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tc>
        <w:tc>
          <w:tcPr>
            <w:tcW w:w="2054" w:type="dxa"/>
            <w:tcBorders>
              <w:top w:val="single" w:sz="4" w:space="0" w:color="000000"/>
              <w:left w:val="single" w:sz="4" w:space="0" w:color="000000"/>
              <w:bottom w:val="single" w:sz="4" w:space="0" w:color="000000"/>
              <w:right w:val="single" w:sz="4" w:space="0" w:color="000000"/>
            </w:tcBorders>
          </w:tcPr>
          <w:p w14:paraId="1F0753B9" w14:textId="77777777" w:rsidR="0048346C" w:rsidRDefault="00195AB6">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48346C" w14:paraId="051F729A"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2B97AA3B" w14:textId="77777777" w:rsidR="0048346C" w:rsidRDefault="00195AB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746A597F" w14:textId="77777777" w:rsidR="0048346C" w:rsidRDefault="00195AB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tc>
        <w:tc>
          <w:tcPr>
            <w:tcW w:w="2054" w:type="dxa"/>
            <w:tcBorders>
              <w:top w:val="single" w:sz="4" w:space="0" w:color="000000"/>
              <w:left w:val="single" w:sz="4" w:space="0" w:color="000000"/>
              <w:bottom w:val="single" w:sz="4" w:space="0" w:color="000000"/>
              <w:right w:val="single" w:sz="4" w:space="0" w:color="000000"/>
            </w:tcBorders>
          </w:tcPr>
          <w:p w14:paraId="2EF84297" w14:textId="77777777" w:rsidR="0048346C" w:rsidRDefault="00195AB6">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bl>
    <w:p w14:paraId="227C25F6" w14:textId="77777777" w:rsidR="0048346C" w:rsidRDefault="0048346C">
      <w:pPr>
        <w:spacing w:after="0" w:line="240" w:lineRule="auto"/>
        <w:jc w:val="both"/>
        <w:rPr>
          <w:rFonts w:ascii="Times New Roman" w:eastAsia="Times New Roman" w:hAnsi="Times New Roman" w:cs="Times New Roman"/>
          <w:sz w:val="28"/>
          <w:szCs w:val="28"/>
        </w:rPr>
      </w:pPr>
    </w:p>
    <w:p w14:paraId="0FC901B2" w14:textId="77777777" w:rsidR="0048346C" w:rsidRDefault="0048346C">
      <w:pPr>
        <w:spacing w:after="0" w:line="240" w:lineRule="auto"/>
        <w:ind w:left="1985" w:hanging="1985"/>
        <w:rPr>
          <w:rFonts w:ascii="Times New Roman" w:eastAsia="Times New Roman" w:hAnsi="Times New Roman" w:cs="Times New Roman"/>
          <w:b/>
          <w:bCs/>
          <w:sz w:val="28"/>
          <w:szCs w:val="28"/>
        </w:rPr>
      </w:pPr>
      <w:bookmarkStart w:id="0" w:name="_heading=h.fro1jz93cxrv" w:colFirst="0" w:colLast="0"/>
      <w:bookmarkEnd w:id="0"/>
    </w:p>
    <w:p w14:paraId="2D52CD67" w14:textId="77777777" w:rsidR="0048346C" w:rsidRDefault="00195AB6">
      <w:pPr>
        <w:spacing w:after="0" w:line="240" w:lineRule="auto"/>
        <w:rPr>
          <w:rFonts w:ascii="Times New Roman" w:eastAsia="Times New Roman" w:hAnsi="Times New Roman" w:cs="Times New Roman"/>
          <w:b/>
          <w:bCs/>
          <w:sz w:val="28"/>
          <w:szCs w:val="28"/>
        </w:rPr>
      </w:pPr>
      <w:bookmarkStart w:id="1" w:name="_heading=h.l2c2yzl55ido" w:colFirst="0" w:colLast="0"/>
      <w:bookmarkEnd w:id="1"/>
      <w:r>
        <w:rPr>
          <w:rFonts w:ascii="Times New Roman" w:eastAsia="Times New Roman" w:hAnsi="Times New Roman" w:cs="Times New Roman"/>
          <w:b/>
          <w:bCs/>
          <w:sz w:val="28"/>
          <w:szCs w:val="28"/>
        </w:rPr>
        <w:t>Competencies that are evaluated according to the CAP(C)I matrix.</w:t>
      </w:r>
    </w:p>
    <w:p w14:paraId="5C9EA3AF"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SKILLS. </w:t>
      </w:r>
    </w:p>
    <w:p w14:paraId="4CFA646A"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COLLECTION OF COMPLAINTS AND ANAMNESIS:</w:t>
      </w:r>
    </w:p>
    <w:p w14:paraId="3CEB094E"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w:t>
      </w:r>
    </w:p>
    <w:p w14:paraId="1FD0C42A"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EXAMINATION:</w:t>
      </w:r>
    </w:p>
    <w:p w14:paraId="27023608"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the patient's preliminary anamnesis data, patient </w:t>
      </w:r>
      <w:r>
        <w:rPr>
          <w:rFonts w:ascii="Times New Roman" w:eastAsia="Times New Roman" w:hAnsi="Times New Roman" w:cs="Times New Roman"/>
          <w:color w:val="000000"/>
          <w:sz w:val="28"/>
          <w:szCs w:val="28"/>
        </w:rPr>
        <w:lastRenderedPageBreak/>
        <w:t xml:space="preserve">examination data,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1ADFA248"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TECHNICAL SKILLS (MANIPULATIONS):</w:t>
      </w:r>
    </w:p>
    <w:p w14:paraId="106161AD"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 medical dental manipulations based on a preliminary and/or final clinical diagnosis for different segments of the population and in different conditions.</w:t>
      </w:r>
    </w:p>
    <w:p w14:paraId="02ECE233"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DIAGNOSTICS: </w:t>
      </w:r>
    </w:p>
    <w:p w14:paraId="54AE626B"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color w:val="000000"/>
          <w:sz w:val="28"/>
          <w:szCs w:val="28"/>
        </w:rPr>
        <w:t>differential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diseases</w:t>
      </w:r>
      <w:proofErr w:type="spellEnd"/>
      <w:r>
        <w:rPr>
          <w:rFonts w:ascii="Times New Roman" w:eastAsia="Times New Roman" w:hAnsi="Times New Roman" w:cs="Times New Roman"/>
          <w:color w:val="000000"/>
          <w:sz w:val="28"/>
          <w:szCs w:val="28"/>
        </w:rPr>
        <w:t>;</w:t>
      </w:r>
    </w:p>
    <w:p w14:paraId="41027CF0"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177FDA68"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final clinical diagnosis, observing the relevant ethical and legal norms, by making an informed decision and logical analysis of the obtained subjective and objective data of clinical, additional examination, differential diagnosis under the supervision of a doctor-head in a medical institution.</w:t>
      </w:r>
    </w:p>
    <w:p w14:paraId="1EEA8BBE"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DETERMINATION OF MANAGEMENT AND TREATMENT TACTICS:</w:t>
      </w:r>
    </w:p>
    <w:p w14:paraId="26FFC833"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approach, plan, type and principle of treatment of dental disease by making an informed decision according to existing algorithms and standard schemes.</w:t>
      </w:r>
    </w:p>
    <w:p w14:paraId="3DB00DA4"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p w14:paraId="26082080"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 and implement measures for the prevention of dental diseases among the population to prevent the spread of dental diseases.</w:t>
      </w:r>
    </w:p>
    <w:p w14:paraId="20D392C3" w14:textId="77777777" w:rsidR="0048346C" w:rsidRDefault="00195AB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p w14:paraId="6FB20885" w14:textId="77777777" w:rsidR="0048346C" w:rsidRDefault="00195A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comply with the requirements of ethics, bioethics and deontology in their professional activities.</w:t>
      </w:r>
    </w:p>
    <w:p w14:paraId="1BFDD3AD" w14:textId="77777777" w:rsidR="0048346C" w:rsidRDefault="0048346C">
      <w:pPr>
        <w:spacing w:after="0" w:line="240" w:lineRule="auto"/>
        <w:rPr>
          <w:rFonts w:ascii="Times New Roman" w:eastAsia="Times New Roman" w:hAnsi="Times New Roman" w:cs="Times New Roman"/>
          <w:b/>
          <w:bCs/>
          <w:sz w:val="28"/>
          <w:szCs w:val="28"/>
        </w:rPr>
      </w:pPr>
    </w:p>
    <w:p w14:paraId="73AE42FA" w14:textId="129BA343" w:rsidR="0048346C" w:rsidRDefault="0048346C">
      <w:pPr>
        <w:spacing w:after="0" w:line="240" w:lineRule="auto"/>
        <w:rPr>
          <w:rFonts w:ascii="Times New Roman" w:eastAsia="Times New Roman" w:hAnsi="Times New Roman" w:cs="Times New Roman"/>
          <w:sz w:val="28"/>
          <w:szCs w:val="28"/>
        </w:rPr>
      </w:pPr>
    </w:p>
    <w:sectPr w:rsidR="0048346C" w:rsidSect="007E3E77">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679C015D-5E5E-4257-8D59-1DB477A9E4DC}"/>
  </w:font>
  <w:font w:name="Calibri">
    <w:panose1 w:val="020F0502020204030204"/>
    <w:charset w:val="CC"/>
    <w:family w:val="swiss"/>
    <w:pitch w:val="variable"/>
    <w:sig w:usb0="E4002EFF" w:usb1="C000247B" w:usb2="00000009" w:usb3="00000000" w:csb0="000001FF" w:csb1="00000000"/>
    <w:embedRegular r:id="rId2" w:fontKey="{4A909823-4784-4EB1-AA4B-4ADA5519C183}"/>
    <w:embedItalic r:id="rId3" w:fontKey="{9F12B8E4-DD94-4345-B2E6-D30E8AF8D156}"/>
  </w:font>
  <w:font w:name="Calibri Light">
    <w:panose1 w:val="020F0302020204030204"/>
    <w:charset w:val="CC"/>
    <w:family w:val="swiss"/>
    <w:pitch w:val="variable"/>
    <w:sig w:usb0="E4002EFF" w:usb1="C000247B" w:usb2="00000009" w:usb3="00000000" w:csb0="000001FF" w:csb1="00000000"/>
    <w:embedRegular r:id="rId4" w:fontKey="{03241928-A951-4800-B0DD-9A565F5DC02B}"/>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AA3C92"/>
    <w:multiLevelType w:val="multilevel"/>
    <w:tmpl w:val="C3BA561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72C5363E"/>
    <w:multiLevelType w:val="multilevel"/>
    <w:tmpl w:val="4CBC4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46C"/>
    <w:rsid w:val="00195AB6"/>
    <w:rsid w:val="0048346C"/>
    <w:rsid w:val="007E3E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D662"/>
  <w15:docId w15:val="{AD5E2222-2500-41A8-BDD1-830F8914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Назва Знак"/>
    <w:basedOn w:val="a0"/>
    <w:rsid w:val="00E83CEB"/>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paragraph" w:styleId="ad">
    <w:name w:val="Normal (Web)"/>
    <w:uiPriority w:val="99"/>
    <w:unhideWhenUsed/>
    <w:rsid w:val="001F14F6"/>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uiPriority w:val="11"/>
    <w:qFormat/>
    <w:rPr>
      <w:color w:val="595959"/>
      <w:sz w:val="28"/>
      <w:szCs w:val="28"/>
    </w:r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42" w:type="dxa"/>
        <w:bottom w:w="0" w:type="dxa"/>
        <w:right w:w="42" w:type="dxa"/>
      </w:tblCellMar>
    </w:tblPr>
  </w:style>
  <w:style w:type="character" w:styleId="af2">
    <w:name w:val="Placeholder Text"/>
    <w:basedOn w:val="a0"/>
    <w:uiPriority w:val="99"/>
    <w:semiHidden/>
    <w:rsid w:val="007E3E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88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145ZFNuRMfmg57OokT17HaGbAg==">CgMxLjAyDmguZXJseThiN3FjZjY4Mg5oLmZybzFqejkzY3hydjIOaC5sMmMyeXpsNTVpZG84AHIhMWkwbFc0Q1dRRGdaRjdPYVdvR09Vel9heVBkcUs3TE15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A95225-DFDD-4BE5-A6EC-2F38D946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5622</Words>
  <Characters>3206</Characters>
  <Application>Microsoft Office Word</Application>
  <DocSecurity>0</DocSecurity>
  <Lines>26</Lines>
  <Paragraphs>17</Paragraphs>
  <ScaleCrop>false</ScaleCrop>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2026-03-27T11:52:00Z</dcterms:created>
  <dcterms:modified xsi:type="dcterms:W3CDTF">2026-03-30T21:04:00Z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a047a50f88beb28bef677f42c7eb7ff68a8ed9b08e54b19efaeaebf747b22c9f</vt:lpwstr>
  </property>
</Properties>
</file>