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3">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4">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5">
      <w:pPr>
        <w:tabs>
          <w:tab w:val="left" w:leader="none" w:pos="5400"/>
        </w:tabs>
        <w:spacing w:after="0" w:lineRule="auto"/>
        <w:ind w:left="180" w:right="-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 р. Завідувач кафедри</w:t>
        <w:tab/>
        <w:t xml:space="preserve">   Голова Вченої ради ННІСЛМ</w:t>
      </w:r>
    </w:p>
    <w:p w:rsidR="00000000" w:rsidDel="00000000" w:rsidP="00000000" w:rsidRDefault="00000000" w:rsidRPr="00000000" w14:paraId="00000006">
      <w:pPr>
        <w:tabs>
          <w:tab w:val="left" w:leader="none" w:pos="5580"/>
        </w:tabs>
        <w:spacing w:after="0" w:lineRule="auto"/>
        <w:ind w:left="180" w:right="1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Ю.О.                                         д.мед.н., проф. Костенко Є.Я. </w:t>
      </w:r>
    </w:p>
    <w:p w:rsidR="00000000" w:rsidDel="00000000" w:rsidP="00000000" w:rsidRDefault="00000000" w:rsidRPr="00000000" w14:paraId="00000007">
      <w:pPr>
        <w:tabs>
          <w:tab w:val="left" w:leader="none" w:pos="5580"/>
        </w:tabs>
        <w:spacing w:after="0" w:lineRule="auto"/>
        <w:ind w:left="180" w:right="8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8">
      <w:pPr>
        <w:spacing w:after="17" w:lineRule="auto"/>
        <w:ind w:left="12" w:hanging="1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0">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w:t>
      </w:r>
      <w:r w:rsidDel="00000000" w:rsidR="00000000" w:rsidRPr="00000000">
        <w:rPr>
          <w:rFonts w:ascii="Times New Roman" w:cs="Times New Roman" w:eastAsia="Times New Roman" w:hAnsi="Times New Roman"/>
          <w:b w:val="1"/>
          <w:bCs w:val="1"/>
          <w:sz w:val="28"/>
          <w:szCs w:val="28"/>
          <w:rtl w:val="0"/>
        </w:rPr>
        <w:t xml:space="preserve">1»</w:t>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«Застосування системи кофердам для ізоляції робочого поля під час лікування пульпіту 16 зуба»</w:t>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7">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sz w:val="28"/>
          <w:szCs w:val="28"/>
          <w:rtl w:val="0"/>
        </w:rPr>
        <w:t xml:space="preserve">«Застосування системи кофердам для ізоляції робочого поля під час лікування пульпіту 16 зуба»</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передбачає вирішення клінічного завдання з виконанням практичних навичок, алгоритм котрих представлений нижче. </w:t>
      </w: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tabs>
          <w:tab w:val="left" w:leader="none" w:pos="336"/>
          <w:tab w:val="center" w:leader="none" w:pos="4815"/>
        </w:tabs>
        <w:spacing w:after="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Алгоритм роботи на станції ізоляція робочого поля системою кофердам при лікуванні пульпіту 16 зуба</w:t>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A">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vAlign w:val="center"/>
          </w:tcPr>
          <w:p w:rsidR="00000000" w:rsidDel="00000000" w:rsidP="00000000" w:rsidRDefault="00000000" w:rsidRPr="00000000" w14:paraId="0000001B">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1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Привітатися, назвати (ідентифікувати) себе</w:t>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2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Отримати завдання, уважно прочитати його</w:t>
            </w:r>
          </w:p>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Помити і висушити руки</w:t>
            </w:r>
          </w:p>
        </w:tc>
        <w:tc>
          <w:tcPr/>
          <w:p w:rsidR="00000000" w:rsidDel="00000000" w:rsidP="00000000" w:rsidRDefault="00000000" w:rsidRPr="00000000" w14:paraId="0000002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медичну маску</w:t>
            </w:r>
          </w:p>
        </w:tc>
        <w:tc>
          <w:tcPr/>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медичні рукавички</w:t>
            </w:r>
          </w:p>
        </w:tc>
        <w:tc>
          <w:tcPr/>
          <w:p w:rsidR="00000000" w:rsidDel="00000000" w:rsidP="00000000" w:rsidRDefault="00000000" w:rsidRPr="00000000" w14:paraId="0000002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2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2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Обробити руки антисептиком</w:t>
            </w:r>
          </w:p>
        </w:tc>
        <w:tc>
          <w:tcPr/>
          <w:p w:rsidR="00000000" w:rsidDel="00000000" w:rsidP="00000000" w:rsidRDefault="00000000" w:rsidRPr="00000000" w14:paraId="000000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Розпочати комунікацію з пацієнтом</w:t>
            </w:r>
          </w:p>
        </w:tc>
        <w:tc>
          <w:tcPr/>
          <w:p w:rsidR="00000000" w:rsidDel="00000000" w:rsidP="00000000" w:rsidRDefault="00000000" w:rsidRPr="00000000" w14:paraId="0000003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3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03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тактику ведення та лікування</w:t>
            </w:r>
          </w:p>
        </w:tc>
        <w:tc>
          <w:tcPr/>
          <w:p w:rsidR="00000000" w:rsidDel="00000000" w:rsidP="00000000" w:rsidRDefault="00000000" w:rsidRPr="00000000" w14:paraId="0000003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03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3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c>
          <w:tcPr/>
          <w:p w:rsidR="00000000" w:rsidDel="00000000" w:rsidP="00000000" w:rsidRDefault="00000000" w:rsidRPr="00000000" w14:paraId="0000004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Підготувати набір кофердаму</w:t>
            </w:r>
          </w:p>
        </w:tc>
        <w:tc>
          <w:tcPr/>
          <w:p w:rsidR="00000000" w:rsidDel="00000000" w:rsidP="00000000" w:rsidRDefault="00000000" w:rsidRPr="00000000" w14:paraId="0000004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обрано із доступного набору матеріально-технічного забезпечення та підготовлено до подальшої роботи наступний набір інструментів: щипці для накладання клампів, комплект клампів, флоси, латексна хустина, трафарет для позначення зубного ряду, рамка для фіксації кофердаму, водопоглинаюча серветка</w:t>
            </w:r>
          </w:p>
        </w:tc>
      </w:tr>
      <w:tr>
        <w:trPr>
          <w:cantSplit w:val="0"/>
          <w:tblHeader w:val="0"/>
        </w:trPr>
        <w:tc>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c>
          <w:tcPr/>
          <w:p w:rsidR="00000000" w:rsidDel="00000000" w:rsidP="00000000" w:rsidRDefault="00000000" w:rsidRPr="00000000" w14:paraId="0000004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клампів</w:t>
            </w:r>
          </w:p>
        </w:tc>
        <w:tc>
          <w:tcPr/>
          <w:p w:rsidR="00000000" w:rsidDel="00000000" w:rsidP="00000000" w:rsidRDefault="00000000" w:rsidRPr="00000000" w14:paraId="0000004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ізоляції бічної групи зубів верхньої щелепи студентом обрано кламп з крилами для фіксації на молярі</w:t>
            </w:r>
          </w:p>
        </w:tc>
      </w:tr>
      <w:tr>
        <w:trPr>
          <w:cantSplit w:val="0"/>
          <w:tblHeader w:val="0"/>
        </w:trPr>
        <w:tc>
          <w:tcPr/>
          <w:p w:rsidR="00000000" w:rsidDel="00000000" w:rsidP="00000000" w:rsidRDefault="00000000" w:rsidRPr="00000000" w14:paraId="0000004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p w:rsidR="00000000" w:rsidDel="00000000" w:rsidP="00000000" w:rsidRDefault="00000000" w:rsidRPr="00000000" w14:paraId="0000004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Перевірка прохідності міжзубних проміжків ділянки, що підлягає ізоляції</w:t>
            </w:r>
          </w:p>
        </w:tc>
        <w:tc>
          <w:tcPr/>
          <w:p w:rsidR="00000000" w:rsidDel="00000000" w:rsidP="00000000" w:rsidRDefault="00000000" w:rsidRPr="00000000" w14:paraId="0000004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перевірено прохідність міжзубних проміжків за допомогою флосів</w:t>
            </w:r>
          </w:p>
        </w:tc>
      </w:tr>
      <w:tr>
        <w:trPr>
          <w:cantSplit w:val="0"/>
          <w:tblHeader w:val="0"/>
        </w:trPr>
        <w:tc>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w:t>
            </w:r>
          </w:p>
        </w:tc>
        <w:tc>
          <w:tcPr/>
          <w:p w:rsidR="00000000" w:rsidDel="00000000" w:rsidP="00000000" w:rsidRDefault="00000000" w:rsidRPr="00000000" w14:paraId="0000004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Розмітка на шаблоні необхідних для ізоляції зубів</w:t>
            </w:r>
          </w:p>
        </w:tc>
        <w:tc>
          <w:tcPr/>
          <w:p w:rsidR="00000000" w:rsidDel="00000000" w:rsidP="00000000" w:rsidRDefault="00000000" w:rsidRPr="00000000" w14:paraId="0000004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трафарету студентом позначено на латексній хустині ручкою зуби, на які планується одягнути кофердам (на моляр та премоляри)</w:t>
            </w:r>
          </w:p>
        </w:tc>
      </w:tr>
      <w:tr>
        <w:trPr>
          <w:cantSplit w:val="0"/>
          <w:tblHeader w:val="0"/>
        </w:trPr>
        <w:tc>
          <w:tcPr/>
          <w:p w:rsidR="00000000" w:rsidDel="00000000" w:rsidP="00000000" w:rsidRDefault="00000000" w:rsidRPr="00000000" w14:paraId="0000004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tc>
        <w:tc>
          <w:tcPr/>
          <w:p w:rsidR="00000000" w:rsidDel="00000000" w:rsidP="00000000" w:rsidRDefault="00000000" w:rsidRPr="00000000" w14:paraId="0000004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отворів у кофердамі</w:t>
            </w:r>
          </w:p>
        </w:tc>
        <w:tc>
          <w:tcPr/>
          <w:p w:rsidR="00000000" w:rsidDel="00000000" w:rsidP="00000000" w:rsidRDefault="00000000" w:rsidRPr="00000000" w14:paraId="0000004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пробійника студентом проведено прокол отворів у відмічених на латексній хустині місцях відповідно до розміру зубів. Найбільший отвір – для моляра, на який одягається кламп, третій по розміру отвір – для премолярів</w:t>
            </w:r>
          </w:p>
        </w:tc>
      </w:tr>
      <w:tr>
        <w:trPr>
          <w:cantSplit w:val="0"/>
          <w:tblHeader w:val="0"/>
        </w:trPr>
        <w:tc>
          <w:tcPr/>
          <w:p w:rsidR="00000000" w:rsidDel="00000000" w:rsidP="00000000" w:rsidRDefault="00000000" w:rsidRPr="00000000" w14:paraId="0000004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c>
          <w:tcPr/>
          <w:p w:rsidR="00000000" w:rsidDel="00000000" w:rsidP="00000000" w:rsidRDefault="00000000" w:rsidRPr="00000000" w14:paraId="0000005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клампа в латексній хустинці </w:t>
            </w:r>
          </w:p>
        </w:tc>
        <w:tc>
          <w:tcPr/>
          <w:p w:rsidR="00000000" w:rsidDel="00000000" w:rsidP="00000000" w:rsidRDefault="00000000" w:rsidRPr="00000000" w14:paraId="0000005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перфоровану латексну хустину спочатку студентом одягнуто кламп в найбільший отвір, що відповідає проекції першого моляра, хустина має накривати крила клампа</w:t>
            </w:r>
          </w:p>
        </w:tc>
      </w:tr>
      <w:tr>
        <w:trPr>
          <w:cantSplit w:val="0"/>
          <w:tblHeader w:val="0"/>
        </w:trPr>
        <w:tc>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w:t>
            </w:r>
          </w:p>
        </w:tc>
        <w:tc>
          <w:tcPr/>
          <w:p w:rsidR="00000000" w:rsidDel="00000000" w:rsidP="00000000" w:rsidRDefault="00000000" w:rsidRPr="00000000" w14:paraId="0000005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клампа на зубі</w:t>
            </w:r>
          </w:p>
        </w:tc>
        <w:tc>
          <w:tcPr/>
          <w:p w:rsidR="00000000" w:rsidDel="00000000" w:rsidP="00000000" w:rsidRDefault="00000000" w:rsidRPr="00000000" w14:paraId="0000005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Кламп разом із латексною хустиною уведено в порожнину рота та зафіксовано на зубі за допомогою щипців таким чином, щоб дуга клампа була направлена дистально. За допомогою гладилки звільнено крила клампа від латексної хустини, яка повинна щільно охопити шийку зуба</w:t>
            </w:r>
          </w:p>
        </w:tc>
      </w:tr>
      <w:tr>
        <w:trPr>
          <w:cantSplit w:val="0"/>
          <w:tblHeader w:val="0"/>
        </w:trPr>
        <w:tc>
          <w:tcPr/>
          <w:p w:rsidR="00000000" w:rsidDel="00000000" w:rsidP="00000000" w:rsidRDefault="00000000" w:rsidRPr="00000000" w14:paraId="0000005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w:t>
            </w:r>
          </w:p>
        </w:tc>
        <w:tc>
          <w:tcPr/>
          <w:p w:rsidR="00000000" w:rsidDel="00000000" w:rsidP="00000000" w:rsidRDefault="00000000" w:rsidRPr="00000000" w14:paraId="0000005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Ізоляція інших зубів </w:t>
            </w:r>
          </w:p>
        </w:tc>
        <w:tc>
          <w:tcPr/>
          <w:p w:rsidR="00000000" w:rsidDel="00000000" w:rsidP="00000000" w:rsidRDefault="00000000" w:rsidRPr="00000000" w14:paraId="0000005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інші зуби одягнуто завісу через створені в ній отвори</w:t>
            </w:r>
          </w:p>
        </w:tc>
      </w:tr>
      <w:tr>
        <w:trPr>
          <w:cantSplit w:val="0"/>
          <w:tblHeader w:val="0"/>
        </w:trPr>
        <w:tc>
          <w:tcPr/>
          <w:p w:rsidR="00000000" w:rsidDel="00000000" w:rsidP="00000000" w:rsidRDefault="00000000" w:rsidRPr="00000000" w14:paraId="0000005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w:t>
            </w:r>
          </w:p>
        </w:tc>
        <w:tc>
          <w:tcPr/>
          <w:p w:rsidR="00000000" w:rsidDel="00000000" w:rsidP="00000000" w:rsidRDefault="00000000" w:rsidRPr="00000000" w14:paraId="0000005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Накладання рамки</w:t>
            </w:r>
          </w:p>
        </w:tc>
        <w:tc>
          <w:tcPr/>
          <w:p w:rsidR="00000000" w:rsidDel="00000000" w:rsidP="00000000" w:rsidRDefault="00000000" w:rsidRPr="00000000" w14:paraId="0000005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латексну завісу підведено водопоглинаючу серветку та рамку, за виступи якої зафіксовано завісу. </w:t>
            </w:r>
          </w:p>
        </w:tc>
      </w:tr>
      <w:tr>
        <w:trPr>
          <w:cantSplit w:val="0"/>
          <w:tblHeader w:val="0"/>
        </w:trPr>
        <w:tc>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11.10</w:t>
            </w:r>
          </w:p>
        </w:tc>
        <w:tc>
          <w:tcPr/>
          <w:p w:rsidR="00000000" w:rsidDel="00000000" w:rsidP="00000000" w:rsidRDefault="00000000" w:rsidRPr="00000000" w14:paraId="0000005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латексної завіси</w:t>
            </w:r>
          </w:p>
        </w:tc>
        <w:tc>
          <w:tcPr/>
          <w:p w:rsidR="00000000" w:rsidDel="00000000" w:rsidP="00000000" w:rsidRDefault="00000000" w:rsidRPr="00000000" w14:paraId="0000005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Флосом проведено заправлення латексної завіси в міжзубні проміжки для того, щоб шийки зубів були щільно охоплені латексом для подальшого проведення лікування.</w:t>
            </w:r>
          </w:p>
        </w:tc>
      </w:tr>
      <w:tr>
        <w:trPr>
          <w:cantSplit w:val="0"/>
          <w:tblHeader w:val="0"/>
        </w:trPr>
        <w:tc>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w:t>
            </w:r>
          </w:p>
        </w:tc>
        <w:tc>
          <w:tcPr/>
          <w:p w:rsidR="00000000" w:rsidDel="00000000" w:rsidP="00000000" w:rsidRDefault="00000000" w:rsidRPr="00000000" w14:paraId="0000005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06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Утилізація засобів індивідуального захисту (ЗІЗ)</w:t>
            </w:r>
          </w:p>
        </w:tc>
        <w:tc>
          <w:tcPr/>
          <w:p w:rsidR="00000000" w:rsidDel="00000000" w:rsidP="00000000" w:rsidRDefault="00000000" w:rsidRPr="00000000" w14:paraId="0000006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Зняти маску та рукавички </w:t>
            </w:r>
          </w:p>
        </w:tc>
      </w:tr>
    </w:tbl>
    <w:p w:rsidR="00000000" w:rsidDel="00000000" w:rsidP="00000000" w:rsidRDefault="00000000" w:rsidRPr="00000000" w14:paraId="00000064">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tabs>
          <w:tab w:val="left" w:leader="none" w:pos="2712"/>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sz w:val="28"/>
          <w:szCs w:val="28"/>
          <w:rtl w:val="0"/>
        </w:rPr>
        <w:t xml:space="preserve">ТРИВАЛІСТЬ РОБОТИ НА СТАНЦІЇ</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Попередження</w:t>
            </w:r>
          </w:p>
          <w:p w:rsidR="00000000" w:rsidDel="00000000" w:rsidP="00000000" w:rsidRDefault="00000000" w:rsidRPr="00000000" w14:paraId="000000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час</w:t>
            </w:r>
          </w:p>
          <w:p w:rsidR="00000000" w:rsidDel="00000000" w:rsidP="00000000" w:rsidRDefault="00000000" w:rsidRPr="00000000" w14:paraId="000000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хв.</w:t>
            </w:r>
          </w:p>
          <w:p w:rsidR="00000000" w:rsidDel="00000000" w:rsidP="00000000" w:rsidRDefault="00000000" w:rsidRPr="00000000" w14:paraId="0000007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хв</w:t>
            </w:r>
          </w:p>
        </w:tc>
      </w:tr>
    </w:tbl>
    <w:p w:rsidR="00000000" w:rsidDel="00000000" w:rsidP="00000000" w:rsidRDefault="00000000" w:rsidRPr="00000000" w14:paraId="00000075">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3"/>
        <w:tblW w:w="9280.0" w:type="dxa"/>
        <w:jc w:val="center"/>
        <w:tblLayout w:type="fixed"/>
        <w:tblLook w:val="0000"/>
      </w:tblPr>
      <w:tblGrid>
        <w:gridCol w:w="553"/>
        <w:gridCol w:w="7107"/>
        <w:gridCol w:w="1620"/>
        <w:tblGridChange w:id="0">
          <w:tblGrid>
            <w:gridCol w:w="553"/>
            <w:gridCol w:w="7107"/>
            <w:gridCol w:w="1620"/>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line="240" w:lineRule="auto"/>
              <w:ind w:left="18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78">
            <w:pPr>
              <w:spacing w:after="0" w:line="240" w:lineRule="auto"/>
              <w:ind w:right="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з/п</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line="240" w:lineRule="auto"/>
              <w:ind w:right="11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1">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5">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r w:rsidDel="00000000" w:rsidR="00000000" w:rsidRPr="00000000">
              <w:rPr>
                <w:rtl w:val="0"/>
              </w:rPr>
            </w:r>
          </w:p>
          <w:p w:rsidR="00000000" w:rsidDel="00000000" w:rsidP="00000000" w:rsidRDefault="00000000" w:rsidRPr="00000000" w14:paraId="0000008F">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bl>
    <w:p w:rsidR="00000000" w:rsidDel="00000000" w:rsidP="00000000" w:rsidRDefault="00000000" w:rsidRPr="00000000" w14:paraId="00000096">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КОМУНІКАТИВНІ НАВИЧКИ. </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ЗБІР СКАРГ ТА АНАМНЕЗУ:</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ОБ’ЄКТИВНЕ ОБСТЕЖЕННЯ:</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ДІАГНОСТИКА: </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A9">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Заголовок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E83CEB"/>
    <w:pPr>
      <w:spacing w:before="160"/>
      <w:jc w:val="center"/>
    </w:pPr>
    <w:rPr>
      <w:i w:val="1"/>
      <w:iCs w:val="1"/>
      <w:color w:val="404040" w:themeColor="text1" w:themeTint="0000BF"/>
    </w:rPr>
  </w:style>
  <w:style w:type="character" w:styleId="22" w:customStyle="1">
    <w:name w:val="Цитата 2 Знак"/>
    <w:basedOn w:val="a0"/>
    <w:link w:val="21"/>
    <w:uiPriority w:val="29"/>
    <w:rsid w:val="00E83CEB"/>
    <w:rPr>
      <w:i w:val="1"/>
      <w:iCs w:val="1"/>
      <w:color w:val="404040" w:themeColor="text1" w:themeTint="0000BF"/>
    </w:rPr>
  </w:style>
  <w:style w:type="paragraph" w:styleId="a7">
    <w:name w:val="List Paragraph"/>
    <w:basedOn w:val="a"/>
    <w:uiPriority w:val="1"/>
    <w:qFormat w:val="1"/>
    <w:rsid w:val="00E83CEB"/>
    <w:pPr>
      <w:ind w:left="720"/>
      <w:contextualSpacing w:val="1"/>
    </w:pPr>
  </w:style>
  <w:style w:type="character" w:styleId="a8">
    <w:name w:val="Intense Emphasis"/>
    <w:basedOn w:val="a0"/>
    <w:uiPriority w:val="21"/>
    <w:qFormat w:val="1"/>
    <w:rsid w:val="00E83CEB"/>
    <w:rPr>
      <w:i w:val="1"/>
      <w:iCs w:val="1"/>
      <w:color w:val="2e74b5" w:themeColor="accent1" w:themeShade="0000BF"/>
    </w:rPr>
  </w:style>
  <w:style w:type="paragraph" w:styleId="a9">
    <w:name w:val="Intense Quote"/>
    <w:basedOn w:val="a"/>
    <w:next w:val="a"/>
    <w:link w:val="aa"/>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a" w:customStyle="1">
    <w:name w:val="Выделенная цитата Знак"/>
    <w:basedOn w:val="a0"/>
    <w:link w:val="a9"/>
    <w:uiPriority w:val="30"/>
    <w:rsid w:val="00E83CEB"/>
    <w:rPr>
      <w:i w:val="1"/>
      <w:iCs w:val="1"/>
      <w:color w:val="2e74b5" w:themeColor="accent1" w:themeShade="0000BF"/>
    </w:rPr>
  </w:style>
  <w:style w:type="character" w:styleId="ab">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c"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c"/>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d">
    <w:name w:val="Hyperlink"/>
    <w:uiPriority w:val="99"/>
    <w:unhideWhenUsed w:val="1"/>
    <w:rsid w:val="00662665"/>
    <w:rPr>
      <w:color w:val="0000ff"/>
      <w:u w:val="single"/>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7Y4kIFyapINCYiNNsvwTG8B2qw==">CgMxLjA4AHIhMTBtalVmWU8zMEczWmZUNndXbGcxNWhnU1ZGZmxTdmFG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2026-03-26T09:11:00Z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