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«Тактика лікування при декубітальній виразці на слизовій оболонці порожнини рота»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        Зміст клінічного сценарію, котрий стосується виконання практичної навички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«Тактика лікування при декубітальній виразці на слизовій оболонці порожнини рота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лікування декубітальної виразки на слизовій оболонці порожнини рота.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та медикаментозних засобів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(лоток,екскаватор, дзеркало, зонд, пінцет), антисептичні розчини,засоби на основі  протеолітичних фермантів,епітелізуючі засоби.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медикаментозних засобів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знеболення анестезуючі гелі;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антисептичної обробки  розчин хоргексидину 0.05%;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усунення нальоту препарати на основі трипсину,хімотрипсину;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-епітелізуючі препарати(Солкосерил,Метилурацилова мазь)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Усунення травматичного чинника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корекцію протеза та рекомендовано не використовувати його до повного загоєння виразки.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Після локального знеболення марлевим тампоном ,змоченим хлоргексидином,судентом проведена антисептична обробка виразки.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Зняття нальоту та некротизованих тканин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підготовлена аплікація з хімопсином(25мг/25мл дистильованої води) з послідуючим наненесенням на виразку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епітелізуючої аплікації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очищену від некротизованих тканин поверхню виразки студентом нанесено аплікацію Солкосерилу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Надання рекомендацій щодо гігієни та медикаментозної терапії в домашніх умовах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-полоскання хлоргексидином 0,12% 2р/д на протязі 10 днів;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-алікації маззю Солкосерил на 30хв,2р/д.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ae">
    <w:name w:val="No Spacing"/>
    <w:uiPriority w:val="1"/>
    <w:qFormat w:val="1"/>
    <w:rsid w:val="00635116"/>
    <w:pPr>
      <w:spacing w:after="0" w:line="240" w:lineRule="auto"/>
    </w:pPr>
    <w:rPr>
      <w:rFonts w:ascii="Calibri" w:cs="Times New Roman" w:eastAsia="Calibri" w:hAnsi="Calibri"/>
      <w:kern w:val="0"/>
      <w:lang w:val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eiaflVR8xM6z/seAhn0zey4Jw==">CgMxLjA4AHIhMVd3cXRYY3IyZUVyNkR1ZlRqOGcxVjJaYkVyM25RRGlK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2026-03-26T10:07:00Z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