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7CA4DBA" w14:textId="77777777" w:rsidR="00D24F08" w:rsidRPr="005177DB" w:rsidRDefault="00D24F08" w:rsidP="00D24F0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7148573" w14:textId="77777777" w:rsidR="00D24F08" w:rsidRPr="005177DB" w:rsidRDefault="00D24F08" w:rsidP="00D24F0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9508569" w14:textId="77777777" w:rsidR="00D24F08" w:rsidRPr="005177DB" w:rsidRDefault="00D24F08" w:rsidP="00D24F0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511AF811" w14:textId="77777777" w:rsidR="00D24F08" w:rsidRPr="005177DB" w:rsidRDefault="00D24F08" w:rsidP="00D24F0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12AB85BC" w14:textId="77777777" w:rsidR="00D24F08" w:rsidRPr="005177DB" w:rsidRDefault="00D24F08" w:rsidP="00D24F0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593643CE" w14:textId="77777777" w:rsidR="00D24F08" w:rsidRPr="005177DB" w:rsidRDefault="00D24F08" w:rsidP="00D24F0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1D40CC2" w14:textId="77777777" w:rsidR="00D24F08" w:rsidRPr="009F699E" w:rsidRDefault="00D24F08" w:rsidP="00D24F0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EFA1691" w14:textId="77777777" w:rsidR="00D24F08" w:rsidRPr="009F699E" w:rsidRDefault="00D24F08" w:rsidP="00D24F0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B4072F9" w14:textId="77777777" w:rsidR="00D24F08" w:rsidRPr="005425BE" w:rsidRDefault="00D24F08" w:rsidP="00D24F08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793D765C" w14:textId="7D42D3F5" w:rsidR="00A75186" w:rsidRPr="009F699E" w:rsidRDefault="00A75186" w:rsidP="00A75186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7012FF6" w14:textId="7E34B211" w:rsidR="00F82F42" w:rsidRPr="00F82F42" w:rsidRDefault="00F82F42" w:rsidP="00F82F4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 w:rsidRPr="00F82F42">
        <w:rPr>
          <w:rFonts w:ascii="Times New Roman" w:eastAsia="Times New Roman" w:hAnsi="Times New Roman"/>
          <w:color w:val="000000"/>
          <w:sz w:val="28"/>
          <w:lang w:val="uk-UA" w:eastAsia="uk-UA"/>
        </w:rPr>
        <w:t>«Хронічне неактивне початкове ураження 11,12,21,22 зубів у дитини 10 років. Ремінералізуюча терапія</w:t>
      </w:r>
      <w:r w:rsidRPr="00F82F42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. </w:t>
      </w:r>
      <w:r w:rsidRPr="00F82F42">
        <w:rPr>
          <w:rFonts w:ascii="Times New Roman" w:eastAsia="Times New Roman" w:hAnsi="Times New Roman"/>
          <w:color w:val="000000"/>
          <w:sz w:val="28"/>
          <w:lang w:val="uk-UA" w:eastAsia="uk-UA"/>
        </w:rPr>
        <w:t>Глибоке фторування емалі»</w:t>
      </w:r>
    </w:p>
    <w:p w14:paraId="14072BEA" w14:textId="77777777" w:rsidR="00B90D7C" w:rsidRPr="00B90D7C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CA94A3A" w:rsidR="00532372" w:rsidRPr="00F82F42" w:rsidRDefault="00532372" w:rsidP="00F82F4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F82F42" w:rsidRPr="00F82F42">
        <w:rPr>
          <w:rFonts w:ascii="Times New Roman" w:hAnsi="Times New Roman"/>
          <w:b/>
          <w:sz w:val="28"/>
          <w:szCs w:val="28"/>
          <w:lang w:val="uk-UA"/>
        </w:rPr>
        <w:t>«Хронічне неактивне початкове ураження 11,12,21,22 зубів у дитини 10 років. Ремінералізуюча терапія</w:t>
      </w:r>
      <w:r w:rsidR="00F82F42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F82F42" w:rsidRPr="00F82F42">
        <w:rPr>
          <w:rFonts w:ascii="Times New Roman" w:hAnsi="Times New Roman"/>
          <w:b/>
          <w:sz w:val="28"/>
          <w:szCs w:val="28"/>
          <w:lang w:val="uk-UA"/>
        </w:rPr>
        <w:t>Глибоке фторування емалі»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DE2767" w14:textId="77777777" w:rsidR="00FD6D96" w:rsidRPr="00FD6D96" w:rsidRDefault="00FD6D96" w:rsidP="00D24F08">
      <w:pPr>
        <w:spacing w:after="0"/>
        <w:ind w:firstLine="708"/>
        <w:jc w:val="center"/>
        <w:rPr>
          <w:rFonts w:ascii="Times New Roman" w:eastAsia="Times New Roman" w:hAnsi="Times New Roman"/>
          <w:bCs/>
          <w:i/>
          <w:iCs/>
          <w:color w:val="1F1F1F"/>
          <w:sz w:val="28"/>
          <w:szCs w:val="28"/>
          <w:shd w:val="clear" w:color="auto" w:fill="FFFFFF"/>
          <w:lang w:val="uk-UA" w:eastAsia="uk-UA"/>
        </w:rPr>
      </w:pPr>
      <w:r w:rsidRPr="00FD6D96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</w:t>
      </w:r>
      <w:r w:rsidRPr="00FD6D96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демонстрації методу глибокого фторування емалі.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8274" w14:textId="77777777" w:rsidR="00FD6D96" w:rsidRPr="00FD6D96" w:rsidRDefault="00FD6D96" w:rsidP="00FD6D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D6D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Оглянути уражені ділянки зубів. Визначити, що це вогнищева демінералізація, яка потребує ремінералізації</w:t>
            </w:r>
          </w:p>
          <w:p w14:paraId="0C95480C" w14:textId="1D265FE1" w:rsidR="003B73FC" w:rsidRPr="004B52BF" w:rsidRDefault="00FD6D96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Пояснити необхідність ремінералізуючої терапії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18BDA347" w:rsidR="003B73FC" w:rsidRPr="003B73FC" w:rsidRDefault="00FD6D96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467B7BE" w:rsidR="003B73FC" w:rsidRPr="00FD6D96" w:rsidRDefault="00FD6D9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Провести гігієнічне чищення зубів. Очистити</w:t>
            </w:r>
            <w:r w:rsidRPr="00FD6D96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  <w:lang w:eastAsia="en-US"/>
              </w:rPr>
              <w:t xml:space="preserve"> вестибулярну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і оральну поверхні</w:t>
            </w:r>
            <w:r w:rsidRPr="00FD6D96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зуба, ріжучий край</w:t>
            </w:r>
            <w:r w:rsidRPr="00FD6D96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за</w:t>
            </w:r>
            <w:r w:rsidRPr="00FD6D96">
              <w:rPr>
                <w:rFonts w:ascii="Times New Roman" w:hAnsi="Times New Roman"/>
                <w:color w:val="231F20"/>
                <w:spacing w:val="23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допомогою</w:t>
            </w:r>
            <w:r w:rsidRPr="00FD6D96">
              <w:rPr>
                <w:rFonts w:ascii="Times New Roman" w:hAnsi="Times New Roman"/>
                <w:color w:val="231F20"/>
                <w:spacing w:val="10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торцевих</w:t>
            </w:r>
            <w:r w:rsidRPr="00FD6D96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щіток</w:t>
            </w:r>
            <w:r w:rsidRPr="00FD6D96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і</w:t>
            </w:r>
            <w:r w:rsidRPr="00FD6D96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пасти</w:t>
            </w:r>
            <w:r w:rsidRPr="00FD6D96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середнього</w:t>
            </w:r>
            <w:r w:rsidRPr="00FD6D96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ступеня</w:t>
            </w:r>
            <w:r w:rsidRPr="00FD6D96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  <w:lang w:eastAsia="en-US"/>
              </w:rPr>
              <w:t xml:space="preserve"> </w:t>
            </w: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абразивності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E2239D2" w:rsidR="003B73FC" w:rsidRPr="003B73FC" w:rsidRDefault="00FD6D96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>Вестибулярна  і оральна поверхні, ріжучий край вільні від м'якого зубного нальоту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1596E60A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  всі поверхні зуба водою. Висушити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1B8FF87" w:rsidR="003B73FC" w:rsidRPr="004B52BF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Всі поверхні зуба чисті та сухі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C1AF5E4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Ізолювати зуб від слини за допомогою ватних або котонових валиків, слиновідсмоктувача,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19ECA66" w:rsidR="003B73FC" w:rsidRPr="003B73FC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>Зуб не контактує зі слиною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27BE941F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515E5512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Всі поверхні зуба </w:t>
            </w:r>
            <w:r w:rsidR="00914FF1" w:rsidRPr="00914FF1">
              <w:rPr>
                <w:rFonts w:ascii="Times New Roman" w:hAnsi="Times New Roman"/>
                <w:sz w:val="28"/>
                <w:szCs w:val="28"/>
              </w:rPr>
              <w:t>сухі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0B84EC77" w:rsidR="003B73FC" w:rsidRPr="003B73FC" w:rsidRDefault="00FD6D9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>Нанести рідину N1 (йонно-фтористу рідину) аплікатором або пензликом на 3-5 хвилин на уражені ділянки (тонким шаром)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749C3" w14:textId="31CBE4C8" w:rsidR="003B73FC" w:rsidRPr="003B73FC" w:rsidRDefault="00FD6D96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>Рідина N1 рівномірно розподілено тонким шаром на уражені ділянки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02FFD2E5" w:rsidR="003B73FC" w:rsidRPr="003B73FC" w:rsidRDefault="00FD6D9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Не змиваючи, нанести рідину N2 (кальцій-активуючу рідину) аплікатором або пензликом на 1-2 хвилин на уражені ділянки (тонким шаром), не промивати водою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2FFE2BDA" w:rsidR="003B73FC" w:rsidRPr="003B73FC" w:rsidRDefault="00FD6D96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>Рідина N2 рівномірно розподілено тонким шаром на уражені ділянки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55A33" w14:textId="716FCF88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12B93" w14:textId="77777777" w:rsidR="00FD6D96" w:rsidRPr="00FD6D96" w:rsidRDefault="00FD6D96" w:rsidP="00FD6D96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D6D96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077172D5" w14:textId="77777777" w:rsidR="00FD6D96" w:rsidRPr="00FD6D96" w:rsidRDefault="00FD6D96" w:rsidP="00FD6D96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>- не вживати їжу та напої протягом 30хв;</w:t>
            </w:r>
          </w:p>
          <w:p w14:paraId="264F1359" w14:textId="77777777" w:rsidR="00FD6D96" w:rsidRPr="00FD6D96" w:rsidRDefault="00FD6D96" w:rsidP="00FD6D96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>- не чистити зуби цього дня;</w:t>
            </w:r>
          </w:p>
          <w:p w14:paraId="218A665D" w14:textId="42A5F920" w:rsidR="003B73FC" w:rsidRPr="003B73FC" w:rsidRDefault="00FD6D96" w:rsidP="00FD6D96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D6D96">
              <w:rPr>
                <w:rFonts w:ascii="Times New Roman" w:hAnsi="Times New Roman"/>
                <w:sz w:val="28"/>
                <w:szCs w:val="28"/>
              </w:rPr>
              <w:t>- уникати форбуючих продуктів протягом доби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Перехід на 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329865">
    <w:abstractNumId w:val="3"/>
  </w:num>
  <w:num w:numId="2" w16cid:durableId="2071684192">
    <w:abstractNumId w:val="2"/>
  </w:num>
  <w:num w:numId="3" w16cid:durableId="1786189227">
    <w:abstractNumId w:val="0"/>
  </w:num>
  <w:num w:numId="4" w16cid:durableId="1595430730">
    <w:abstractNumId w:val="4"/>
  </w:num>
  <w:num w:numId="5" w16cid:durableId="1072656734">
    <w:abstractNumId w:val="1"/>
  </w:num>
  <w:num w:numId="6" w16cid:durableId="1445689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4F08"/>
    <w:rsid w:val="00DE3FCC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2F42"/>
    <w:rsid w:val="00F84DD9"/>
    <w:rsid w:val="00FC3F45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5191</Words>
  <Characters>2960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11</cp:revision>
  <dcterms:created xsi:type="dcterms:W3CDTF">2025-06-02T09:26:00Z</dcterms:created>
  <dcterms:modified xsi:type="dcterms:W3CDTF">2026-05-19T16:17:00Z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