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01"/>
        <w:gridCol w:w="4820"/>
      </w:tblGrid>
      <w:tr w:rsidR="00A64D3D" w:rsidRPr="00A64D3D" w:rsidTr="00A64D3D">
        <w:trPr>
          <w:trHeight w:val="379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4D3D" w:rsidRPr="00A64D3D" w:rsidRDefault="00A64D3D" w:rsidP="008908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64D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Назва дисципліни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4D3D" w:rsidRPr="00A64D3D" w:rsidRDefault="008F1EB8" w:rsidP="009964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  <w:r w:rsidRPr="008F1EB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 xml:space="preserve">Сталий туризм та екологічний менеджмент в </w:t>
            </w:r>
            <w:proofErr w:type="spellStart"/>
            <w:r w:rsidRPr="008F1EB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HoReCa</w:t>
            </w:r>
            <w:proofErr w:type="spellEnd"/>
          </w:p>
        </w:tc>
      </w:tr>
      <w:tr w:rsidR="00A64D3D" w:rsidRPr="00A64D3D" w:rsidTr="00A64D3D">
        <w:trPr>
          <w:trHeight w:val="382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4D3D" w:rsidRPr="00A64D3D" w:rsidRDefault="00A64D3D" w:rsidP="008908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64D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Рівень вищої освіти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4D3D" w:rsidRPr="00A64D3D" w:rsidRDefault="008F1EB8" w:rsidP="008F1E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Другий </w:t>
            </w:r>
            <w:r w:rsidR="00A64D3D" w:rsidRPr="008908D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(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магістерський</w:t>
            </w:r>
            <w:r w:rsidR="00A64D3D" w:rsidRPr="008908D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)</w:t>
            </w:r>
          </w:p>
        </w:tc>
      </w:tr>
      <w:tr w:rsidR="00A64D3D" w:rsidRPr="00A64D3D" w:rsidTr="00A64D3D">
        <w:trPr>
          <w:trHeight w:val="379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4D3D" w:rsidRPr="00A64D3D" w:rsidRDefault="00A64D3D" w:rsidP="008908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64D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Курс (рік) навчання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4D3D" w:rsidRPr="00A64D3D" w:rsidRDefault="008F1EB8" w:rsidP="009964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І</w:t>
            </w:r>
          </w:p>
        </w:tc>
      </w:tr>
      <w:tr w:rsidR="00A64D3D" w:rsidRPr="00A64D3D" w:rsidTr="00A64D3D">
        <w:trPr>
          <w:trHeight w:val="382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4D3D" w:rsidRPr="00A64D3D" w:rsidRDefault="00A64D3D" w:rsidP="008908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64D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Семестр (осінній/весняний)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4D3D" w:rsidRPr="00A64D3D" w:rsidRDefault="00716BB0" w:rsidP="009964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осінній</w:t>
            </w:r>
          </w:p>
        </w:tc>
      </w:tr>
      <w:tr w:rsidR="00A64D3D" w:rsidRPr="00A64D3D" w:rsidTr="00A64D3D">
        <w:trPr>
          <w:trHeight w:val="379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4D3D" w:rsidRPr="00A64D3D" w:rsidRDefault="00A64D3D" w:rsidP="008908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64D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Обсяг дисципліни у кредитах 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4D3D" w:rsidRPr="00A64D3D" w:rsidRDefault="00A64D3D" w:rsidP="009964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64D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4 кредити ЄКТС</w:t>
            </w:r>
          </w:p>
        </w:tc>
      </w:tr>
      <w:tr w:rsidR="00A64D3D" w:rsidRPr="00A64D3D" w:rsidTr="00A64D3D">
        <w:trPr>
          <w:trHeight w:val="380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4D3D" w:rsidRPr="00A64D3D" w:rsidRDefault="00A64D3D" w:rsidP="008908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64D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Мова викладання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4D3D" w:rsidRPr="00A64D3D" w:rsidRDefault="00A64D3D" w:rsidP="009964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8908D8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українська</w:t>
            </w:r>
          </w:p>
        </w:tc>
      </w:tr>
      <w:tr w:rsidR="00A64D3D" w:rsidRPr="00A64D3D" w:rsidTr="00A64D3D">
        <w:trPr>
          <w:trHeight w:val="655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4D3D" w:rsidRPr="00A64D3D" w:rsidRDefault="00A64D3D" w:rsidP="008908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64D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Передумови для вивчення дисципліни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4D3D" w:rsidRPr="008908D8" w:rsidRDefault="00A64D3D" w:rsidP="008F1EB8">
            <w:pPr>
              <w:pStyle w:val="Default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908D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Ефективність засвоєння даного курсу підвищує попереднє вивчення таких</w:t>
            </w:r>
            <w:r w:rsidRPr="008908D8">
              <w:rPr>
                <w:rFonts w:ascii="Times New Roman" w:hAnsi="Times New Roman" w:cs="Times New Roman"/>
                <w:spacing w:val="1"/>
                <w:sz w:val="28"/>
                <w:szCs w:val="28"/>
                <w:lang w:val="uk-UA"/>
              </w:rPr>
              <w:t xml:space="preserve"> </w:t>
            </w:r>
            <w:r w:rsidRPr="008908D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навчальних</w:t>
            </w:r>
            <w:r w:rsidRPr="008908D8">
              <w:rPr>
                <w:rFonts w:ascii="Times New Roman" w:hAnsi="Times New Roman" w:cs="Times New Roman"/>
                <w:spacing w:val="1"/>
                <w:sz w:val="28"/>
                <w:szCs w:val="28"/>
                <w:lang w:val="uk-UA"/>
              </w:rPr>
              <w:t xml:space="preserve"> </w:t>
            </w:r>
            <w:r w:rsidRPr="008908D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дисциплін як</w:t>
            </w:r>
            <w:r w:rsidRPr="008908D8">
              <w:rPr>
                <w:rFonts w:ascii="Times New Roman" w:hAnsi="Times New Roman" w:cs="Times New Roman"/>
                <w:spacing w:val="1"/>
                <w:sz w:val="28"/>
                <w:szCs w:val="28"/>
                <w:lang w:val="uk-UA"/>
              </w:rPr>
              <w:t xml:space="preserve"> «</w:t>
            </w:r>
            <w:r w:rsidRPr="008908D8">
              <w:rPr>
                <w:rFonts w:ascii="Times New Roman" w:hAnsi="Times New Roman" w:cs="Times New Roman"/>
                <w:color w:val="auto"/>
                <w:sz w:val="28"/>
                <w:szCs w:val="28"/>
                <w:lang w:val="uk-UA"/>
              </w:rPr>
              <w:t>Основи туризмознавства», «</w:t>
            </w:r>
            <w:r w:rsidR="008F1EB8">
              <w:rPr>
                <w:rFonts w:ascii="Times New Roman" w:hAnsi="Times New Roman" w:cs="Times New Roman"/>
                <w:color w:val="auto"/>
                <w:sz w:val="28"/>
                <w:szCs w:val="28"/>
                <w:lang w:val="uk-UA"/>
              </w:rPr>
              <w:t>Менеджмент готельно-ресторанного господарства</w:t>
            </w:r>
            <w:r w:rsidRPr="008908D8">
              <w:rPr>
                <w:rFonts w:ascii="Times New Roman" w:hAnsi="Times New Roman" w:cs="Times New Roman"/>
                <w:color w:val="auto"/>
                <w:sz w:val="28"/>
                <w:szCs w:val="28"/>
                <w:lang w:val="uk-UA"/>
              </w:rPr>
              <w:t>»,</w:t>
            </w:r>
            <w:r w:rsidR="008F1EB8" w:rsidRPr="008908D8">
              <w:rPr>
                <w:rFonts w:ascii="Times New Roman" w:hAnsi="Times New Roman" w:cs="Times New Roman"/>
                <w:color w:val="auto"/>
                <w:sz w:val="28"/>
                <w:szCs w:val="28"/>
                <w:lang w:val="uk-UA"/>
              </w:rPr>
              <w:t xml:space="preserve"> </w:t>
            </w:r>
            <w:r w:rsidR="008F1EB8" w:rsidRPr="008908D8">
              <w:rPr>
                <w:rFonts w:ascii="Times New Roman" w:hAnsi="Times New Roman" w:cs="Times New Roman"/>
                <w:color w:val="auto"/>
                <w:sz w:val="28"/>
                <w:szCs w:val="28"/>
                <w:lang w:val="uk-UA"/>
              </w:rPr>
              <w:t>«</w:t>
            </w:r>
            <w:r w:rsidR="008F1EB8">
              <w:rPr>
                <w:rFonts w:ascii="Times New Roman" w:hAnsi="Times New Roman" w:cs="Times New Roman"/>
                <w:color w:val="auto"/>
                <w:sz w:val="28"/>
                <w:szCs w:val="28"/>
                <w:lang w:val="uk-UA"/>
              </w:rPr>
              <w:t>Маркетинг</w:t>
            </w:r>
            <w:r w:rsidR="008F1EB8">
              <w:rPr>
                <w:rFonts w:ascii="Times New Roman" w:hAnsi="Times New Roman" w:cs="Times New Roman"/>
                <w:color w:val="auto"/>
                <w:sz w:val="28"/>
                <w:szCs w:val="28"/>
                <w:lang w:val="uk-UA"/>
              </w:rPr>
              <w:t xml:space="preserve"> готельно-ресторанного господарства</w:t>
            </w:r>
            <w:r w:rsidR="008F1EB8" w:rsidRPr="008908D8">
              <w:rPr>
                <w:rFonts w:ascii="Times New Roman" w:hAnsi="Times New Roman" w:cs="Times New Roman"/>
                <w:color w:val="auto"/>
                <w:sz w:val="28"/>
                <w:szCs w:val="28"/>
                <w:lang w:val="uk-UA"/>
              </w:rPr>
              <w:t xml:space="preserve">», </w:t>
            </w:r>
            <w:r w:rsidRPr="008908D8">
              <w:rPr>
                <w:rFonts w:ascii="Times New Roman" w:hAnsi="Times New Roman" w:cs="Times New Roman"/>
                <w:color w:val="auto"/>
                <w:sz w:val="28"/>
                <w:szCs w:val="28"/>
                <w:lang w:val="uk-UA"/>
              </w:rPr>
              <w:t xml:space="preserve"> «Готельна індустрія України», «Організація готельного господарства», «Організація ресторанного господарства».</w:t>
            </w:r>
          </w:p>
        </w:tc>
      </w:tr>
      <w:tr w:rsidR="00A64D3D" w:rsidRPr="00A64D3D" w:rsidTr="00A64D3D">
        <w:trPr>
          <w:trHeight w:val="650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4D3D" w:rsidRPr="00A64D3D" w:rsidRDefault="00A64D3D" w:rsidP="008908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64D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Кафедра, яка забезпечує </w:t>
            </w:r>
          </w:p>
          <w:p w:rsidR="00A64D3D" w:rsidRPr="00A64D3D" w:rsidRDefault="00A64D3D" w:rsidP="008908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64D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викладання дисципліни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4D3D" w:rsidRPr="00A64D3D" w:rsidRDefault="00A64D3D" w:rsidP="009964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8908D8">
              <w:rPr>
                <w:rFonts w:ascii="Times New Roman" w:hAnsi="Times New Roman" w:cs="Times New Roman"/>
                <w:sz w:val="28"/>
                <w:szCs w:val="28"/>
              </w:rPr>
              <w:t>Кафедра туристичної інфраструктури та готельно-ресторанного господарства</w:t>
            </w:r>
          </w:p>
        </w:tc>
      </w:tr>
      <w:tr w:rsidR="00A64D3D" w:rsidRPr="00A64D3D" w:rsidTr="00A64D3D">
        <w:trPr>
          <w:trHeight w:val="382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4D3D" w:rsidRPr="00A64D3D" w:rsidRDefault="00A64D3D" w:rsidP="008908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64D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Інформаційне забезпечення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4D3D" w:rsidRPr="008908D8" w:rsidRDefault="00A64D3D" w:rsidP="009964ED">
            <w:pPr>
              <w:pStyle w:val="a4"/>
              <w:jc w:val="both"/>
            </w:pPr>
            <w:r w:rsidRPr="008908D8">
              <w:t>Технічні</w:t>
            </w:r>
            <w:r w:rsidRPr="008908D8">
              <w:rPr>
                <w:spacing w:val="-9"/>
              </w:rPr>
              <w:t xml:space="preserve"> </w:t>
            </w:r>
            <w:r w:rsidRPr="008908D8">
              <w:t>засоби</w:t>
            </w:r>
            <w:r w:rsidRPr="008908D8">
              <w:rPr>
                <w:spacing w:val="-4"/>
              </w:rPr>
              <w:t xml:space="preserve"> </w:t>
            </w:r>
            <w:r w:rsidRPr="008908D8">
              <w:t>навчання</w:t>
            </w:r>
            <w:r w:rsidRPr="008908D8">
              <w:rPr>
                <w:b/>
              </w:rPr>
              <w:t>:</w:t>
            </w:r>
            <w:r w:rsidRPr="008908D8">
              <w:rPr>
                <w:b/>
                <w:spacing w:val="-2"/>
              </w:rPr>
              <w:t xml:space="preserve"> </w:t>
            </w:r>
            <w:r w:rsidRPr="008908D8">
              <w:t>мультимедійне</w:t>
            </w:r>
            <w:r w:rsidRPr="008908D8">
              <w:rPr>
                <w:spacing w:val="-6"/>
              </w:rPr>
              <w:t xml:space="preserve"> </w:t>
            </w:r>
            <w:r w:rsidRPr="008908D8">
              <w:t>обладнання,</w:t>
            </w:r>
            <w:r w:rsidRPr="008908D8">
              <w:rPr>
                <w:spacing w:val="-2"/>
              </w:rPr>
              <w:t xml:space="preserve"> </w:t>
            </w:r>
            <w:r w:rsidRPr="008908D8">
              <w:t>ноутбук.</w:t>
            </w:r>
          </w:p>
          <w:p w:rsidR="00A64D3D" w:rsidRPr="00A64D3D" w:rsidRDefault="00A64D3D" w:rsidP="009964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8908D8">
              <w:rPr>
                <w:rFonts w:ascii="Times New Roman" w:hAnsi="Times New Roman" w:cs="Times New Roman"/>
                <w:sz w:val="28"/>
                <w:szCs w:val="28"/>
              </w:rPr>
              <w:t>Програмне</w:t>
            </w:r>
            <w:r w:rsidRPr="008908D8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8908D8">
              <w:rPr>
                <w:rFonts w:ascii="Times New Roman" w:hAnsi="Times New Roman" w:cs="Times New Roman"/>
                <w:sz w:val="28"/>
                <w:szCs w:val="28"/>
              </w:rPr>
              <w:t>забезпечення: система</w:t>
            </w:r>
            <w:r w:rsidRPr="008908D8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8908D8">
              <w:rPr>
                <w:rFonts w:ascii="Times New Roman" w:hAnsi="Times New Roman" w:cs="Times New Roman"/>
                <w:sz w:val="28"/>
                <w:szCs w:val="28"/>
              </w:rPr>
              <w:t>електронного</w:t>
            </w:r>
            <w:r w:rsidRPr="008908D8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8908D8">
              <w:rPr>
                <w:rFonts w:ascii="Times New Roman" w:hAnsi="Times New Roman" w:cs="Times New Roman"/>
                <w:sz w:val="28"/>
                <w:szCs w:val="28"/>
              </w:rPr>
              <w:t>навчання</w:t>
            </w:r>
            <w:r w:rsidRPr="008908D8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proofErr w:type="spellStart"/>
            <w:r w:rsidR="00A62122">
              <w:rPr>
                <w:rFonts w:ascii="Times New Roman" w:hAnsi="Times New Roman" w:cs="Times New Roman"/>
                <w:sz w:val="28"/>
                <w:szCs w:val="28"/>
              </w:rPr>
              <w:t>Moodle</w:t>
            </w:r>
            <w:proofErr w:type="spellEnd"/>
            <w:r w:rsidR="00A6212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64D3D" w:rsidRPr="00A64D3D" w:rsidTr="00A64D3D">
        <w:trPr>
          <w:trHeight w:val="379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4D3D" w:rsidRPr="00A64D3D" w:rsidRDefault="00A64D3D" w:rsidP="008908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64D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Форма проведення занять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4D3D" w:rsidRPr="008908D8" w:rsidRDefault="00A64D3D" w:rsidP="009964ED">
            <w:pPr>
              <w:pStyle w:val="TableParagraph"/>
              <w:ind w:left="0"/>
              <w:jc w:val="both"/>
              <w:rPr>
                <w:sz w:val="28"/>
                <w:szCs w:val="28"/>
              </w:rPr>
            </w:pPr>
            <w:r w:rsidRPr="008908D8">
              <w:rPr>
                <w:sz w:val="28"/>
                <w:szCs w:val="28"/>
              </w:rPr>
              <w:t>Гібридна (змішана): лекції та семінарські заняття – очно/</w:t>
            </w:r>
            <w:r w:rsidR="00CC51A4">
              <w:rPr>
                <w:sz w:val="28"/>
                <w:szCs w:val="28"/>
              </w:rPr>
              <w:t xml:space="preserve"> </w:t>
            </w:r>
            <w:r w:rsidRPr="008908D8">
              <w:rPr>
                <w:sz w:val="28"/>
                <w:szCs w:val="28"/>
              </w:rPr>
              <w:t>дистанційно</w:t>
            </w:r>
          </w:p>
        </w:tc>
      </w:tr>
      <w:tr w:rsidR="00A64D3D" w:rsidRPr="00A64D3D" w:rsidTr="00A64D3D">
        <w:trPr>
          <w:trHeight w:val="382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4D3D" w:rsidRPr="00A64D3D" w:rsidRDefault="00A64D3D" w:rsidP="008908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64D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Форма семестрового контролю 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64D3D" w:rsidRPr="00A64D3D" w:rsidRDefault="00A64D3D" w:rsidP="009964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A64D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залік</w:t>
            </w:r>
          </w:p>
        </w:tc>
      </w:tr>
    </w:tbl>
    <w:p w:rsidR="00A64D3D" w:rsidRPr="00A64D3D" w:rsidRDefault="00A64D3D" w:rsidP="008908D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A64D3D" w:rsidRPr="00A64D3D" w:rsidRDefault="00A64D3D" w:rsidP="008F1E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A64D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Ключові результати навчання (знання, уміння та інші компетентності): </w:t>
      </w:r>
    </w:p>
    <w:p w:rsidR="006414FD" w:rsidRDefault="008908D8" w:rsidP="008F1E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08D8">
        <w:rPr>
          <w:rFonts w:ascii="Times New Roman" w:hAnsi="Times New Roman" w:cs="Times New Roman"/>
          <w:sz w:val="28"/>
          <w:szCs w:val="28"/>
        </w:rPr>
        <w:t xml:space="preserve">Відповідно до освітньої програми, вивчення дисципліни сприяє формуванню в студентів вищої освіти таких </w:t>
      </w:r>
      <w:r w:rsidRPr="008908D8">
        <w:rPr>
          <w:rFonts w:ascii="Times New Roman" w:hAnsi="Times New Roman" w:cs="Times New Roman"/>
          <w:b/>
          <w:sz w:val="28"/>
          <w:szCs w:val="28"/>
        </w:rPr>
        <w:t>компетентностей</w:t>
      </w:r>
      <w:r w:rsidRPr="008908D8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EA55D5" w:rsidRPr="00191F50" w:rsidRDefault="00EA55D5" w:rsidP="00EA55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1F50">
        <w:rPr>
          <w:rFonts w:ascii="Times New Roman" w:hAnsi="Times New Roman" w:cs="Times New Roman"/>
          <w:sz w:val="28"/>
          <w:szCs w:val="28"/>
        </w:rPr>
        <w:t>ІК. Здатність розв’язувати складні задачі дослідницького та/або інноваційного характеру готельно-ресторанної справи</w:t>
      </w:r>
    </w:p>
    <w:p w:rsidR="00EA55D5" w:rsidRPr="00191F50" w:rsidRDefault="00EA55D5" w:rsidP="00EA55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1F50">
        <w:rPr>
          <w:rFonts w:ascii="Times New Roman" w:hAnsi="Times New Roman" w:cs="Times New Roman"/>
          <w:sz w:val="28"/>
          <w:szCs w:val="28"/>
        </w:rPr>
        <w:t>ЗК2. Здатність до пошуку, оброблення та аналізу інформації з різних джерел.</w:t>
      </w:r>
    </w:p>
    <w:p w:rsidR="00EA55D5" w:rsidRPr="00191F50" w:rsidRDefault="00EA55D5" w:rsidP="00EA55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1F50">
        <w:rPr>
          <w:rFonts w:ascii="Times New Roman" w:hAnsi="Times New Roman" w:cs="Times New Roman"/>
          <w:sz w:val="28"/>
          <w:szCs w:val="28"/>
        </w:rPr>
        <w:t>ЗК3. Здатність до аналізу, оцінки, синтезу, генерування нових ідей.</w:t>
      </w:r>
    </w:p>
    <w:p w:rsidR="00EA55D5" w:rsidRPr="00191F50" w:rsidRDefault="00EA55D5" w:rsidP="00EA55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1F50">
        <w:rPr>
          <w:rFonts w:ascii="Times New Roman" w:hAnsi="Times New Roman" w:cs="Times New Roman"/>
          <w:sz w:val="28"/>
          <w:szCs w:val="28"/>
        </w:rPr>
        <w:lastRenderedPageBreak/>
        <w:t>ЗК 4. Здатність працювати в команді.</w:t>
      </w:r>
    </w:p>
    <w:p w:rsidR="00EA55D5" w:rsidRPr="00191F50" w:rsidRDefault="00EA55D5" w:rsidP="00EA55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1F50">
        <w:rPr>
          <w:rFonts w:ascii="Times New Roman" w:hAnsi="Times New Roman" w:cs="Times New Roman"/>
          <w:sz w:val="28"/>
          <w:szCs w:val="28"/>
        </w:rPr>
        <w:t>ЗК 5. Здатність використовувати інформаційні та комунікаційні технології.</w:t>
      </w:r>
    </w:p>
    <w:p w:rsidR="00EA55D5" w:rsidRPr="00191F50" w:rsidRDefault="00EA55D5" w:rsidP="00EA55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1F50">
        <w:rPr>
          <w:rFonts w:ascii="Times New Roman" w:hAnsi="Times New Roman" w:cs="Times New Roman"/>
          <w:sz w:val="28"/>
          <w:szCs w:val="28"/>
        </w:rPr>
        <w:t>ЗК 6. Здатність до проведення досліджень на відповідному рівні.</w:t>
      </w:r>
    </w:p>
    <w:p w:rsidR="00EA55D5" w:rsidRPr="00191F50" w:rsidRDefault="00EA55D5" w:rsidP="00EA55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1F50">
        <w:rPr>
          <w:rFonts w:ascii="Times New Roman" w:hAnsi="Times New Roman" w:cs="Times New Roman"/>
          <w:sz w:val="28"/>
          <w:szCs w:val="28"/>
        </w:rPr>
        <w:t>ЗК7. Здатність приймати обґрунтовані рішення.</w:t>
      </w:r>
    </w:p>
    <w:p w:rsidR="00EA55D5" w:rsidRPr="00191F50" w:rsidRDefault="00EA55D5" w:rsidP="00EA55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1F50">
        <w:rPr>
          <w:rFonts w:ascii="Times New Roman" w:hAnsi="Times New Roman" w:cs="Times New Roman"/>
          <w:sz w:val="28"/>
          <w:szCs w:val="28"/>
        </w:rPr>
        <w:t xml:space="preserve">ФК1. Здатність застосовувати науковий, аналітичний, методичний інструментарій, використовувати </w:t>
      </w:r>
    </w:p>
    <w:p w:rsidR="00EA55D5" w:rsidRPr="00191F50" w:rsidRDefault="00EA55D5" w:rsidP="00EA55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1F50">
        <w:rPr>
          <w:rFonts w:ascii="Times New Roman" w:hAnsi="Times New Roman" w:cs="Times New Roman"/>
          <w:sz w:val="28"/>
          <w:szCs w:val="28"/>
        </w:rPr>
        <w:t>ФК 3. Здатність планувати та здійснювати ресурсне забезпечення діяльності суб’єктів готельного і ресторанного бізнесу.</w:t>
      </w:r>
    </w:p>
    <w:p w:rsidR="00EA55D5" w:rsidRPr="00191F50" w:rsidRDefault="00EA55D5" w:rsidP="00EA55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1F50">
        <w:rPr>
          <w:rFonts w:ascii="Times New Roman" w:hAnsi="Times New Roman" w:cs="Times New Roman"/>
          <w:sz w:val="28"/>
          <w:szCs w:val="28"/>
        </w:rPr>
        <w:t>ФК4. Здатність створювати і впроваджувати продуктові, сервісні, організаційні, соціальні, управлінські, інфраструктурні, маркетингові інновації у господарську діяльність суб’єктів готельного та ресторанного бізнесу.</w:t>
      </w:r>
    </w:p>
    <w:p w:rsidR="00EA55D5" w:rsidRPr="00191F50" w:rsidRDefault="00EA55D5" w:rsidP="00EA55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1F50">
        <w:rPr>
          <w:rFonts w:ascii="Times New Roman" w:hAnsi="Times New Roman" w:cs="Times New Roman"/>
          <w:sz w:val="28"/>
          <w:szCs w:val="28"/>
        </w:rPr>
        <w:t>ФК 5. Здатність забезпечувати ефективну сервісну, комерційну, виробничу, маркетингову, економічну діяльність суб’єктів готельного та ресторанного бізнесу.</w:t>
      </w:r>
    </w:p>
    <w:p w:rsidR="00EA55D5" w:rsidRPr="00191F50" w:rsidRDefault="00EA55D5" w:rsidP="00EA55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1F50">
        <w:rPr>
          <w:rFonts w:ascii="Times New Roman" w:hAnsi="Times New Roman" w:cs="Times New Roman"/>
          <w:sz w:val="28"/>
          <w:szCs w:val="28"/>
        </w:rPr>
        <w:t>ФК 7. Здатність до підприємницької діяльності.</w:t>
      </w:r>
    </w:p>
    <w:p w:rsidR="00EA55D5" w:rsidRPr="00191F50" w:rsidRDefault="00EA55D5" w:rsidP="00EA55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1F50">
        <w:rPr>
          <w:rFonts w:ascii="Times New Roman" w:hAnsi="Times New Roman" w:cs="Times New Roman"/>
          <w:sz w:val="28"/>
          <w:szCs w:val="28"/>
        </w:rPr>
        <w:t>ФК 9. Здатність забезпечувати якість обслуговування споживачів готельних та ресторанних послуг.</w:t>
      </w:r>
    </w:p>
    <w:p w:rsidR="00EA55D5" w:rsidRPr="00191F50" w:rsidRDefault="00EA55D5" w:rsidP="00EA55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1F50">
        <w:rPr>
          <w:rFonts w:ascii="Times New Roman" w:hAnsi="Times New Roman" w:cs="Times New Roman"/>
          <w:sz w:val="28"/>
          <w:szCs w:val="28"/>
        </w:rPr>
        <w:t>ФК 10. Здатність застосовувати принципи соціальної відповідальності в діяльності суб’єктів готельного та ресторанного бізнесу.</w:t>
      </w:r>
    </w:p>
    <w:p w:rsidR="006414FD" w:rsidRPr="008F1EB8" w:rsidRDefault="006414FD" w:rsidP="008F1E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A64D3D" w:rsidRPr="008F1EB8" w:rsidRDefault="00BE056A" w:rsidP="008F1E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  <w:r w:rsidRPr="008F1E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К</w:t>
      </w:r>
      <w:r w:rsidR="00A64D3D" w:rsidRPr="008F1E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ороткий зміст дисципліни (що буде вивчатися, перелік тем):</w:t>
      </w:r>
    </w:p>
    <w:p w:rsidR="008F1EB8" w:rsidRPr="008F1EB8" w:rsidRDefault="008F1EB8" w:rsidP="008F1EB8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Тема </w:t>
      </w:r>
      <w:r w:rsidRPr="008F1EB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1. Вступ до сталого туризму</w:t>
      </w:r>
    </w:p>
    <w:p w:rsidR="008F1EB8" w:rsidRPr="008F1EB8" w:rsidRDefault="008F1EB8" w:rsidP="008F1E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F1EB8">
        <w:rPr>
          <w:rFonts w:ascii="Times New Roman" w:eastAsia="Times New Roman" w:hAnsi="Times New Roman" w:cs="Times New Roman"/>
          <w:sz w:val="28"/>
          <w:szCs w:val="28"/>
          <w:lang w:eastAsia="uk-UA"/>
        </w:rPr>
        <w:t>Поняття сталого туризму та його принципи.</w:t>
      </w:r>
    </w:p>
    <w:p w:rsidR="008F1EB8" w:rsidRPr="008F1EB8" w:rsidRDefault="008F1EB8" w:rsidP="008F1E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F1EB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Роль </w:t>
      </w:r>
      <w:proofErr w:type="spellStart"/>
      <w:r w:rsidRPr="008F1EB8">
        <w:rPr>
          <w:rFonts w:ascii="Times New Roman" w:eastAsia="Times New Roman" w:hAnsi="Times New Roman" w:cs="Times New Roman"/>
          <w:sz w:val="28"/>
          <w:szCs w:val="28"/>
          <w:lang w:eastAsia="uk-UA"/>
        </w:rPr>
        <w:t>HoReCa</w:t>
      </w:r>
      <w:proofErr w:type="spellEnd"/>
      <w:r w:rsidRPr="008F1EB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у підтримці сталого розвитку туризму.</w:t>
      </w:r>
    </w:p>
    <w:p w:rsidR="008F1EB8" w:rsidRPr="008F1EB8" w:rsidRDefault="008F1EB8" w:rsidP="008F1E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F1EB8">
        <w:rPr>
          <w:rFonts w:ascii="Times New Roman" w:eastAsia="Times New Roman" w:hAnsi="Times New Roman" w:cs="Times New Roman"/>
          <w:sz w:val="28"/>
          <w:szCs w:val="28"/>
          <w:lang w:eastAsia="uk-UA"/>
        </w:rPr>
        <w:t>Основні глобальні та локальні тенденції екологічного туризму.</w:t>
      </w:r>
    </w:p>
    <w:p w:rsidR="008F1EB8" w:rsidRDefault="008F1EB8" w:rsidP="008F1EB8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8F1EB8" w:rsidRPr="008F1EB8" w:rsidRDefault="008F1EB8" w:rsidP="008F1EB8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Тема </w:t>
      </w:r>
      <w:r w:rsidRPr="008F1EB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2. Екологічний менеджмент у </w:t>
      </w:r>
      <w:proofErr w:type="spellStart"/>
      <w:r w:rsidRPr="008F1EB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HoReCa</w:t>
      </w:r>
      <w:proofErr w:type="spellEnd"/>
    </w:p>
    <w:p w:rsidR="008F1EB8" w:rsidRPr="008F1EB8" w:rsidRDefault="008F1EB8" w:rsidP="008F1E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F1EB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Енергоефективність та </w:t>
      </w:r>
      <w:proofErr w:type="spellStart"/>
      <w:r w:rsidRPr="008F1EB8">
        <w:rPr>
          <w:rFonts w:ascii="Times New Roman" w:eastAsia="Times New Roman" w:hAnsi="Times New Roman" w:cs="Times New Roman"/>
          <w:sz w:val="28"/>
          <w:szCs w:val="28"/>
          <w:lang w:eastAsia="uk-UA"/>
        </w:rPr>
        <w:t>ресурсоощадження</w:t>
      </w:r>
      <w:proofErr w:type="spellEnd"/>
      <w:r w:rsidRPr="008F1EB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(вода, електроенергія).</w:t>
      </w:r>
    </w:p>
    <w:p w:rsidR="008F1EB8" w:rsidRPr="008F1EB8" w:rsidRDefault="008F1EB8" w:rsidP="008F1E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F1EB8">
        <w:rPr>
          <w:rFonts w:ascii="Times New Roman" w:eastAsia="Times New Roman" w:hAnsi="Times New Roman" w:cs="Times New Roman"/>
          <w:sz w:val="28"/>
          <w:szCs w:val="28"/>
          <w:lang w:eastAsia="uk-UA"/>
        </w:rPr>
        <w:t>Використання екологічних матеріалів і продуктів.</w:t>
      </w:r>
    </w:p>
    <w:p w:rsidR="008F1EB8" w:rsidRPr="008F1EB8" w:rsidRDefault="008F1EB8" w:rsidP="008F1E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F1EB8">
        <w:rPr>
          <w:rFonts w:ascii="Times New Roman" w:eastAsia="Times New Roman" w:hAnsi="Times New Roman" w:cs="Times New Roman"/>
          <w:sz w:val="28"/>
          <w:szCs w:val="28"/>
          <w:lang w:eastAsia="uk-UA"/>
        </w:rPr>
        <w:t>Утилізація та переробка відходів.</w:t>
      </w:r>
    </w:p>
    <w:p w:rsidR="008F1EB8" w:rsidRDefault="008F1EB8" w:rsidP="008F1EB8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8F1EB8" w:rsidRPr="008F1EB8" w:rsidRDefault="008F1EB8" w:rsidP="008F1EB8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Тема </w:t>
      </w:r>
      <w:r w:rsidRPr="008F1EB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3. Планування сталих </w:t>
      </w:r>
      <w:proofErr w:type="spellStart"/>
      <w:r w:rsidRPr="008F1EB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івентів</w:t>
      </w:r>
      <w:proofErr w:type="spellEnd"/>
      <w:r w:rsidRPr="008F1EB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та послуг</w:t>
      </w:r>
    </w:p>
    <w:p w:rsidR="008F1EB8" w:rsidRPr="008F1EB8" w:rsidRDefault="008F1EB8" w:rsidP="008F1E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F1EB8">
        <w:rPr>
          <w:rFonts w:ascii="Times New Roman" w:eastAsia="Times New Roman" w:hAnsi="Times New Roman" w:cs="Times New Roman"/>
          <w:sz w:val="28"/>
          <w:szCs w:val="28"/>
          <w:lang w:eastAsia="uk-UA"/>
        </w:rPr>
        <w:t>Розробка екологічно дружніх програм та меню.</w:t>
      </w:r>
    </w:p>
    <w:p w:rsidR="008F1EB8" w:rsidRPr="008F1EB8" w:rsidRDefault="008F1EB8" w:rsidP="008F1E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F1EB8">
        <w:rPr>
          <w:rFonts w:ascii="Times New Roman" w:eastAsia="Times New Roman" w:hAnsi="Times New Roman" w:cs="Times New Roman"/>
          <w:sz w:val="28"/>
          <w:szCs w:val="28"/>
          <w:lang w:eastAsia="uk-UA"/>
        </w:rPr>
        <w:t>Співпраця з локальними постачальниками та виробниками.</w:t>
      </w:r>
    </w:p>
    <w:p w:rsidR="008F1EB8" w:rsidRPr="008F1EB8" w:rsidRDefault="008F1EB8" w:rsidP="008F1E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F1EB8">
        <w:rPr>
          <w:rFonts w:ascii="Times New Roman" w:eastAsia="Times New Roman" w:hAnsi="Times New Roman" w:cs="Times New Roman"/>
          <w:sz w:val="28"/>
          <w:szCs w:val="28"/>
          <w:lang w:eastAsia="uk-UA"/>
        </w:rPr>
        <w:t>Мінімізація впливу на навколишнє середовище при організації заходів.</w:t>
      </w:r>
    </w:p>
    <w:p w:rsidR="008F1EB8" w:rsidRDefault="008F1EB8" w:rsidP="008F1EB8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8F1EB8" w:rsidRPr="008F1EB8" w:rsidRDefault="008F1EB8" w:rsidP="008F1EB8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Тема </w:t>
      </w:r>
      <w:r w:rsidRPr="008F1EB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4. Сертифікація та стандарти</w:t>
      </w:r>
    </w:p>
    <w:p w:rsidR="008F1EB8" w:rsidRPr="008F1EB8" w:rsidRDefault="008F1EB8" w:rsidP="008F1E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F1EB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ISO, </w:t>
      </w:r>
      <w:proofErr w:type="spellStart"/>
      <w:r w:rsidRPr="008F1EB8">
        <w:rPr>
          <w:rFonts w:ascii="Times New Roman" w:eastAsia="Times New Roman" w:hAnsi="Times New Roman" w:cs="Times New Roman"/>
          <w:sz w:val="28"/>
          <w:szCs w:val="28"/>
          <w:lang w:eastAsia="uk-UA"/>
        </w:rPr>
        <w:t>Green</w:t>
      </w:r>
      <w:proofErr w:type="spellEnd"/>
      <w:r w:rsidRPr="008F1EB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8F1EB8">
        <w:rPr>
          <w:rFonts w:ascii="Times New Roman" w:eastAsia="Times New Roman" w:hAnsi="Times New Roman" w:cs="Times New Roman"/>
          <w:sz w:val="28"/>
          <w:szCs w:val="28"/>
          <w:lang w:eastAsia="uk-UA"/>
        </w:rPr>
        <w:t>Key</w:t>
      </w:r>
      <w:proofErr w:type="spellEnd"/>
      <w:r w:rsidRPr="008F1EB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 w:rsidRPr="008F1EB8">
        <w:rPr>
          <w:rFonts w:ascii="Times New Roman" w:eastAsia="Times New Roman" w:hAnsi="Times New Roman" w:cs="Times New Roman"/>
          <w:sz w:val="28"/>
          <w:szCs w:val="28"/>
          <w:lang w:eastAsia="uk-UA"/>
        </w:rPr>
        <w:t>EarthCheck</w:t>
      </w:r>
      <w:proofErr w:type="spellEnd"/>
      <w:r w:rsidRPr="008F1EB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та інші сертифікації для готелів і ресторанів.</w:t>
      </w:r>
    </w:p>
    <w:p w:rsidR="008F1EB8" w:rsidRPr="008F1EB8" w:rsidRDefault="008F1EB8" w:rsidP="008F1E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F1EB8">
        <w:rPr>
          <w:rFonts w:ascii="Times New Roman" w:eastAsia="Times New Roman" w:hAnsi="Times New Roman" w:cs="Times New Roman"/>
          <w:sz w:val="28"/>
          <w:szCs w:val="28"/>
          <w:lang w:eastAsia="uk-UA"/>
        </w:rPr>
        <w:t>Впровадження стандартів сталого розвитку у щоденну діяльність.</w:t>
      </w:r>
    </w:p>
    <w:p w:rsidR="008F1EB8" w:rsidRDefault="008F1EB8" w:rsidP="008F1EB8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8F1EB8" w:rsidRPr="008F1EB8" w:rsidRDefault="008F1EB8" w:rsidP="008F1EB8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Тема </w:t>
      </w:r>
      <w:r w:rsidRPr="008F1EB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5. Маркетинг сталого туризму</w:t>
      </w:r>
    </w:p>
    <w:p w:rsidR="008F1EB8" w:rsidRPr="008F1EB8" w:rsidRDefault="008F1EB8" w:rsidP="008F1E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F1EB8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Просування екологічно відповідальних послуг.</w:t>
      </w:r>
    </w:p>
    <w:p w:rsidR="008F1EB8" w:rsidRPr="008F1EB8" w:rsidRDefault="008F1EB8" w:rsidP="008F1E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F1EB8">
        <w:rPr>
          <w:rFonts w:ascii="Times New Roman" w:eastAsia="Times New Roman" w:hAnsi="Times New Roman" w:cs="Times New Roman"/>
          <w:sz w:val="28"/>
          <w:szCs w:val="28"/>
          <w:lang w:eastAsia="uk-UA"/>
        </w:rPr>
        <w:t>Формування іміджу «зеленого» готелю чи ресторану.</w:t>
      </w:r>
    </w:p>
    <w:p w:rsidR="008F1EB8" w:rsidRPr="008F1EB8" w:rsidRDefault="008F1EB8" w:rsidP="008F1E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F1EB8">
        <w:rPr>
          <w:rFonts w:ascii="Times New Roman" w:eastAsia="Times New Roman" w:hAnsi="Times New Roman" w:cs="Times New Roman"/>
          <w:sz w:val="28"/>
          <w:szCs w:val="28"/>
          <w:lang w:eastAsia="uk-UA"/>
        </w:rPr>
        <w:t>Залучення клієнтів через екологічні ініціативи та CSR-проекти.</w:t>
      </w:r>
    </w:p>
    <w:p w:rsidR="008F1EB8" w:rsidRDefault="008F1EB8" w:rsidP="008F1EB8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8F1EB8" w:rsidRPr="008F1EB8" w:rsidRDefault="008F1EB8" w:rsidP="008F1EB8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Тема </w:t>
      </w:r>
      <w:r w:rsidRPr="008F1EB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6. Управління ризиками та аналітика</w:t>
      </w:r>
    </w:p>
    <w:p w:rsidR="008F1EB8" w:rsidRPr="008F1EB8" w:rsidRDefault="008F1EB8" w:rsidP="008F1E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F1EB8">
        <w:rPr>
          <w:rFonts w:ascii="Times New Roman" w:eastAsia="Times New Roman" w:hAnsi="Times New Roman" w:cs="Times New Roman"/>
          <w:sz w:val="28"/>
          <w:szCs w:val="28"/>
          <w:lang w:eastAsia="uk-UA"/>
        </w:rPr>
        <w:t>Оцінка екологічних ризиків і впливу діяльності на навколишнє середовище.</w:t>
      </w:r>
    </w:p>
    <w:p w:rsidR="008F1EB8" w:rsidRPr="008F1EB8" w:rsidRDefault="008F1EB8" w:rsidP="008F1E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F1EB8">
        <w:rPr>
          <w:rFonts w:ascii="Times New Roman" w:eastAsia="Times New Roman" w:hAnsi="Times New Roman" w:cs="Times New Roman"/>
          <w:sz w:val="28"/>
          <w:szCs w:val="28"/>
          <w:lang w:eastAsia="uk-UA"/>
        </w:rPr>
        <w:t>Моніторинг ефективності екологічних заходів.</w:t>
      </w:r>
    </w:p>
    <w:p w:rsidR="008F1EB8" w:rsidRPr="008F1EB8" w:rsidRDefault="008F1EB8" w:rsidP="008F1E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F1EB8">
        <w:rPr>
          <w:rFonts w:ascii="Times New Roman" w:eastAsia="Times New Roman" w:hAnsi="Times New Roman" w:cs="Times New Roman"/>
          <w:sz w:val="28"/>
          <w:szCs w:val="28"/>
          <w:lang w:eastAsia="uk-UA"/>
        </w:rPr>
        <w:t>Формування звітності та зв’язок із регуляторними органами.</w:t>
      </w:r>
    </w:p>
    <w:p w:rsidR="008F1EB8" w:rsidRDefault="008F1EB8" w:rsidP="008F1EB8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8F1EB8" w:rsidRPr="008F1EB8" w:rsidRDefault="008F1EB8" w:rsidP="008F1EB8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Тема </w:t>
      </w:r>
      <w:r w:rsidRPr="008F1EB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7. Практичні кейси</w:t>
      </w:r>
    </w:p>
    <w:p w:rsidR="008F1EB8" w:rsidRPr="008F1EB8" w:rsidRDefault="008F1EB8" w:rsidP="008F1E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F1EB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Впровадження систем </w:t>
      </w:r>
      <w:proofErr w:type="spellStart"/>
      <w:r w:rsidRPr="008F1EB8">
        <w:rPr>
          <w:rFonts w:ascii="Times New Roman" w:eastAsia="Times New Roman" w:hAnsi="Times New Roman" w:cs="Times New Roman"/>
          <w:sz w:val="28"/>
          <w:szCs w:val="28"/>
          <w:lang w:eastAsia="uk-UA"/>
        </w:rPr>
        <w:t>енерго</w:t>
      </w:r>
      <w:proofErr w:type="spellEnd"/>
      <w:r w:rsidRPr="008F1EB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- та </w:t>
      </w:r>
      <w:proofErr w:type="spellStart"/>
      <w:r w:rsidRPr="008F1EB8">
        <w:rPr>
          <w:rFonts w:ascii="Times New Roman" w:eastAsia="Times New Roman" w:hAnsi="Times New Roman" w:cs="Times New Roman"/>
          <w:sz w:val="28"/>
          <w:szCs w:val="28"/>
          <w:lang w:eastAsia="uk-UA"/>
        </w:rPr>
        <w:t>водозбереження</w:t>
      </w:r>
      <w:proofErr w:type="spellEnd"/>
      <w:r w:rsidRPr="008F1EB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у готелі.</w:t>
      </w:r>
    </w:p>
    <w:p w:rsidR="008F1EB8" w:rsidRPr="008F1EB8" w:rsidRDefault="008F1EB8" w:rsidP="008F1E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F1EB8">
        <w:rPr>
          <w:rFonts w:ascii="Times New Roman" w:eastAsia="Times New Roman" w:hAnsi="Times New Roman" w:cs="Times New Roman"/>
          <w:sz w:val="28"/>
          <w:szCs w:val="28"/>
          <w:lang w:eastAsia="uk-UA"/>
        </w:rPr>
        <w:t>Організація екологічно чистих заходів у ресторанах.</w:t>
      </w:r>
    </w:p>
    <w:p w:rsidR="00564561" w:rsidRPr="00564561" w:rsidRDefault="00564561" w:rsidP="005645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sectPr w:rsidR="00564561" w:rsidRPr="005645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7256B"/>
    <w:multiLevelType w:val="multilevel"/>
    <w:tmpl w:val="66100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DC7D70"/>
    <w:multiLevelType w:val="multilevel"/>
    <w:tmpl w:val="4330D88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DA39B3"/>
    <w:multiLevelType w:val="multilevel"/>
    <w:tmpl w:val="4330D88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5C7FD1"/>
    <w:multiLevelType w:val="multilevel"/>
    <w:tmpl w:val="4330D88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B36FEE"/>
    <w:multiLevelType w:val="multilevel"/>
    <w:tmpl w:val="4330D88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9E2ECD"/>
    <w:multiLevelType w:val="multilevel"/>
    <w:tmpl w:val="4330D88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F327374"/>
    <w:multiLevelType w:val="multilevel"/>
    <w:tmpl w:val="4330D88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FE97801"/>
    <w:multiLevelType w:val="multilevel"/>
    <w:tmpl w:val="0A629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8A91CA4"/>
    <w:multiLevelType w:val="multilevel"/>
    <w:tmpl w:val="4330D88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EB76FC6"/>
    <w:multiLevelType w:val="multilevel"/>
    <w:tmpl w:val="4330D88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212147B"/>
    <w:multiLevelType w:val="multilevel"/>
    <w:tmpl w:val="CA129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7A735D4"/>
    <w:multiLevelType w:val="multilevel"/>
    <w:tmpl w:val="4330D88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EDA6933"/>
    <w:multiLevelType w:val="multilevel"/>
    <w:tmpl w:val="4330D88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F7F2FCB"/>
    <w:multiLevelType w:val="multilevel"/>
    <w:tmpl w:val="4330D88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31134F6"/>
    <w:multiLevelType w:val="multilevel"/>
    <w:tmpl w:val="E93C3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545319B"/>
    <w:multiLevelType w:val="multilevel"/>
    <w:tmpl w:val="4330D88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FA47DDD"/>
    <w:multiLevelType w:val="multilevel"/>
    <w:tmpl w:val="D90A1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5A43091"/>
    <w:multiLevelType w:val="multilevel"/>
    <w:tmpl w:val="4330D88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8B156C3"/>
    <w:multiLevelType w:val="multilevel"/>
    <w:tmpl w:val="4330D88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C59066F"/>
    <w:multiLevelType w:val="multilevel"/>
    <w:tmpl w:val="23DAD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3FD0B65"/>
    <w:multiLevelType w:val="multilevel"/>
    <w:tmpl w:val="95161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683627C"/>
    <w:multiLevelType w:val="multilevel"/>
    <w:tmpl w:val="4330D88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8580C79"/>
    <w:multiLevelType w:val="multilevel"/>
    <w:tmpl w:val="4330D88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EFF624A"/>
    <w:multiLevelType w:val="multilevel"/>
    <w:tmpl w:val="4330D88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2"/>
  </w:num>
  <w:num w:numId="2">
    <w:abstractNumId w:val="13"/>
  </w:num>
  <w:num w:numId="3">
    <w:abstractNumId w:val="2"/>
  </w:num>
  <w:num w:numId="4">
    <w:abstractNumId w:val="5"/>
  </w:num>
  <w:num w:numId="5">
    <w:abstractNumId w:val="17"/>
  </w:num>
  <w:num w:numId="6">
    <w:abstractNumId w:val="21"/>
  </w:num>
  <w:num w:numId="7">
    <w:abstractNumId w:val="23"/>
  </w:num>
  <w:num w:numId="8">
    <w:abstractNumId w:val="6"/>
  </w:num>
  <w:num w:numId="9">
    <w:abstractNumId w:val="8"/>
  </w:num>
  <w:num w:numId="10">
    <w:abstractNumId w:val="4"/>
  </w:num>
  <w:num w:numId="11">
    <w:abstractNumId w:val="12"/>
  </w:num>
  <w:num w:numId="12">
    <w:abstractNumId w:val="1"/>
  </w:num>
  <w:num w:numId="13">
    <w:abstractNumId w:val="18"/>
  </w:num>
  <w:num w:numId="14">
    <w:abstractNumId w:val="9"/>
  </w:num>
  <w:num w:numId="15">
    <w:abstractNumId w:val="11"/>
  </w:num>
  <w:num w:numId="16">
    <w:abstractNumId w:val="15"/>
  </w:num>
  <w:num w:numId="17">
    <w:abstractNumId w:val="3"/>
  </w:num>
  <w:num w:numId="18">
    <w:abstractNumId w:val="16"/>
  </w:num>
  <w:num w:numId="19">
    <w:abstractNumId w:val="7"/>
  </w:num>
  <w:num w:numId="20">
    <w:abstractNumId w:val="19"/>
  </w:num>
  <w:num w:numId="21">
    <w:abstractNumId w:val="20"/>
  </w:num>
  <w:num w:numId="22">
    <w:abstractNumId w:val="10"/>
  </w:num>
  <w:num w:numId="23">
    <w:abstractNumId w:val="14"/>
  </w:num>
  <w:num w:numId="24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6FE"/>
    <w:rsid w:val="00140962"/>
    <w:rsid w:val="002D16FE"/>
    <w:rsid w:val="00334DA1"/>
    <w:rsid w:val="00564561"/>
    <w:rsid w:val="006414FD"/>
    <w:rsid w:val="00716BB0"/>
    <w:rsid w:val="008908D8"/>
    <w:rsid w:val="008F1EB8"/>
    <w:rsid w:val="009964ED"/>
    <w:rsid w:val="00A62122"/>
    <w:rsid w:val="00A64D3D"/>
    <w:rsid w:val="00BE056A"/>
    <w:rsid w:val="00CC51A4"/>
    <w:rsid w:val="00D82D33"/>
    <w:rsid w:val="00DC5C4B"/>
    <w:rsid w:val="00E54533"/>
    <w:rsid w:val="00EA5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1099D"/>
  <w15:chartTrackingRefBased/>
  <w15:docId w15:val="{D3D82707-623E-4F82-9EA7-C860A077D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4561"/>
  </w:style>
  <w:style w:type="paragraph" w:styleId="3">
    <w:name w:val="heading 3"/>
    <w:basedOn w:val="a"/>
    <w:link w:val="30"/>
    <w:uiPriority w:val="9"/>
    <w:qFormat/>
    <w:rsid w:val="0056456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64D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Default">
    <w:name w:val="Default"/>
    <w:rsid w:val="00A64D3D"/>
    <w:pPr>
      <w:autoSpaceDE w:val="0"/>
      <w:autoSpaceDN w:val="0"/>
      <w:adjustRightInd w:val="0"/>
      <w:spacing w:after="200" w:line="276" w:lineRule="auto"/>
    </w:pPr>
    <w:rPr>
      <w:rFonts w:eastAsia="Times New Roman"/>
      <w:color w:val="000000"/>
      <w:sz w:val="24"/>
      <w:szCs w:val="24"/>
      <w:lang w:val="ru-RU" w:eastAsia="ru-RU"/>
    </w:rPr>
  </w:style>
  <w:style w:type="paragraph" w:styleId="a4">
    <w:name w:val="Body Text"/>
    <w:basedOn w:val="a"/>
    <w:link w:val="a5"/>
    <w:uiPriority w:val="1"/>
    <w:unhideWhenUsed/>
    <w:qFormat/>
    <w:rsid w:val="00A64D3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A64D3D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A64D3D"/>
    <w:pPr>
      <w:widowControl w:val="0"/>
      <w:autoSpaceDE w:val="0"/>
      <w:autoSpaceDN w:val="0"/>
      <w:spacing w:after="0" w:line="240" w:lineRule="auto"/>
      <w:ind w:left="136"/>
    </w:pPr>
    <w:rPr>
      <w:rFonts w:ascii="Times New Roman" w:eastAsia="Times New Roman" w:hAnsi="Times New Roman" w:cs="Times New Roman"/>
    </w:rPr>
  </w:style>
  <w:style w:type="character" w:styleId="a6">
    <w:name w:val="Strong"/>
    <w:basedOn w:val="a0"/>
    <w:uiPriority w:val="22"/>
    <w:qFormat/>
    <w:rsid w:val="00A64D3D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564561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a7">
    <w:name w:val="List Paragraph"/>
    <w:basedOn w:val="a"/>
    <w:uiPriority w:val="34"/>
    <w:qFormat/>
    <w:rsid w:val="005645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16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0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916740">
          <w:marLeft w:val="15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04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6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2487</Words>
  <Characters>1418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</dc:creator>
  <cp:keywords/>
  <dc:description/>
  <cp:lastModifiedBy>Mariana</cp:lastModifiedBy>
  <cp:revision>25</cp:revision>
  <dcterms:created xsi:type="dcterms:W3CDTF">2025-01-16T15:56:00Z</dcterms:created>
  <dcterms:modified xsi:type="dcterms:W3CDTF">2026-02-17T11:38:00Z</dcterms:modified>
</cp:coreProperties>
</file>