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486"/>
      </w:tblGrid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275CDF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5CDF">
              <w:rPr>
                <w:rFonts w:ascii="Times New Roman" w:hAnsi="Times New Roman" w:cs="Times New Roman"/>
                <w:sz w:val="28"/>
                <w:szCs w:val="28"/>
              </w:rPr>
              <w:t xml:space="preserve">Бізнес-стратегії </w:t>
            </w:r>
            <w:r w:rsidRPr="00275C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підприємств ГРС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43185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DB145E">
        <w:trPr>
          <w:trHeight w:val="38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DB145E">
        <w:trPr>
          <w:trHeight w:val="65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680B61">
            <w:pPr>
              <w:pStyle w:val="Default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A64D3D" w:rsidRPr="00A64D3D" w:rsidTr="00DB145E">
        <w:trPr>
          <w:trHeight w:val="65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F4F3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засоби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="00680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Програмне забезпечення: система електронного навчання Moodle.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EF4F33" w:rsidP="00EF4F33">
            <w:pPr>
              <w:pStyle w:val="TableParagraph"/>
              <w:ind w:left="0" w:right="-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B145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Форма семестрового 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контролю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3A2C34" w:rsidRDefault="003A2C34" w:rsidP="002C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29C" w:rsidRPr="00067A0F" w:rsidRDefault="002C729C" w:rsidP="002C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A0F">
        <w:rPr>
          <w:rFonts w:ascii="Times New Roman" w:hAnsi="Times New Roman" w:cs="Times New Roman"/>
          <w:sz w:val="28"/>
          <w:szCs w:val="28"/>
        </w:rPr>
        <w:t xml:space="preserve">ЗК3. Здатність до аналізу, оцінки, синтезу та генерування нових ідей </w:t>
      </w:r>
    </w:p>
    <w:p w:rsidR="002C729C" w:rsidRPr="00067A0F" w:rsidRDefault="002C729C" w:rsidP="002C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A0F">
        <w:rPr>
          <w:rFonts w:ascii="Times New Roman" w:hAnsi="Times New Roman" w:cs="Times New Roman"/>
          <w:sz w:val="28"/>
          <w:szCs w:val="28"/>
        </w:rPr>
        <w:t xml:space="preserve">ЗК6. Здатність приймати обґрунтовані рішення </w:t>
      </w:r>
    </w:p>
    <w:p w:rsidR="002C729C" w:rsidRDefault="002C729C" w:rsidP="002C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A0F">
        <w:rPr>
          <w:rFonts w:ascii="Times New Roman" w:hAnsi="Times New Roman" w:cs="Times New Roman"/>
          <w:sz w:val="28"/>
          <w:szCs w:val="28"/>
        </w:rPr>
        <w:t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</w:t>
      </w:r>
    </w:p>
    <w:p w:rsidR="002C729C" w:rsidRPr="00067A0F" w:rsidRDefault="002C729C" w:rsidP="002C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48C">
        <w:rPr>
          <w:rFonts w:ascii="Times New Roman" w:hAnsi="Times New Roman" w:cs="Times New Roman"/>
          <w:sz w:val="28"/>
          <w:szCs w:val="28"/>
        </w:rPr>
        <w:t>ФК11. Здатність до підприємницької діяльності, зокрема й на міжнародному рівні</w:t>
      </w:r>
    </w:p>
    <w:p w:rsidR="002C729C" w:rsidRPr="00067A0F" w:rsidRDefault="002C729C" w:rsidP="002C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A0F">
        <w:rPr>
          <w:rFonts w:ascii="Times New Roman" w:hAnsi="Times New Roman" w:cs="Times New Roman"/>
          <w:sz w:val="28"/>
          <w:szCs w:val="28"/>
        </w:rPr>
        <w:t xml:space="preserve">ФК16.Здатність до визначення стратегічних завдань у розвитку готельного і ресторанного бізнесу  </w:t>
      </w:r>
    </w:p>
    <w:p w:rsidR="002C729C" w:rsidRPr="002C729C" w:rsidRDefault="002C729C" w:rsidP="002C72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A0F">
        <w:rPr>
          <w:rFonts w:ascii="Times New Roman" w:hAnsi="Times New Roman" w:cs="Times New Roman"/>
          <w:color w:val="000000" w:themeColor="text1"/>
          <w:sz w:val="28"/>
          <w:szCs w:val="28"/>
        </w:rPr>
        <w:t>ПРН1Розробляти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імовірні наслідки їх впливу</w:t>
      </w:r>
    </w:p>
    <w:p w:rsidR="008342A2" w:rsidRPr="008908D8" w:rsidRDefault="008342A2" w:rsidP="00727809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067A0F">
        <w:rPr>
          <w:rFonts w:ascii="Times New Roman" w:hAnsi="Times New Roman" w:cs="Times New Roman"/>
          <w:sz w:val="28"/>
          <w:szCs w:val="28"/>
        </w:rPr>
        <w:t>ПРН7. Досліджувати моделі розвитку міжнародних та національних готельних і ресторанних мереж (корпорацій)</w:t>
      </w:r>
    </w:p>
    <w:p w:rsidR="008342A2" w:rsidRDefault="008342A2" w:rsidP="00EF4F33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Короткий зміст дисципліни (що буде вивчатися, перелік тем): </w:t>
      </w:r>
    </w:p>
    <w:p w:rsidR="00727809" w:rsidRPr="00340BCE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BCE">
        <w:rPr>
          <w:rFonts w:ascii="Times New Roman" w:hAnsi="Times New Roman" w:cs="Times New Roman"/>
          <w:sz w:val="28"/>
          <w:szCs w:val="28"/>
        </w:rPr>
        <w:t>Формування та р</w:t>
      </w:r>
      <w:r>
        <w:rPr>
          <w:rFonts w:ascii="Times New Roman" w:hAnsi="Times New Roman" w:cs="Times New Roman"/>
          <w:sz w:val="28"/>
          <w:szCs w:val="28"/>
        </w:rPr>
        <w:t xml:space="preserve">еалізація стратегій </w:t>
      </w:r>
      <w:r w:rsidRPr="00340BCE">
        <w:rPr>
          <w:rFonts w:ascii="Times New Roman" w:hAnsi="Times New Roman" w:cs="Times New Roman"/>
          <w:sz w:val="28"/>
          <w:szCs w:val="28"/>
        </w:rPr>
        <w:t xml:space="preserve"> бізнесу,управлінські рішення щодо розроб</w:t>
      </w:r>
      <w:r>
        <w:rPr>
          <w:rFonts w:ascii="Times New Roman" w:hAnsi="Times New Roman" w:cs="Times New Roman"/>
          <w:sz w:val="28"/>
          <w:szCs w:val="28"/>
        </w:rPr>
        <w:t>ки та реалізації</w:t>
      </w:r>
      <w:r w:rsidRPr="00340BCE">
        <w:rPr>
          <w:rFonts w:ascii="Times New Roman" w:hAnsi="Times New Roman" w:cs="Times New Roman"/>
          <w:sz w:val="28"/>
          <w:szCs w:val="28"/>
        </w:rPr>
        <w:t xml:space="preserve"> бізнес-стратегій підприємства,ефективне функціо</w:t>
      </w:r>
      <w:r>
        <w:rPr>
          <w:rFonts w:ascii="Times New Roman" w:hAnsi="Times New Roman" w:cs="Times New Roman"/>
          <w:sz w:val="28"/>
          <w:szCs w:val="28"/>
        </w:rPr>
        <w:t xml:space="preserve">нування </w:t>
      </w:r>
      <w:r w:rsidRPr="007A5399">
        <w:rPr>
          <w:rFonts w:ascii="Times New Roman" w:hAnsi="Times New Roman" w:cs="Times New Roman"/>
          <w:sz w:val="28"/>
          <w:szCs w:val="28"/>
        </w:rPr>
        <w:t xml:space="preserve"> підприємств готельно-ресторанного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340BCE">
        <w:rPr>
          <w:rFonts w:ascii="Times New Roman" w:hAnsi="Times New Roman" w:cs="Times New Roman"/>
          <w:sz w:val="28"/>
          <w:szCs w:val="28"/>
        </w:rPr>
        <w:t xml:space="preserve"> ринку</w:t>
      </w:r>
      <w:r w:rsidR="009D196D">
        <w:rPr>
          <w:rFonts w:ascii="Times New Roman" w:hAnsi="Times New Roman" w:cs="Times New Roman"/>
          <w:sz w:val="28"/>
          <w:szCs w:val="28"/>
        </w:rPr>
        <w:t>.</w:t>
      </w:r>
      <w:r w:rsidRPr="0034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1. Поняття стратегії  бізнесу та розвитку підприємства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>Тема 2. Стратегічний контекст діяльності підприємств готельно-ресторанного господарства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>Тема 3. Оцінка факторів зовнішнього середовища підприєм</w:t>
      </w:r>
      <w:r>
        <w:rPr>
          <w:rFonts w:ascii="Times New Roman" w:hAnsi="Times New Roman" w:cs="Times New Roman"/>
          <w:sz w:val="28"/>
          <w:szCs w:val="28"/>
        </w:rPr>
        <w:t>ства готельно-ресторанної сфери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4. Аналіз стратегічного потенціалу підприємств </w:t>
      </w:r>
      <w:r>
        <w:rPr>
          <w:rFonts w:ascii="Times New Roman" w:hAnsi="Times New Roman" w:cs="Times New Roman"/>
          <w:sz w:val="28"/>
          <w:szCs w:val="28"/>
        </w:rPr>
        <w:t>готельно-ресторанної сфери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5. Стратегії бізнесу підприємства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6. Стратегії диверсифікації діяльності підприємства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7. Стратегії зовнішнього розвитку підприємства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8. Корпоративна стратегія розвитку підприємства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>Тема 9. Методи формування стратегії розвитку підприємства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10. Альтернативність у стратегічному виборі </w:t>
      </w:r>
    </w:p>
    <w:p w:rsidR="00727809" w:rsidRPr="007A5399" w:rsidRDefault="00727809" w:rsidP="0072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11. Декомпонування корпоративної стратегії </w:t>
      </w:r>
    </w:p>
    <w:p w:rsidR="00727809" w:rsidRDefault="00727809" w:rsidP="009D1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99">
        <w:rPr>
          <w:rFonts w:ascii="Times New Roman" w:hAnsi="Times New Roman" w:cs="Times New Roman"/>
          <w:sz w:val="28"/>
          <w:szCs w:val="28"/>
        </w:rPr>
        <w:t>Тема 12. Функціональні стратегії підприємства</w:t>
      </w:r>
    </w:p>
    <w:p w:rsidR="00D82D33" w:rsidRPr="00A64D3D" w:rsidRDefault="00727809" w:rsidP="00727809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5399">
        <w:rPr>
          <w:rFonts w:ascii="Times New Roman" w:hAnsi="Times New Roman" w:cs="Times New Roman"/>
          <w:sz w:val="28"/>
          <w:szCs w:val="28"/>
        </w:rPr>
        <w:t xml:space="preserve">Тема 13. Стратегічні аспекти у функціональних сферах діяльності підприємства </w:t>
      </w:r>
      <w:r w:rsidRPr="00B30F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2D33" w:rsidRPr="00A64D3D" w:rsidSect="00AA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6FE"/>
    <w:rsid w:val="000A4F7B"/>
    <w:rsid w:val="00140962"/>
    <w:rsid w:val="00275CDF"/>
    <w:rsid w:val="002C729C"/>
    <w:rsid w:val="002D16FE"/>
    <w:rsid w:val="002E2AE3"/>
    <w:rsid w:val="003A2C34"/>
    <w:rsid w:val="003D339C"/>
    <w:rsid w:val="0044019D"/>
    <w:rsid w:val="005D0A5F"/>
    <w:rsid w:val="00680B61"/>
    <w:rsid w:val="00727809"/>
    <w:rsid w:val="007D7FC9"/>
    <w:rsid w:val="008342A2"/>
    <w:rsid w:val="008908D8"/>
    <w:rsid w:val="00965E4A"/>
    <w:rsid w:val="009C7197"/>
    <w:rsid w:val="009D196D"/>
    <w:rsid w:val="00A64D3D"/>
    <w:rsid w:val="00AA425C"/>
    <w:rsid w:val="00AD4C96"/>
    <w:rsid w:val="00D05032"/>
    <w:rsid w:val="00D43185"/>
    <w:rsid w:val="00D82D33"/>
    <w:rsid w:val="00DB145E"/>
    <w:rsid w:val="00EB3ED8"/>
    <w:rsid w:val="00E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829CA-BA12-4BED-AFD8-ED5607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27</cp:revision>
  <dcterms:created xsi:type="dcterms:W3CDTF">2025-01-16T15:56:00Z</dcterms:created>
  <dcterms:modified xsi:type="dcterms:W3CDTF">2025-02-10T09:27:00Z</dcterms:modified>
</cp:coreProperties>
</file>