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52C" w:rsidRDefault="0041652C" w:rsidP="00BE57C0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Тематика курсових робіт з навчальної дисципліни</w:t>
      </w:r>
    </w:p>
    <w:p w:rsidR="00E026B1" w:rsidRPr="00BE57C0" w:rsidRDefault="00BE57C0" w:rsidP="00BE57C0">
      <w:pPr>
        <w:jc w:val="center"/>
        <w:rPr>
          <w:b/>
          <w:sz w:val="28"/>
          <w:szCs w:val="28"/>
        </w:rPr>
      </w:pPr>
      <w:r w:rsidRPr="00BE57C0">
        <w:rPr>
          <w:b/>
          <w:sz w:val="28"/>
          <w:szCs w:val="28"/>
        </w:rPr>
        <w:t>Туристи</w:t>
      </w:r>
      <w:r w:rsidR="0041652C">
        <w:rPr>
          <w:b/>
          <w:sz w:val="28"/>
          <w:szCs w:val="28"/>
        </w:rPr>
        <w:t>ч</w:t>
      </w:r>
      <w:r w:rsidRPr="00BE57C0">
        <w:rPr>
          <w:b/>
          <w:sz w:val="28"/>
          <w:szCs w:val="28"/>
        </w:rPr>
        <w:t>не країнознавство</w:t>
      </w:r>
    </w:p>
    <w:p w:rsidR="00BE57C0" w:rsidRPr="00BE57C0" w:rsidRDefault="00BE57C0" w:rsidP="00BE57C0">
      <w:pPr>
        <w:jc w:val="center"/>
        <w:rPr>
          <w:b/>
          <w:sz w:val="28"/>
          <w:szCs w:val="28"/>
        </w:rPr>
      </w:pPr>
      <w:r w:rsidRPr="00BE57C0">
        <w:rPr>
          <w:b/>
          <w:sz w:val="28"/>
          <w:szCs w:val="28"/>
        </w:rPr>
        <w:t>2 курс</w:t>
      </w:r>
      <w:r w:rsidR="0041652C">
        <w:rPr>
          <w:b/>
          <w:sz w:val="28"/>
          <w:szCs w:val="28"/>
        </w:rPr>
        <w:t>, денна форма навчання</w:t>
      </w:r>
    </w:p>
    <w:p w:rsidR="00BE57C0" w:rsidRPr="00BE57C0" w:rsidRDefault="00BE57C0" w:rsidP="00BE57C0">
      <w:pPr>
        <w:pStyle w:val="a4"/>
        <w:numPr>
          <w:ilvl w:val="0"/>
          <w:numId w:val="1"/>
        </w:numPr>
        <w:spacing w:line="276" w:lineRule="auto"/>
        <w:rPr>
          <w:rFonts w:cs="Times New Roman"/>
          <w:color w:val="222222"/>
          <w:sz w:val="28"/>
          <w:szCs w:val="28"/>
          <w:shd w:val="clear" w:color="auto" w:fill="FFFFFF"/>
        </w:rPr>
      </w:pPr>
      <w:proofErr w:type="spellStart"/>
      <w:r w:rsidRPr="00BE57C0">
        <w:rPr>
          <w:rFonts w:cs="Times New Roman"/>
          <w:color w:val="222222"/>
          <w:sz w:val="28"/>
          <w:szCs w:val="28"/>
          <w:shd w:val="clear" w:color="auto" w:fill="FFFFFF"/>
        </w:rPr>
        <w:t>Лоукости</w:t>
      </w:r>
      <w:proofErr w:type="spellEnd"/>
      <w:r w:rsidRPr="00BE57C0">
        <w:rPr>
          <w:rFonts w:cs="Times New Roman"/>
          <w:color w:val="222222"/>
          <w:sz w:val="28"/>
          <w:szCs w:val="28"/>
          <w:shd w:val="clear" w:color="auto" w:fill="FFFFFF"/>
        </w:rPr>
        <w:t xml:space="preserve"> та їх значення у міжнародному туризмі.</w:t>
      </w:r>
    </w:p>
    <w:p w:rsidR="00BE57C0" w:rsidRPr="00BE57C0" w:rsidRDefault="00BE57C0" w:rsidP="00BE57C0">
      <w:pPr>
        <w:pStyle w:val="a4"/>
        <w:numPr>
          <w:ilvl w:val="0"/>
          <w:numId w:val="1"/>
        </w:numPr>
        <w:spacing w:line="276" w:lineRule="auto"/>
        <w:rPr>
          <w:rFonts w:cs="Times New Roman"/>
          <w:color w:val="222222"/>
          <w:sz w:val="28"/>
          <w:szCs w:val="28"/>
          <w:shd w:val="clear" w:color="auto" w:fill="FFFFFF"/>
        </w:rPr>
      </w:pPr>
      <w:r w:rsidRPr="00BE57C0">
        <w:rPr>
          <w:rFonts w:cs="Times New Roman"/>
          <w:color w:val="222222"/>
          <w:sz w:val="28"/>
          <w:szCs w:val="28"/>
          <w:shd w:val="clear" w:color="auto" w:fill="FFFFFF"/>
        </w:rPr>
        <w:t>Особливості організації туристичної діяльності у військовий час.</w:t>
      </w:r>
    </w:p>
    <w:p w:rsidR="00BE57C0" w:rsidRPr="00BE57C0" w:rsidRDefault="00BE57C0" w:rsidP="00BE57C0">
      <w:pPr>
        <w:pStyle w:val="a4"/>
        <w:numPr>
          <w:ilvl w:val="0"/>
          <w:numId w:val="1"/>
        </w:numPr>
        <w:spacing w:line="276" w:lineRule="auto"/>
        <w:rPr>
          <w:rFonts w:cs="Times New Roman"/>
          <w:color w:val="222222"/>
          <w:sz w:val="28"/>
          <w:szCs w:val="28"/>
          <w:shd w:val="clear" w:color="auto" w:fill="FFFFFF"/>
        </w:rPr>
      </w:pPr>
      <w:r w:rsidRPr="00BE57C0">
        <w:rPr>
          <w:rFonts w:cs="Times New Roman"/>
          <w:color w:val="222222"/>
          <w:sz w:val="28"/>
          <w:szCs w:val="28"/>
          <w:shd w:val="clear" w:color="auto" w:fill="FFFFFF"/>
        </w:rPr>
        <w:t>Ватикан як центр релігійного туризму</w:t>
      </w:r>
    </w:p>
    <w:p w:rsidR="00BE57C0" w:rsidRPr="00BE57C0" w:rsidRDefault="00BE57C0" w:rsidP="00BE57C0">
      <w:pPr>
        <w:pStyle w:val="a4"/>
        <w:numPr>
          <w:ilvl w:val="0"/>
          <w:numId w:val="1"/>
        </w:numPr>
        <w:spacing w:line="276" w:lineRule="auto"/>
        <w:rPr>
          <w:rFonts w:cs="Times New Roman"/>
          <w:color w:val="222222"/>
          <w:sz w:val="28"/>
          <w:szCs w:val="28"/>
          <w:shd w:val="clear" w:color="auto" w:fill="FFFFFF"/>
        </w:rPr>
      </w:pPr>
      <w:r w:rsidRPr="00BE57C0">
        <w:rPr>
          <w:rFonts w:cs="Times New Roman"/>
          <w:color w:val="222222"/>
          <w:sz w:val="28"/>
          <w:szCs w:val="28"/>
          <w:shd w:val="clear" w:color="auto" w:fill="FFFFFF"/>
        </w:rPr>
        <w:t>Темний туризм: актуальність в умовах сучасності.</w:t>
      </w:r>
    </w:p>
    <w:p w:rsidR="00BE57C0" w:rsidRPr="00BE57C0" w:rsidRDefault="00BE57C0" w:rsidP="00BE57C0">
      <w:pPr>
        <w:pStyle w:val="a4"/>
        <w:numPr>
          <w:ilvl w:val="0"/>
          <w:numId w:val="1"/>
        </w:numPr>
        <w:spacing w:line="276" w:lineRule="auto"/>
        <w:rPr>
          <w:rFonts w:cs="Times New Roman"/>
          <w:color w:val="222222"/>
          <w:sz w:val="28"/>
          <w:szCs w:val="28"/>
          <w:shd w:val="clear" w:color="auto" w:fill="FFFFFF"/>
        </w:rPr>
      </w:pPr>
      <w:r w:rsidRPr="00BE57C0">
        <w:rPr>
          <w:rFonts w:cs="Times New Roman"/>
          <w:color w:val="222222"/>
          <w:sz w:val="28"/>
          <w:szCs w:val="28"/>
          <w:shd w:val="clear" w:color="auto" w:fill="FFFFFF"/>
        </w:rPr>
        <w:t>Скельні монастирі України як об’єкти релігійного туризму</w:t>
      </w:r>
    </w:p>
    <w:p w:rsidR="00BE57C0" w:rsidRPr="00BE57C0" w:rsidRDefault="00BE57C0" w:rsidP="00BE57C0">
      <w:pPr>
        <w:pStyle w:val="a4"/>
        <w:numPr>
          <w:ilvl w:val="0"/>
          <w:numId w:val="1"/>
        </w:numPr>
        <w:spacing w:line="276" w:lineRule="auto"/>
        <w:rPr>
          <w:rFonts w:cs="Times New Roman"/>
          <w:color w:val="222222"/>
          <w:sz w:val="28"/>
          <w:szCs w:val="28"/>
          <w:shd w:val="clear" w:color="auto" w:fill="FFFFFF"/>
        </w:rPr>
      </w:pPr>
      <w:r w:rsidRPr="00BE57C0">
        <w:rPr>
          <w:rFonts w:cs="Times New Roman"/>
          <w:color w:val="222222"/>
          <w:sz w:val="28"/>
          <w:szCs w:val="28"/>
          <w:shd w:val="clear" w:color="auto" w:fill="FFFFFF"/>
        </w:rPr>
        <w:t>Дослідження історії розвитку авіації та її ключового впливу на поширення масового туризму у 20 столітті</w:t>
      </w:r>
    </w:p>
    <w:p w:rsidR="00BE57C0" w:rsidRPr="00BE57C0" w:rsidRDefault="00BE57C0" w:rsidP="00BE57C0">
      <w:pPr>
        <w:pStyle w:val="a4"/>
        <w:numPr>
          <w:ilvl w:val="0"/>
          <w:numId w:val="1"/>
        </w:numPr>
        <w:spacing w:line="276" w:lineRule="auto"/>
        <w:rPr>
          <w:rFonts w:cs="Times New Roman"/>
          <w:color w:val="222222"/>
          <w:sz w:val="28"/>
          <w:szCs w:val="28"/>
          <w:shd w:val="clear" w:color="auto" w:fill="FFFFFF"/>
        </w:rPr>
      </w:pPr>
      <w:r w:rsidRPr="00BE57C0">
        <w:rPr>
          <w:rFonts w:cs="Times New Roman"/>
          <w:color w:val="222222"/>
          <w:sz w:val="28"/>
          <w:szCs w:val="28"/>
          <w:shd w:val="clear" w:color="auto" w:fill="FFFFFF"/>
        </w:rPr>
        <w:t xml:space="preserve">Дослідження провідних </w:t>
      </w:r>
      <w:proofErr w:type="spellStart"/>
      <w:r w:rsidRPr="00BE57C0">
        <w:rPr>
          <w:rFonts w:cs="Times New Roman"/>
          <w:color w:val="222222"/>
          <w:sz w:val="28"/>
          <w:szCs w:val="28"/>
          <w:shd w:val="clear" w:color="auto" w:fill="FFFFFF"/>
        </w:rPr>
        <w:t>аюрведичних</w:t>
      </w:r>
      <w:proofErr w:type="spellEnd"/>
      <w:r w:rsidRPr="00BE57C0">
        <w:rPr>
          <w:rFonts w:cs="Times New Roman"/>
          <w:color w:val="222222"/>
          <w:sz w:val="28"/>
          <w:szCs w:val="28"/>
          <w:shd w:val="clear" w:color="auto" w:fill="FFFFFF"/>
        </w:rPr>
        <w:t xml:space="preserve"> курортів в Індії та їх ролі у залученні міжнародних туристів</w:t>
      </w:r>
    </w:p>
    <w:p w:rsidR="00BE57C0" w:rsidRPr="00BE57C0" w:rsidRDefault="00BE57C0" w:rsidP="00BE57C0">
      <w:pPr>
        <w:pStyle w:val="a4"/>
        <w:numPr>
          <w:ilvl w:val="0"/>
          <w:numId w:val="1"/>
        </w:numPr>
        <w:spacing w:after="0" w:afterAutospacing="0" w:line="276" w:lineRule="auto"/>
        <w:contextualSpacing w:val="0"/>
        <w:rPr>
          <w:rFonts w:eastAsia="Times New Roman" w:cs="Times New Roman"/>
          <w:sz w:val="28"/>
          <w:szCs w:val="28"/>
          <w:lang w:eastAsia="uk-UA"/>
        </w:rPr>
      </w:pPr>
      <w:r w:rsidRPr="00BE57C0">
        <w:rPr>
          <w:rFonts w:eastAsia="Times New Roman" w:cs="Times New Roman"/>
          <w:color w:val="222222"/>
          <w:sz w:val="28"/>
          <w:szCs w:val="28"/>
          <w:shd w:val="clear" w:color="auto" w:fill="FFFFFF"/>
          <w:lang w:eastAsia="uk-UA"/>
        </w:rPr>
        <w:t>Аналіз впливу історико-культурної спадщини на розвиток туризму у Чехії</w:t>
      </w:r>
    </w:p>
    <w:p w:rsidR="00BE57C0" w:rsidRPr="00BE57C0" w:rsidRDefault="00BE57C0" w:rsidP="00BE57C0">
      <w:pPr>
        <w:pStyle w:val="a4"/>
        <w:numPr>
          <w:ilvl w:val="0"/>
          <w:numId w:val="1"/>
        </w:numPr>
        <w:spacing w:line="276" w:lineRule="auto"/>
        <w:rPr>
          <w:rFonts w:cs="Times New Roman"/>
          <w:color w:val="222222"/>
          <w:sz w:val="28"/>
          <w:szCs w:val="28"/>
          <w:shd w:val="clear" w:color="auto" w:fill="FFFFFF"/>
        </w:rPr>
      </w:pPr>
      <w:r w:rsidRPr="00BE57C0">
        <w:rPr>
          <w:rFonts w:cs="Times New Roman"/>
          <w:color w:val="222222"/>
          <w:sz w:val="28"/>
          <w:szCs w:val="28"/>
          <w:shd w:val="clear" w:color="auto" w:fill="FFFFFF"/>
        </w:rPr>
        <w:t>Роль культурних фестивалів та подій у розвитку туризму в регіонах</w:t>
      </w:r>
    </w:p>
    <w:p w:rsidR="00BE57C0" w:rsidRPr="00BE57C0" w:rsidRDefault="00BE57C0" w:rsidP="00BE57C0">
      <w:pPr>
        <w:pStyle w:val="a4"/>
        <w:numPr>
          <w:ilvl w:val="0"/>
          <w:numId w:val="1"/>
        </w:numPr>
        <w:spacing w:line="276" w:lineRule="auto"/>
        <w:rPr>
          <w:rFonts w:cs="Times New Roman"/>
          <w:color w:val="222222"/>
          <w:sz w:val="28"/>
          <w:szCs w:val="28"/>
          <w:shd w:val="clear" w:color="auto" w:fill="FFFFFF"/>
        </w:rPr>
      </w:pPr>
      <w:r w:rsidRPr="00BE57C0">
        <w:rPr>
          <w:rFonts w:cs="Times New Roman"/>
          <w:color w:val="222222"/>
          <w:sz w:val="28"/>
          <w:szCs w:val="28"/>
          <w:shd w:val="clear" w:color="auto" w:fill="FFFFFF"/>
        </w:rPr>
        <w:t xml:space="preserve">Проблеми масового туризму та його вплив на туристичні </w:t>
      </w:r>
      <w:proofErr w:type="spellStart"/>
      <w:r w:rsidRPr="00BE57C0">
        <w:rPr>
          <w:rFonts w:cs="Times New Roman"/>
          <w:color w:val="222222"/>
          <w:sz w:val="28"/>
          <w:szCs w:val="28"/>
          <w:shd w:val="clear" w:color="auto" w:fill="FFFFFF"/>
        </w:rPr>
        <w:t>дестинації</w:t>
      </w:r>
      <w:proofErr w:type="spellEnd"/>
    </w:p>
    <w:p w:rsidR="00BE57C0" w:rsidRPr="00BE57C0" w:rsidRDefault="00BE57C0" w:rsidP="00BE57C0">
      <w:pPr>
        <w:pStyle w:val="a4"/>
        <w:numPr>
          <w:ilvl w:val="0"/>
          <w:numId w:val="1"/>
        </w:numPr>
        <w:spacing w:line="276" w:lineRule="auto"/>
        <w:rPr>
          <w:rFonts w:cs="Times New Roman"/>
          <w:color w:val="222222"/>
          <w:sz w:val="28"/>
          <w:szCs w:val="28"/>
          <w:shd w:val="clear" w:color="auto" w:fill="FFFFFF"/>
          <w:lang w:val="ru-RU"/>
        </w:rPr>
      </w:pPr>
      <w:r w:rsidRPr="00BE57C0">
        <w:rPr>
          <w:rFonts w:cs="Times New Roman"/>
          <w:color w:val="222222"/>
          <w:sz w:val="28"/>
          <w:szCs w:val="28"/>
          <w:shd w:val="clear" w:color="auto" w:fill="FFFFFF"/>
        </w:rPr>
        <w:t>Особливості функціонування міжнародного туризму у кризових умовах</w:t>
      </w:r>
    </w:p>
    <w:p w:rsidR="00BE57C0" w:rsidRPr="00BE57C0" w:rsidRDefault="00BE57C0" w:rsidP="00BE57C0">
      <w:pPr>
        <w:pStyle w:val="a4"/>
        <w:numPr>
          <w:ilvl w:val="0"/>
          <w:numId w:val="1"/>
        </w:numPr>
        <w:spacing w:line="276" w:lineRule="auto"/>
        <w:jc w:val="both"/>
        <w:rPr>
          <w:rFonts w:cs="Times New Roman"/>
          <w:sz w:val="28"/>
          <w:szCs w:val="28"/>
        </w:rPr>
      </w:pPr>
      <w:r w:rsidRPr="00BE57C0">
        <w:rPr>
          <w:rFonts w:cs="Times New Roman"/>
          <w:sz w:val="28"/>
          <w:szCs w:val="28"/>
        </w:rPr>
        <w:t>Природні та соціокультурні чинники формування туристичної спеціалізації Таїланду: регіональний аспект.</w:t>
      </w:r>
    </w:p>
    <w:p w:rsidR="00BE57C0" w:rsidRPr="00BE57C0" w:rsidRDefault="00BE57C0" w:rsidP="00BE57C0">
      <w:pPr>
        <w:pStyle w:val="a4"/>
        <w:numPr>
          <w:ilvl w:val="0"/>
          <w:numId w:val="1"/>
        </w:numPr>
        <w:spacing w:line="276" w:lineRule="auto"/>
        <w:rPr>
          <w:rFonts w:eastAsia="Times New Roman" w:cs="Times New Roman"/>
          <w:sz w:val="28"/>
          <w:szCs w:val="28"/>
          <w:lang w:eastAsia="ru-RU"/>
        </w:rPr>
      </w:pPr>
      <w:r w:rsidRPr="00BE57C0">
        <w:rPr>
          <w:rFonts w:eastAsia="Times New Roman" w:cs="Times New Roman"/>
          <w:sz w:val="28"/>
          <w:szCs w:val="28"/>
          <w:lang w:eastAsia="ru-RU"/>
        </w:rPr>
        <w:t>Південна Корея та феномен корейської хвилі: вплив музики, серіалів і гастрономії на туристичний образ країни.</w:t>
      </w:r>
    </w:p>
    <w:p w:rsidR="00BE57C0" w:rsidRPr="00BE57C0" w:rsidRDefault="00BE57C0" w:rsidP="00BE57C0">
      <w:pPr>
        <w:pStyle w:val="a4"/>
        <w:numPr>
          <w:ilvl w:val="0"/>
          <w:numId w:val="1"/>
        </w:numPr>
        <w:spacing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E57C0">
        <w:rPr>
          <w:rFonts w:eastAsia="Times New Roman" w:cs="Times New Roman"/>
          <w:sz w:val="28"/>
          <w:szCs w:val="28"/>
          <w:lang w:eastAsia="ru-RU"/>
        </w:rPr>
        <w:t xml:space="preserve">Мексика: спадщина цивілізації </w:t>
      </w:r>
      <w:proofErr w:type="spellStart"/>
      <w:r w:rsidRPr="00BE57C0">
        <w:rPr>
          <w:rFonts w:eastAsia="Times New Roman" w:cs="Times New Roman"/>
          <w:sz w:val="28"/>
          <w:szCs w:val="28"/>
          <w:lang w:eastAsia="ru-RU"/>
        </w:rPr>
        <w:t>мая</w:t>
      </w:r>
      <w:proofErr w:type="spellEnd"/>
      <w:r w:rsidRPr="00BE57C0">
        <w:rPr>
          <w:rFonts w:eastAsia="Times New Roman" w:cs="Times New Roman"/>
          <w:sz w:val="28"/>
          <w:szCs w:val="28"/>
          <w:lang w:eastAsia="ru-RU"/>
        </w:rPr>
        <w:t xml:space="preserve"> та сучасні курорти у формуванні туристичної привабливості країни.</w:t>
      </w:r>
    </w:p>
    <w:p w:rsidR="00BE57C0" w:rsidRPr="00BE57C0" w:rsidRDefault="00BE57C0" w:rsidP="00BE57C0">
      <w:pPr>
        <w:pStyle w:val="a4"/>
        <w:numPr>
          <w:ilvl w:val="0"/>
          <w:numId w:val="1"/>
        </w:numPr>
        <w:spacing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E57C0">
        <w:rPr>
          <w:rFonts w:eastAsia="Times New Roman" w:cs="Times New Roman"/>
          <w:sz w:val="28"/>
          <w:szCs w:val="28"/>
          <w:lang w:eastAsia="ru-RU"/>
        </w:rPr>
        <w:t>Ісландія — країна вогню й льоду: природні контрасти та особливості організації туристичних подорожей.</w:t>
      </w:r>
    </w:p>
    <w:p w:rsidR="00BE57C0" w:rsidRPr="00BE57C0" w:rsidRDefault="00BE57C0" w:rsidP="00BE57C0">
      <w:pPr>
        <w:pStyle w:val="a4"/>
        <w:numPr>
          <w:ilvl w:val="0"/>
          <w:numId w:val="1"/>
        </w:numPr>
        <w:spacing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E57C0">
        <w:rPr>
          <w:rFonts w:eastAsia="Times New Roman" w:cs="Times New Roman"/>
          <w:sz w:val="28"/>
          <w:szCs w:val="28"/>
          <w:lang w:eastAsia="ru-RU"/>
        </w:rPr>
        <w:t>Норвегія крізь призму фіордів і північного сяйва: географія та сезонність туристичних маршрутів.</w:t>
      </w:r>
    </w:p>
    <w:p w:rsidR="00BE57C0" w:rsidRPr="00BE57C0" w:rsidRDefault="00BE57C0" w:rsidP="00BE57C0">
      <w:pPr>
        <w:pStyle w:val="a4"/>
        <w:numPr>
          <w:ilvl w:val="0"/>
          <w:numId w:val="1"/>
        </w:numPr>
        <w:spacing w:line="276" w:lineRule="auto"/>
        <w:jc w:val="both"/>
        <w:rPr>
          <w:rFonts w:cs="Times New Roman"/>
          <w:sz w:val="28"/>
          <w:szCs w:val="28"/>
        </w:rPr>
      </w:pPr>
      <w:r w:rsidRPr="00BE57C0">
        <w:rPr>
          <w:rFonts w:cs="Times New Roman"/>
          <w:sz w:val="28"/>
          <w:szCs w:val="28"/>
        </w:rPr>
        <w:t>Гастрономічна карта Італії: регіональні традиції як основа туристичної привабливості.</w:t>
      </w:r>
    </w:p>
    <w:p w:rsidR="00BE57C0" w:rsidRPr="00BE57C0" w:rsidRDefault="00BE57C0" w:rsidP="00BE57C0">
      <w:pPr>
        <w:pStyle w:val="a4"/>
        <w:numPr>
          <w:ilvl w:val="0"/>
          <w:numId w:val="1"/>
        </w:numPr>
        <w:spacing w:line="276" w:lineRule="auto"/>
        <w:jc w:val="both"/>
        <w:rPr>
          <w:rFonts w:cs="Times New Roman"/>
          <w:sz w:val="28"/>
          <w:szCs w:val="28"/>
        </w:rPr>
      </w:pPr>
      <w:r w:rsidRPr="00BE57C0">
        <w:rPr>
          <w:rFonts w:cs="Times New Roman"/>
          <w:sz w:val="28"/>
          <w:szCs w:val="28"/>
        </w:rPr>
        <w:t>Регіональні відмінності туристично-рекреаційного потенціалу Франції та чинники туристичної спеціалізації її регіонів.</w:t>
      </w:r>
    </w:p>
    <w:p w:rsidR="00BE57C0" w:rsidRPr="00BE57C0" w:rsidRDefault="00BE57C0" w:rsidP="00BE57C0">
      <w:pPr>
        <w:pStyle w:val="a4"/>
        <w:numPr>
          <w:ilvl w:val="0"/>
          <w:numId w:val="1"/>
        </w:numPr>
        <w:spacing w:line="276" w:lineRule="auto"/>
        <w:jc w:val="both"/>
        <w:rPr>
          <w:rFonts w:cs="Times New Roman"/>
          <w:sz w:val="28"/>
          <w:szCs w:val="28"/>
        </w:rPr>
      </w:pPr>
      <w:r w:rsidRPr="00BE57C0">
        <w:rPr>
          <w:rFonts w:cs="Times New Roman"/>
          <w:sz w:val="28"/>
          <w:szCs w:val="28"/>
        </w:rPr>
        <w:t>Фестивальні традиції Іспанії як чинник туристичної привабливості регіонів: порівняльний аналіз Каталонії та Андалусії.</w:t>
      </w:r>
    </w:p>
    <w:p w:rsidR="00BE57C0" w:rsidRPr="00BE57C0" w:rsidRDefault="00BE57C0" w:rsidP="00BE57C0">
      <w:pPr>
        <w:pStyle w:val="a4"/>
        <w:numPr>
          <w:ilvl w:val="0"/>
          <w:numId w:val="1"/>
        </w:numPr>
        <w:spacing w:line="276" w:lineRule="auto"/>
        <w:jc w:val="both"/>
        <w:rPr>
          <w:rFonts w:cs="Times New Roman"/>
          <w:sz w:val="28"/>
          <w:szCs w:val="28"/>
        </w:rPr>
      </w:pPr>
      <w:r w:rsidRPr="00BE57C0">
        <w:rPr>
          <w:rFonts w:cs="Times New Roman"/>
          <w:sz w:val="28"/>
          <w:szCs w:val="28"/>
        </w:rPr>
        <w:t xml:space="preserve">Острівні території Греції як туристичні </w:t>
      </w:r>
      <w:proofErr w:type="spellStart"/>
      <w:r w:rsidRPr="00BE57C0">
        <w:rPr>
          <w:rFonts w:cs="Times New Roman"/>
          <w:sz w:val="28"/>
          <w:szCs w:val="28"/>
        </w:rPr>
        <w:t>дестинації</w:t>
      </w:r>
      <w:proofErr w:type="spellEnd"/>
      <w:r w:rsidRPr="00BE57C0">
        <w:rPr>
          <w:rFonts w:cs="Times New Roman"/>
          <w:sz w:val="28"/>
          <w:szCs w:val="28"/>
        </w:rPr>
        <w:t>: порівняльна характеристика природних і культурних ресурсів</w:t>
      </w:r>
    </w:p>
    <w:p w:rsidR="00BE57C0" w:rsidRPr="00BE57C0" w:rsidRDefault="00BE57C0" w:rsidP="00BE57C0">
      <w:pPr>
        <w:pStyle w:val="a4"/>
        <w:numPr>
          <w:ilvl w:val="0"/>
          <w:numId w:val="1"/>
        </w:numPr>
        <w:spacing w:line="276" w:lineRule="auto"/>
        <w:jc w:val="both"/>
        <w:rPr>
          <w:rFonts w:cs="Times New Roman"/>
          <w:sz w:val="28"/>
          <w:szCs w:val="28"/>
        </w:rPr>
      </w:pPr>
      <w:r w:rsidRPr="00BE57C0">
        <w:rPr>
          <w:rFonts w:cs="Times New Roman"/>
          <w:sz w:val="28"/>
          <w:szCs w:val="28"/>
        </w:rPr>
        <w:t>Історико-культурна та сакральна спадщина Ізраїлю як основа розвитку культурно-пізнавального і паломницького туризму.</w:t>
      </w:r>
    </w:p>
    <w:p w:rsidR="00BE57C0" w:rsidRPr="00BE57C0" w:rsidRDefault="00BE57C0" w:rsidP="00BE57C0">
      <w:pPr>
        <w:rPr>
          <w:sz w:val="28"/>
          <w:szCs w:val="28"/>
        </w:rPr>
      </w:pPr>
    </w:p>
    <w:p w:rsidR="00BE57C0" w:rsidRPr="00BE57C0" w:rsidRDefault="00BE57C0" w:rsidP="00BE57C0">
      <w:pPr>
        <w:jc w:val="center"/>
        <w:rPr>
          <w:sz w:val="28"/>
          <w:szCs w:val="28"/>
        </w:rPr>
      </w:pPr>
    </w:p>
    <w:sectPr w:rsidR="00BE57C0" w:rsidRPr="00BE57C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15400"/>
    <w:multiLevelType w:val="hybridMultilevel"/>
    <w:tmpl w:val="2DFC7AD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EEC"/>
    <w:rsid w:val="0041652C"/>
    <w:rsid w:val="00525EEC"/>
    <w:rsid w:val="00B921AB"/>
    <w:rsid w:val="00BE57C0"/>
    <w:rsid w:val="00C7025E"/>
    <w:rsid w:val="00E0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25E"/>
    <w:pPr>
      <w:spacing w:after="100" w:afterAutospacing="1" w:line="240" w:lineRule="auto"/>
      <w:contextualSpacing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21AB"/>
    <w:pPr>
      <w:spacing w:after="100" w:afterAutospacing="1" w:line="240" w:lineRule="auto"/>
      <w:contextualSpacing/>
    </w:pPr>
    <w:rPr>
      <w:rFonts w:ascii="Times New Roman" w:hAnsi="Times New Roman"/>
      <w:sz w:val="24"/>
    </w:rPr>
  </w:style>
  <w:style w:type="paragraph" w:styleId="a4">
    <w:name w:val="List Paragraph"/>
    <w:basedOn w:val="a"/>
    <w:uiPriority w:val="34"/>
    <w:qFormat/>
    <w:rsid w:val="00BE57C0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25E"/>
    <w:pPr>
      <w:spacing w:after="100" w:afterAutospacing="1" w:line="240" w:lineRule="auto"/>
      <w:contextualSpacing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21AB"/>
    <w:pPr>
      <w:spacing w:after="100" w:afterAutospacing="1" w:line="240" w:lineRule="auto"/>
      <w:contextualSpacing/>
    </w:pPr>
    <w:rPr>
      <w:rFonts w:ascii="Times New Roman" w:hAnsi="Times New Roman"/>
      <w:sz w:val="24"/>
    </w:rPr>
  </w:style>
  <w:style w:type="paragraph" w:styleId="a4">
    <w:name w:val="List Paragraph"/>
    <w:basedOn w:val="a"/>
    <w:uiPriority w:val="34"/>
    <w:qFormat/>
    <w:rsid w:val="00BE57C0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1204</Words>
  <Characters>687</Characters>
  <Application>Microsoft Office Word</Application>
  <DocSecurity>0</DocSecurity>
  <Lines>5</Lines>
  <Paragraphs>3</Paragraphs>
  <ScaleCrop>false</ScaleCrop>
  <Company/>
  <LinksUpToDate>false</LinksUpToDate>
  <CharactersWithSpaces>1888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Користувач Windows</cp:lastModifiedBy>
  <cp:revision>3</cp:revision>
  <dcterms:created xsi:type="dcterms:W3CDTF">2026-10-07T08:39:00Z</dcterms:created>
  <dcterms:modified xsi:type="dcterms:W3CDTF">2026-10-08T10:54:00Z</dcterms:modified>
</cp:coreProperties>
</file>