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32"/>
        <w:gridCol w:w="4754"/>
      </w:tblGrid>
      <w:tr w:rsidR="006B1116" w14:paraId="5001D5DC" w14:textId="77777777">
        <w:trPr>
          <w:trHeight w:val="3821"/>
        </w:trPr>
        <w:tc>
          <w:tcPr>
            <w:tcW w:w="4932" w:type="dxa"/>
          </w:tcPr>
          <w:p w14:paraId="3CFFD651" w14:textId="77777777" w:rsidR="006B1116" w:rsidRDefault="006B1116">
            <w:pPr>
              <w:pStyle w:val="TableParagraph"/>
              <w:spacing w:before="4"/>
              <w:ind w:left="0"/>
              <w:rPr>
                <w:sz w:val="24"/>
              </w:rPr>
            </w:pPr>
          </w:p>
          <w:p w14:paraId="3DCDA7DC" w14:textId="77777777" w:rsidR="006B1116" w:rsidRDefault="00000000">
            <w:pPr>
              <w:pStyle w:val="TableParagraph"/>
              <w:spacing w:before="1" w:line="480" w:lineRule="auto"/>
              <w:ind w:left="989" w:right="966" w:firstLine="681"/>
              <w:rPr>
                <w:b/>
                <w:sz w:val="24"/>
              </w:rPr>
            </w:pPr>
            <w:proofErr w:type="spellStart"/>
            <w:r>
              <w:rPr>
                <w:b/>
                <w:color w:val="2E5395"/>
                <w:sz w:val="24"/>
              </w:rPr>
              <w:t>Силабус</w:t>
            </w:r>
            <w:proofErr w:type="spellEnd"/>
            <w:r>
              <w:rPr>
                <w:b/>
                <w:color w:val="2E5395"/>
                <w:sz w:val="24"/>
              </w:rPr>
              <w:t xml:space="preserve"> курсу</w:t>
            </w:r>
            <w:r>
              <w:rPr>
                <w:b/>
                <w:color w:val="2E5395"/>
                <w:spacing w:val="1"/>
                <w:sz w:val="24"/>
              </w:rPr>
              <w:t xml:space="preserve"> </w:t>
            </w:r>
          </w:p>
          <w:p w14:paraId="3A1CA795" w14:textId="42801988" w:rsidR="003031AC" w:rsidRPr="003031AC" w:rsidRDefault="0064559A" w:rsidP="0064559A">
            <w:pPr>
              <w:pStyle w:val="TableParagraph"/>
              <w:spacing w:before="1" w:line="480" w:lineRule="auto"/>
              <w:ind w:right="96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МІЖНАРОДНИЙ ТУРИЗМ</w:t>
            </w:r>
          </w:p>
          <w:p w14:paraId="7855DF69" w14:textId="77777777" w:rsidR="006B1116" w:rsidRDefault="0000000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Освітній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ступінь: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бакалавр</w:t>
            </w:r>
          </w:p>
          <w:p w14:paraId="1168A8A6" w14:textId="2F0AFCE9" w:rsidR="006B1116" w:rsidRPr="0064559A" w:rsidRDefault="00000000">
            <w:pPr>
              <w:pStyle w:val="TableParagraph"/>
              <w:spacing w:before="2" w:line="275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Галузь знань</w:t>
            </w:r>
            <w:r>
              <w:rPr>
                <w:sz w:val="24"/>
              </w:rPr>
              <w:t>:</w:t>
            </w:r>
            <w:r>
              <w:rPr>
                <w:spacing w:val="-5"/>
                <w:sz w:val="24"/>
              </w:rPr>
              <w:t xml:space="preserve"> </w:t>
            </w:r>
            <w:r w:rsidR="0064559A">
              <w:rPr>
                <w:sz w:val="24"/>
              </w:rPr>
              <w:t>24 Сфера обслуговування</w:t>
            </w:r>
          </w:p>
          <w:p w14:paraId="771A9230" w14:textId="3706F922" w:rsidR="006B1116" w:rsidRDefault="0000000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Спеціальність:</w:t>
            </w:r>
            <w:r>
              <w:rPr>
                <w:b/>
                <w:spacing w:val="-3"/>
                <w:sz w:val="24"/>
              </w:rPr>
              <w:t xml:space="preserve"> </w:t>
            </w:r>
            <w:r w:rsidR="0064559A">
              <w:rPr>
                <w:sz w:val="24"/>
              </w:rPr>
              <w:t xml:space="preserve">242 </w:t>
            </w:r>
            <w:r>
              <w:rPr>
                <w:sz w:val="24"/>
              </w:rPr>
              <w:t>Туризм</w:t>
            </w:r>
            <w:r w:rsidR="003031AC">
              <w:rPr>
                <w:sz w:val="24"/>
              </w:rPr>
              <w:t xml:space="preserve"> </w:t>
            </w:r>
          </w:p>
          <w:p w14:paraId="516729E2" w14:textId="77777777" w:rsidR="006B1116" w:rsidRDefault="00000000">
            <w:pPr>
              <w:pStyle w:val="TableParagraph"/>
              <w:spacing w:before="3" w:line="275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Освітньо-професійна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програма</w:t>
            </w:r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«Туризм»</w:t>
            </w:r>
          </w:p>
          <w:p w14:paraId="7DBE92E6" w14:textId="60C48939" w:rsidR="006B1116" w:rsidRDefault="00000000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Кількість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кредитів: </w:t>
            </w:r>
            <w:r w:rsidR="0064559A">
              <w:rPr>
                <w:sz w:val="24"/>
              </w:rPr>
              <w:t>3</w:t>
            </w:r>
          </w:p>
          <w:p w14:paraId="13166C8E" w14:textId="5AEC656F" w:rsidR="006B1116" w:rsidRDefault="00000000">
            <w:pPr>
              <w:pStyle w:val="TableParagraph"/>
              <w:spacing w:before="2" w:line="275" w:lineRule="exact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Рік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підготовки:</w:t>
            </w:r>
            <w:r>
              <w:rPr>
                <w:b/>
                <w:spacing w:val="3"/>
                <w:sz w:val="24"/>
              </w:rPr>
              <w:t xml:space="preserve"> </w:t>
            </w:r>
            <w:r w:rsidR="0064559A">
              <w:rPr>
                <w:sz w:val="24"/>
              </w:rPr>
              <w:t>4</w:t>
            </w:r>
            <w:r>
              <w:rPr>
                <w:sz w:val="24"/>
              </w:rPr>
              <w:t>-й,</w:t>
            </w:r>
            <w:r>
              <w:rPr>
                <w:spacing w:val="-3"/>
                <w:sz w:val="24"/>
              </w:rPr>
              <w:t xml:space="preserve"> </w:t>
            </w:r>
            <w:r w:rsidR="003031AC">
              <w:rPr>
                <w:spacing w:val="-3"/>
                <w:sz w:val="24"/>
              </w:rPr>
              <w:t xml:space="preserve"> </w:t>
            </w:r>
            <w:r w:rsidR="0064559A">
              <w:rPr>
                <w:spacing w:val="-3"/>
                <w:sz w:val="24"/>
              </w:rPr>
              <w:t>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семестр</w:t>
            </w:r>
          </w:p>
          <w:p w14:paraId="5E4F45BF" w14:textId="77777777" w:rsidR="006B1116" w:rsidRPr="003031AC" w:rsidRDefault="00000000">
            <w:pPr>
              <w:pStyle w:val="TableParagraph"/>
              <w:spacing w:line="275" w:lineRule="exact"/>
              <w:ind w:left="110"/>
              <w:rPr>
                <w:bCs/>
                <w:sz w:val="24"/>
                <w:szCs w:val="24"/>
              </w:rPr>
            </w:pPr>
            <w:r>
              <w:rPr>
                <w:b/>
                <w:sz w:val="24"/>
              </w:rPr>
              <w:t>Компонент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освітньої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програми:</w:t>
            </w:r>
            <w:r>
              <w:rPr>
                <w:b/>
                <w:spacing w:val="-1"/>
                <w:sz w:val="24"/>
              </w:rPr>
              <w:t xml:space="preserve"> </w:t>
            </w:r>
            <w:r w:rsidR="003031AC">
              <w:rPr>
                <w:bCs/>
                <w:sz w:val="24"/>
                <w:szCs w:val="24"/>
                <w:lang w:eastAsia="ru-RU"/>
              </w:rPr>
              <w:t>о</w:t>
            </w:r>
            <w:r w:rsidR="003031AC" w:rsidRPr="003031AC">
              <w:rPr>
                <w:bCs/>
                <w:sz w:val="24"/>
                <w:szCs w:val="24"/>
                <w:lang w:eastAsia="ru-RU"/>
              </w:rPr>
              <w:t>бов’язков</w:t>
            </w:r>
            <w:r w:rsidR="003031AC">
              <w:rPr>
                <w:bCs/>
                <w:sz w:val="24"/>
                <w:szCs w:val="24"/>
                <w:lang w:eastAsia="ru-RU"/>
              </w:rPr>
              <w:t>а</w:t>
            </w:r>
          </w:p>
          <w:p w14:paraId="22339923" w14:textId="77777777" w:rsidR="006B1116" w:rsidRDefault="00000000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Мова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викладання</w:t>
            </w:r>
            <w:r>
              <w:rPr>
                <w:sz w:val="24"/>
              </w:rPr>
              <w:t>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українська</w:t>
            </w:r>
          </w:p>
        </w:tc>
        <w:tc>
          <w:tcPr>
            <w:tcW w:w="4754" w:type="dxa"/>
          </w:tcPr>
          <w:p w14:paraId="3086AB02" w14:textId="77777777" w:rsidR="006B1116" w:rsidRDefault="006B1116">
            <w:pPr>
              <w:pStyle w:val="TableParagraph"/>
              <w:ind w:left="0"/>
              <w:rPr>
                <w:sz w:val="20"/>
              </w:rPr>
            </w:pPr>
          </w:p>
          <w:p w14:paraId="395B36A8" w14:textId="77777777" w:rsidR="006B1116" w:rsidRDefault="006B1116">
            <w:pPr>
              <w:pStyle w:val="TableParagraph"/>
              <w:ind w:left="0"/>
              <w:rPr>
                <w:sz w:val="20"/>
              </w:rPr>
            </w:pPr>
          </w:p>
          <w:p w14:paraId="7B4C9715" w14:textId="77777777" w:rsidR="006B1116" w:rsidRDefault="006B1116">
            <w:pPr>
              <w:pStyle w:val="TableParagraph"/>
              <w:ind w:left="0"/>
              <w:rPr>
                <w:sz w:val="20"/>
              </w:rPr>
            </w:pPr>
          </w:p>
          <w:p w14:paraId="444CE87B" w14:textId="77777777" w:rsidR="006B1116" w:rsidRDefault="006B1116">
            <w:pPr>
              <w:pStyle w:val="TableParagraph"/>
              <w:ind w:left="0"/>
              <w:rPr>
                <w:sz w:val="20"/>
              </w:rPr>
            </w:pPr>
          </w:p>
          <w:p w14:paraId="557F8715" w14:textId="77777777" w:rsidR="006B1116" w:rsidRDefault="006B1116">
            <w:pPr>
              <w:pStyle w:val="TableParagraph"/>
              <w:spacing w:before="2"/>
              <w:ind w:left="0"/>
              <w:rPr>
                <w:sz w:val="21"/>
              </w:rPr>
            </w:pPr>
          </w:p>
          <w:p w14:paraId="186E06A6" w14:textId="77777777" w:rsidR="006B1116" w:rsidRDefault="00000000">
            <w:pPr>
              <w:pStyle w:val="TableParagraph"/>
              <w:ind w:left="75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11EF040" wp14:editId="2AF39840">
                  <wp:extent cx="1893082" cy="1281588"/>
                  <wp:effectExtent l="0" t="0" r="0" b="0"/>
                  <wp:docPr id="1" name="image1.png" descr="Описание: Логотип УжНУ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3082" cy="12815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17644AB" w14:textId="77777777" w:rsidR="006B1116" w:rsidRDefault="006B1116">
      <w:pPr>
        <w:pStyle w:val="a3"/>
        <w:ind w:left="0" w:firstLine="0"/>
        <w:rPr>
          <w:sz w:val="20"/>
        </w:rPr>
      </w:pPr>
    </w:p>
    <w:p w14:paraId="6135359A" w14:textId="77777777" w:rsidR="006B1116" w:rsidRDefault="006B1116">
      <w:pPr>
        <w:pStyle w:val="a3"/>
        <w:spacing w:before="2"/>
        <w:ind w:left="0" w:firstLine="0"/>
        <w:rPr>
          <w:sz w:val="19"/>
        </w:rPr>
      </w:pPr>
    </w:p>
    <w:p w14:paraId="51563AEC" w14:textId="77777777" w:rsidR="006B1116" w:rsidRDefault="00000000">
      <w:pPr>
        <w:spacing w:before="90"/>
        <w:ind w:left="1497" w:right="1515"/>
        <w:jc w:val="center"/>
        <w:rPr>
          <w:b/>
          <w:sz w:val="24"/>
        </w:rPr>
      </w:pPr>
      <w:bookmarkStart w:id="0" w:name="Керівник_курсу"/>
      <w:bookmarkEnd w:id="0"/>
      <w:r>
        <w:rPr>
          <w:b/>
          <w:color w:val="006FC0"/>
          <w:sz w:val="24"/>
        </w:rPr>
        <w:t>Керівник</w:t>
      </w:r>
      <w:r>
        <w:rPr>
          <w:b/>
          <w:color w:val="006FC0"/>
          <w:spacing w:val="-1"/>
          <w:sz w:val="24"/>
        </w:rPr>
        <w:t xml:space="preserve"> </w:t>
      </w:r>
      <w:r>
        <w:rPr>
          <w:b/>
          <w:color w:val="006FC0"/>
          <w:sz w:val="24"/>
        </w:rPr>
        <w:t>курсу</w:t>
      </w:r>
    </w:p>
    <w:p w14:paraId="741F51BD" w14:textId="77777777" w:rsidR="003031AC" w:rsidRDefault="003031AC">
      <w:pPr>
        <w:spacing w:before="45" w:line="235" w:lineRule="auto"/>
        <w:ind w:left="1500" w:right="1515"/>
        <w:jc w:val="center"/>
        <w:rPr>
          <w:b/>
          <w:sz w:val="24"/>
        </w:rPr>
      </w:pPr>
      <w:r>
        <w:rPr>
          <w:b/>
          <w:sz w:val="24"/>
        </w:rPr>
        <w:t>проф. ,завідувач кафедри туризму,</w:t>
      </w:r>
      <w:r>
        <w:rPr>
          <w:b/>
          <w:spacing w:val="1"/>
          <w:sz w:val="24"/>
        </w:rPr>
        <w:t xml:space="preserve"> </w:t>
      </w:r>
      <w:proofErr w:type="spellStart"/>
      <w:r>
        <w:rPr>
          <w:b/>
          <w:sz w:val="24"/>
        </w:rPr>
        <w:t>д.геогр.н</w:t>
      </w:r>
      <w:proofErr w:type="spellEnd"/>
      <w:r>
        <w:rPr>
          <w:b/>
          <w:sz w:val="24"/>
        </w:rPr>
        <w:t xml:space="preserve">., </w:t>
      </w:r>
      <w:proofErr w:type="spellStart"/>
      <w:r>
        <w:rPr>
          <w:b/>
          <w:sz w:val="24"/>
        </w:rPr>
        <w:t>Машіка</w:t>
      </w:r>
      <w:proofErr w:type="spellEnd"/>
      <w:r>
        <w:rPr>
          <w:b/>
          <w:sz w:val="24"/>
        </w:rPr>
        <w:t xml:space="preserve"> Ганна Василівна</w:t>
      </w:r>
    </w:p>
    <w:p w14:paraId="708FAFFA" w14:textId="77777777" w:rsidR="003031AC" w:rsidRPr="003031AC" w:rsidRDefault="00000000" w:rsidP="003031AC">
      <w:pPr>
        <w:spacing w:before="45" w:line="235" w:lineRule="auto"/>
        <w:ind w:left="1500" w:right="1515"/>
        <w:jc w:val="center"/>
        <w:rPr>
          <w:b/>
          <w:sz w:val="24"/>
          <w:lang w:val="ru-RU"/>
        </w:rPr>
      </w:pPr>
      <w:r>
        <w:rPr>
          <w:b/>
          <w:sz w:val="24"/>
        </w:rPr>
        <w:t>Контактна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інформаці</w:t>
      </w:r>
      <w:r w:rsidR="003031AC">
        <w:rPr>
          <w:b/>
          <w:sz w:val="24"/>
        </w:rPr>
        <w:t>я :</w:t>
      </w:r>
      <w:r w:rsidR="003031AC" w:rsidRPr="003031AC">
        <w:t xml:space="preserve"> </w:t>
      </w:r>
      <w:hyperlink r:id="rId8" w:history="1">
        <w:r w:rsidR="003031AC" w:rsidRPr="006F45A9">
          <w:rPr>
            <w:rStyle w:val="a5"/>
            <w:b/>
            <w:sz w:val="24"/>
            <w:lang w:val="en-US"/>
          </w:rPr>
          <w:t>hanna</w:t>
        </w:r>
        <w:r w:rsidR="003031AC" w:rsidRPr="003031AC">
          <w:rPr>
            <w:rStyle w:val="a5"/>
            <w:b/>
            <w:sz w:val="24"/>
            <w:lang w:val="ru-RU"/>
          </w:rPr>
          <w:t>.</w:t>
        </w:r>
        <w:r w:rsidR="003031AC" w:rsidRPr="006F45A9">
          <w:rPr>
            <w:rStyle w:val="a5"/>
            <w:b/>
            <w:sz w:val="24"/>
            <w:lang w:val="en-US"/>
          </w:rPr>
          <w:t>mashika</w:t>
        </w:r>
        <w:r w:rsidR="003031AC" w:rsidRPr="003031AC">
          <w:rPr>
            <w:rStyle w:val="a5"/>
            <w:b/>
            <w:sz w:val="24"/>
            <w:lang w:val="ru-RU"/>
          </w:rPr>
          <w:t>@</w:t>
        </w:r>
        <w:r w:rsidR="003031AC" w:rsidRPr="006F45A9">
          <w:rPr>
            <w:rStyle w:val="a5"/>
            <w:b/>
            <w:sz w:val="24"/>
            <w:lang w:val="en-US"/>
          </w:rPr>
          <w:t>uzhnu</w:t>
        </w:r>
        <w:r w:rsidR="003031AC" w:rsidRPr="003031AC">
          <w:rPr>
            <w:rStyle w:val="a5"/>
            <w:b/>
            <w:sz w:val="24"/>
            <w:lang w:val="ru-RU"/>
          </w:rPr>
          <w:t>.</w:t>
        </w:r>
        <w:r w:rsidR="003031AC" w:rsidRPr="006F45A9">
          <w:rPr>
            <w:rStyle w:val="a5"/>
            <w:b/>
            <w:sz w:val="24"/>
            <w:lang w:val="en-US"/>
          </w:rPr>
          <w:t>edu</w:t>
        </w:r>
        <w:r w:rsidR="003031AC" w:rsidRPr="003031AC">
          <w:rPr>
            <w:rStyle w:val="a5"/>
            <w:b/>
            <w:sz w:val="24"/>
            <w:lang w:val="ru-RU"/>
          </w:rPr>
          <w:t>.</w:t>
        </w:r>
        <w:r w:rsidR="003031AC" w:rsidRPr="006F45A9">
          <w:rPr>
            <w:rStyle w:val="a5"/>
            <w:b/>
            <w:sz w:val="24"/>
            <w:lang w:val="en-US"/>
          </w:rPr>
          <w:t>ua</w:t>
        </w:r>
      </w:hyperlink>
    </w:p>
    <w:p w14:paraId="7BEE8984" w14:textId="7EC0C69D" w:rsidR="006B1116" w:rsidRDefault="006B1116" w:rsidP="003031AC">
      <w:pPr>
        <w:spacing w:before="45" w:line="235" w:lineRule="auto"/>
        <w:ind w:right="1515"/>
        <w:rPr>
          <w:sz w:val="24"/>
        </w:rPr>
      </w:pPr>
    </w:p>
    <w:p w14:paraId="091E81B2" w14:textId="77777777" w:rsidR="006B1116" w:rsidRDefault="00000000">
      <w:pPr>
        <w:spacing w:before="45" w:line="275" w:lineRule="exact"/>
        <w:ind w:left="1504" w:right="1514"/>
        <w:jc w:val="center"/>
        <w:rPr>
          <w:b/>
          <w:color w:val="006FC0"/>
          <w:sz w:val="24"/>
        </w:rPr>
      </w:pPr>
      <w:r>
        <w:rPr>
          <w:b/>
          <w:color w:val="006FC0"/>
          <w:sz w:val="24"/>
        </w:rPr>
        <w:t>Опис</w:t>
      </w:r>
      <w:r>
        <w:rPr>
          <w:b/>
          <w:color w:val="006FC0"/>
          <w:spacing w:val="-2"/>
          <w:sz w:val="24"/>
        </w:rPr>
        <w:t xml:space="preserve"> </w:t>
      </w:r>
      <w:r>
        <w:rPr>
          <w:b/>
          <w:color w:val="006FC0"/>
          <w:sz w:val="24"/>
        </w:rPr>
        <w:t>дисципліни</w:t>
      </w:r>
    </w:p>
    <w:p w14:paraId="46D4A734" w14:textId="77777777" w:rsidR="00C60B03" w:rsidRPr="003B3D08" w:rsidRDefault="00C60B03" w:rsidP="00C60B03">
      <w:pPr>
        <w:pStyle w:val="p1"/>
        <w:ind w:firstLine="720"/>
        <w:jc w:val="both"/>
        <w:rPr>
          <w:color w:val="000000" w:themeColor="text1"/>
          <w:sz w:val="24"/>
          <w:szCs w:val="24"/>
        </w:rPr>
      </w:pPr>
      <w:r w:rsidRPr="003B3D08">
        <w:rPr>
          <w:b/>
          <w:color w:val="000000" w:themeColor="text1"/>
          <w:sz w:val="24"/>
          <w:szCs w:val="24"/>
        </w:rPr>
        <w:t xml:space="preserve">Метою вивчення </w:t>
      </w:r>
      <w:r w:rsidRPr="003B3D08">
        <w:rPr>
          <w:color w:val="000000" w:themeColor="text1"/>
          <w:sz w:val="24"/>
          <w:szCs w:val="24"/>
        </w:rPr>
        <w:t xml:space="preserve">навчальної дисципліни «Міжнародний туризм » є </w:t>
      </w:r>
      <w:r w:rsidRPr="003B3D08">
        <w:rPr>
          <w:rFonts w:hint="cs"/>
          <w:sz w:val="24"/>
          <w:szCs w:val="24"/>
        </w:rPr>
        <w:t>формування теоретичних і</w:t>
      </w:r>
      <w:r>
        <w:rPr>
          <w:sz w:val="24"/>
          <w:szCs w:val="24"/>
          <w:lang w:val="uk-UA"/>
        </w:rPr>
        <w:t xml:space="preserve"> </w:t>
      </w:r>
      <w:r w:rsidRPr="003B3D08">
        <w:rPr>
          <w:rFonts w:hint="cs"/>
          <w:sz w:val="24"/>
          <w:szCs w:val="24"/>
        </w:rPr>
        <w:t>прикладних знань, вмінь та практичних навичок студентів у питаннях</w:t>
      </w:r>
      <w:r>
        <w:rPr>
          <w:sz w:val="24"/>
          <w:szCs w:val="24"/>
          <w:lang w:val="uk-UA"/>
        </w:rPr>
        <w:t xml:space="preserve"> </w:t>
      </w:r>
      <w:r w:rsidRPr="003B3D08">
        <w:rPr>
          <w:rFonts w:hint="cs"/>
          <w:sz w:val="24"/>
          <w:szCs w:val="24"/>
        </w:rPr>
        <w:t>методології здійснення досліджень світових туристичних потоків, а також</w:t>
      </w:r>
      <w:r>
        <w:rPr>
          <w:sz w:val="24"/>
          <w:szCs w:val="24"/>
          <w:lang w:val="uk-UA"/>
        </w:rPr>
        <w:t xml:space="preserve"> </w:t>
      </w:r>
      <w:r w:rsidRPr="003B3D08">
        <w:rPr>
          <w:rFonts w:hint="cs"/>
          <w:sz w:val="24"/>
          <w:szCs w:val="24"/>
        </w:rPr>
        <w:t>теоретичних основ туристичних подорожей, та ознайомлення студентів зособливостями організації міжнародних подорожей, і міжнародними</w:t>
      </w:r>
      <w:r>
        <w:rPr>
          <w:sz w:val="24"/>
          <w:szCs w:val="24"/>
          <w:lang w:val="uk-UA"/>
        </w:rPr>
        <w:t xml:space="preserve"> </w:t>
      </w:r>
      <w:r w:rsidRPr="003B3D08">
        <w:rPr>
          <w:rFonts w:hint="cs"/>
          <w:sz w:val="24"/>
          <w:szCs w:val="24"/>
        </w:rPr>
        <w:t>туристичними організаціями, які координують світовий міжнародний туризм.</w:t>
      </w:r>
      <w:r w:rsidRPr="003B3D08">
        <w:rPr>
          <w:color w:val="000000" w:themeColor="text1"/>
          <w:sz w:val="24"/>
          <w:szCs w:val="24"/>
        </w:rPr>
        <w:t>Систематизувати знання</w:t>
      </w:r>
      <w:r w:rsidRPr="003B3D08">
        <w:rPr>
          <w:color w:val="000000" w:themeColor="text1"/>
          <w:spacing w:val="40"/>
          <w:sz w:val="24"/>
          <w:szCs w:val="24"/>
        </w:rPr>
        <w:t xml:space="preserve"> </w:t>
      </w:r>
      <w:r w:rsidRPr="003B3D08">
        <w:rPr>
          <w:color w:val="000000" w:themeColor="text1"/>
          <w:sz w:val="24"/>
          <w:szCs w:val="24"/>
        </w:rPr>
        <w:t>про закономірності</w:t>
      </w:r>
      <w:r w:rsidRPr="003B3D08">
        <w:rPr>
          <w:color w:val="000000" w:themeColor="text1"/>
          <w:spacing w:val="40"/>
          <w:sz w:val="24"/>
          <w:szCs w:val="24"/>
        </w:rPr>
        <w:t xml:space="preserve"> </w:t>
      </w:r>
      <w:r w:rsidRPr="003B3D08">
        <w:rPr>
          <w:color w:val="000000" w:themeColor="text1"/>
          <w:sz w:val="24"/>
          <w:szCs w:val="24"/>
        </w:rPr>
        <w:t>усіх змін, які відбуваються на політичних та економічних картах світу.</w:t>
      </w:r>
    </w:p>
    <w:p w14:paraId="671F605D" w14:textId="77777777" w:rsidR="00C60B03" w:rsidRDefault="00C60B03" w:rsidP="00C60B03">
      <w:pPr>
        <w:pStyle w:val="p1"/>
        <w:ind w:firstLine="425"/>
        <w:jc w:val="both"/>
        <w:rPr>
          <w:color w:val="000000" w:themeColor="text1"/>
          <w:sz w:val="24"/>
          <w:szCs w:val="24"/>
          <w:lang w:val="uk-UA"/>
        </w:rPr>
      </w:pPr>
      <w:r w:rsidRPr="003B3D08">
        <w:rPr>
          <w:b/>
          <w:color w:val="000000" w:themeColor="text1"/>
          <w:sz w:val="24"/>
          <w:szCs w:val="24"/>
        </w:rPr>
        <w:t>Завдання</w:t>
      </w:r>
      <w:r w:rsidRPr="003B3D08">
        <w:rPr>
          <w:b/>
          <w:color w:val="000000" w:themeColor="text1"/>
          <w:spacing w:val="-4"/>
          <w:sz w:val="24"/>
          <w:szCs w:val="24"/>
        </w:rPr>
        <w:t xml:space="preserve"> </w:t>
      </w:r>
      <w:r w:rsidRPr="003B3D08">
        <w:rPr>
          <w:b/>
          <w:color w:val="000000" w:themeColor="text1"/>
          <w:sz w:val="24"/>
          <w:szCs w:val="24"/>
        </w:rPr>
        <w:t>навчальної</w:t>
      </w:r>
      <w:r w:rsidRPr="003B3D08">
        <w:rPr>
          <w:b/>
          <w:color w:val="000000" w:themeColor="text1"/>
          <w:spacing w:val="-3"/>
          <w:sz w:val="24"/>
          <w:szCs w:val="24"/>
        </w:rPr>
        <w:t xml:space="preserve"> </w:t>
      </w:r>
      <w:r w:rsidRPr="003B3D08">
        <w:rPr>
          <w:b/>
          <w:color w:val="000000" w:themeColor="text1"/>
          <w:sz w:val="24"/>
          <w:szCs w:val="24"/>
        </w:rPr>
        <w:t>дисципліни:</w:t>
      </w:r>
      <w:r w:rsidRPr="003B3D08">
        <w:rPr>
          <w:b/>
          <w:color w:val="000000" w:themeColor="text1"/>
          <w:spacing w:val="-6"/>
          <w:sz w:val="24"/>
          <w:szCs w:val="24"/>
        </w:rPr>
        <w:t xml:space="preserve"> </w:t>
      </w:r>
      <w:r w:rsidRPr="003B3D08">
        <w:rPr>
          <w:rFonts w:hint="cs"/>
          <w:color w:val="000000" w:themeColor="text1"/>
          <w:sz w:val="24"/>
          <w:szCs w:val="24"/>
        </w:rPr>
        <w:t>розкрити особливості</w:t>
      </w:r>
      <w:r>
        <w:rPr>
          <w:color w:val="000000" w:themeColor="text1"/>
          <w:sz w:val="24"/>
          <w:szCs w:val="24"/>
          <w:lang w:val="uk-UA"/>
        </w:rPr>
        <w:t xml:space="preserve"> </w:t>
      </w:r>
      <w:r w:rsidRPr="003B3D08">
        <w:rPr>
          <w:rFonts w:hint="cs"/>
          <w:color w:val="000000" w:themeColor="text1"/>
          <w:sz w:val="24"/>
          <w:szCs w:val="24"/>
        </w:rPr>
        <w:t>міжнародного туризму як галузі національної економіки, ознайомити із</w:t>
      </w:r>
      <w:r>
        <w:rPr>
          <w:color w:val="000000" w:themeColor="text1"/>
          <w:sz w:val="24"/>
          <w:szCs w:val="24"/>
          <w:lang w:val="uk-UA"/>
        </w:rPr>
        <w:t xml:space="preserve"> </w:t>
      </w:r>
      <w:r w:rsidRPr="003B3D08">
        <w:rPr>
          <w:rFonts w:hint="cs"/>
          <w:color w:val="000000" w:themeColor="text1"/>
          <w:sz w:val="24"/>
          <w:szCs w:val="24"/>
        </w:rPr>
        <w:t>географією туристського попиту, особливостями міжнародного туризму та</w:t>
      </w:r>
      <w:r>
        <w:rPr>
          <w:color w:val="000000" w:themeColor="text1"/>
          <w:sz w:val="24"/>
          <w:szCs w:val="24"/>
          <w:lang w:val="uk-UA"/>
        </w:rPr>
        <w:t xml:space="preserve"> </w:t>
      </w:r>
      <w:r w:rsidRPr="003B3D08">
        <w:rPr>
          <w:rFonts w:hint="cs"/>
          <w:color w:val="000000" w:themeColor="text1"/>
          <w:sz w:val="24"/>
          <w:szCs w:val="24"/>
        </w:rPr>
        <w:t>державного регулюванням туристичної діяльності в світі.</w:t>
      </w:r>
      <w:r>
        <w:rPr>
          <w:color w:val="000000" w:themeColor="text1"/>
          <w:sz w:val="24"/>
          <w:szCs w:val="24"/>
          <w:lang w:val="uk-UA"/>
        </w:rPr>
        <w:t xml:space="preserve"> </w:t>
      </w:r>
      <w:r w:rsidRPr="003B3D08">
        <w:rPr>
          <w:color w:val="000000" w:themeColor="text1"/>
          <w:sz w:val="24"/>
          <w:szCs w:val="24"/>
        </w:rPr>
        <w:t>комплексне суспільно-географічне порівняння різних країн та регіонів світу.</w:t>
      </w:r>
    </w:p>
    <w:p w14:paraId="39C0ADE5" w14:textId="77777777" w:rsidR="00C60B03" w:rsidRPr="003B3D08" w:rsidRDefault="00C60B03" w:rsidP="00C60B03">
      <w:pPr>
        <w:pStyle w:val="p1"/>
        <w:ind w:firstLine="425"/>
        <w:jc w:val="both"/>
        <w:rPr>
          <w:color w:val="000000" w:themeColor="text1"/>
          <w:sz w:val="24"/>
          <w:szCs w:val="24"/>
          <w:lang w:val="uk-UA"/>
        </w:rPr>
      </w:pPr>
      <w:r w:rsidRPr="003B3D08">
        <w:rPr>
          <w:b/>
          <w:color w:val="000000" w:themeColor="text1"/>
          <w:sz w:val="24"/>
          <w:szCs w:val="24"/>
        </w:rPr>
        <w:t xml:space="preserve">Предметом вивчення навчальної дисципліни </w:t>
      </w:r>
      <w:r w:rsidRPr="003B3D08">
        <w:rPr>
          <w:color w:val="000000" w:themeColor="text1"/>
          <w:sz w:val="24"/>
          <w:szCs w:val="24"/>
        </w:rPr>
        <w:t xml:space="preserve">є  </w:t>
      </w:r>
      <w:r w:rsidRPr="003B3D08">
        <w:rPr>
          <w:rStyle w:val="a9"/>
          <w:rFonts w:eastAsiaTheme="majorEastAsia"/>
          <w:color w:val="000000" w:themeColor="text1"/>
          <w:sz w:val="24"/>
          <w:szCs w:val="24"/>
        </w:rPr>
        <w:t>закономірності розвитку, організацію та функціонування міжнародного туристичного ринку</w:t>
      </w:r>
      <w:r w:rsidRPr="003B3D08">
        <w:rPr>
          <w:b/>
          <w:bCs/>
          <w:color w:val="000000" w:themeColor="text1"/>
          <w:sz w:val="24"/>
          <w:szCs w:val="24"/>
        </w:rPr>
        <w:t>,</w:t>
      </w:r>
      <w:r w:rsidRPr="003B3D08">
        <w:rPr>
          <w:color w:val="000000" w:themeColor="text1"/>
          <w:sz w:val="24"/>
          <w:szCs w:val="24"/>
        </w:rPr>
        <w:t xml:space="preserve"> особливості формування та реалізації туристичного продукту на світовому рівні, механізми регулювання міжнародної туристичної діяльності, а також соціально-економічні, культурні та правові аспекти міжнародних туристичних відносин.</w:t>
      </w:r>
    </w:p>
    <w:p w14:paraId="5FEFECE5" w14:textId="77777777" w:rsidR="003031AC" w:rsidRDefault="003031AC" w:rsidP="003031AC">
      <w:pPr>
        <w:spacing w:before="45" w:line="275" w:lineRule="exact"/>
        <w:ind w:left="1504" w:right="1514"/>
        <w:jc w:val="both"/>
        <w:rPr>
          <w:b/>
          <w:sz w:val="24"/>
        </w:rPr>
      </w:pPr>
    </w:p>
    <w:p w14:paraId="1260065B" w14:textId="77777777" w:rsidR="003031AC" w:rsidRDefault="003031AC">
      <w:pPr>
        <w:ind w:left="1504" w:right="1510"/>
        <w:jc w:val="center"/>
        <w:rPr>
          <w:b/>
          <w:color w:val="006FC0"/>
          <w:sz w:val="24"/>
        </w:rPr>
      </w:pPr>
    </w:p>
    <w:p w14:paraId="08E07986" w14:textId="77777777" w:rsidR="006B1116" w:rsidRDefault="00000000">
      <w:pPr>
        <w:ind w:left="1504" w:right="1510"/>
        <w:jc w:val="center"/>
        <w:rPr>
          <w:b/>
          <w:sz w:val="24"/>
        </w:rPr>
      </w:pPr>
      <w:r>
        <w:rPr>
          <w:b/>
          <w:color w:val="006FC0"/>
          <w:sz w:val="24"/>
        </w:rPr>
        <w:t>Навчальний</w:t>
      </w:r>
      <w:r>
        <w:rPr>
          <w:b/>
          <w:color w:val="006FC0"/>
          <w:spacing w:val="-4"/>
          <w:sz w:val="24"/>
        </w:rPr>
        <w:t xml:space="preserve"> </w:t>
      </w:r>
      <w:r>
        <w:rPr>
          <w:b/>
          <w:color w:val="006FC0"/>
          <w:sz w:val="24"/>
        </w:rPr>
        <w:t>контент</w:t>
      </w:r>
    </w:p>
    <w:p w14:paraId="26A2C074" w14:textId="77777777" w:rsidR="006B1116" w:rsidRDefault="006B1116">
      <w:pPr>
        <w:pStyle w:val="a3"/>
        <w:ind w:left="0" w:firstLine="0"/>
        <w:rPr>
          <w:b/>
        </w:rPr>
      </w:pPr>
    </w:p>
    <w:p w14:paraId="06C10AA9" w14:textId="77777777" w:rsidR="00C60B03" w:rsidRPr="003A0ECA" w:rsidRDefault="00C60B03" w:rsidP="00C60B03">
      <w:pPr>
        <w:pStyle w:val="p1"/>
        <w:jc w:val="center"/>
        <w:rPr>
          <w:sz w:val="24"/>
          <w:szCs w:val="24"/>
        </w:rPr>
      </w:pPr>
      <w:r>
        <w:rPr>
          <w:b/>
          <w:sz w:val="24"/>
        </w:rPr>
        <w:t>Модуль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1</w:t>
      </w:r>
      <w:r>
        <w:rPr>
          <w:sz w:val="24"/>
        </w:rPr>
        <w:t>.</w:t>
      </w:r>
      <w:r>
        <w:rPr>
          <w:spacing w:val="-8"/>
          <w:sz w:val="24"/>
        </w:rPr>
        <w:t xml:space="preserve"> </w:t>
      </w:r>
      <w:r w:rsidRPr="003A0ECA">
        <w:rPr>
          <w:rFonts w:hint="cs"/>
          <w:b/>
          <w:bCs/>
          <w:sz w:val="24"/>
          <w:szCs w:val="24"/>
        </w:rPr>
        <w:t>«Теоретичні аспекти міжнародного туризму»</w:t>
      </w:r>
    </w:p>
    <w:p w14:paraId="65F1D7E1" w14:textId="77777777" w:rsidR="00C60B03" w:rsidRDefault="00C60B03" w:rsidP="00C60B03">
      <w:pPr>
        <w:pStyle w:val="a3"/>
        <w:ind w:left="0" w:firstLine="0"/>
        <w:jc w:val="both"/>
      </w:pPr>
    </w:p>
    <w:p w14:paraId="09F3BA25" w14:textId="77777777" w:rsidR="00C60B03" w:rsidRPr="003A0ECA" w:rsidRDefault="00C60B03" w:rsidP="00C60B03">
      <w:pPr>
        <w:pStyle w:val="p1"/>
        <w:jc w:val="both"/>
        <w:rPr>
          <w:sz w:val="24"/>
          <w:szCs w:val="24"/>
        </w:rPr>
      </w:pPr>
      <w:r>
        <w:rPr>
          <w:b/>
          <w:bCs/>
          <w:sz w:val="24"/>
          <w:szCs w:val="24"/>
          <w:lang w:val="uk-UA"/>
        </w:rPr>
        <w:t xml:space="preserve">Тема </w:t>
      </w:r>
      <w:r w:rsidRPr="003A0ECA">
        <w:rPr>
          <w:rFonts w:hint="cs"/>
          <w:b/>
          <w:bCs/>
          <w:sz w:val="24"/>
          <w:szCs w:val="24"/>
        </w:rPr>
        <w:t>1. Міжнародний туризм як соціально- економічне явище</w:t>
      </w:r>
    </w:p>
    <w:p w14:paraId="6638C407" w14:textId="77777777" w:rsidR="00C60B03" w:rsidRPr="003A0ECA" w:rsidRDefault="00C60B03" w:rsidP="00C60B03">
      <w:pPr>
        <w:pStyle w:val="p1"/>
        <w:jc w:val="both"/>
        <w:rPr>
          <w:sz w:val="24"/>
          <w:szCs w:val="24"/>
        </w:rPr>
      </w:pPr>
      <w:r w:rsidRPr="003A0ECA">
        <w:rPr>
          <w:rFonts w:hint="cs"/>
          <w:sz w:val="24"/>
          <w:szCs w:val="24"/>
        </w:rPr>
        <w:t>Поняття про міжнародний туризм. Основні чинники та етапи розвитку</w:t>
      </w:r>
      <w:r>
        <w:rPr>
          <w:sz w:val="24"/>
          <w:szCs w:val="24"/>
          <w:lang w:val="uk-UA"/>
        </w:rPr>
        <w:t xml:space="preserve"> </w:t>
      </w:r>
      <w:r w:rsidRPr="003A0ECA">
        <w:rPr>
          <w:rFonts w:hint="cs"/>
          <w:sz w:val="24"/>
          <w:szCs w:val="24"/>
        </w:rPr>
        <w:t>туристичної галузі. Фактори впливу на розвиток міжнародного туризму.</w:t>
      </w:r>
      <w:r>
        <w:rPr>
          <w:sz w:val="24"/>
          <w:szCs w:val="24"/>
          <w:lang w:val="uk-UA"/>
        </w:rPr>
        <w:t xml:space="preserve"> </w:t>
      </w:r>
      <w:r w:rsidRPr="003A0ECA">
        <w:rPr>
          <w:rFonts w:hint="cs"/>
          <w:sz w:val="24"/>
          <w:szCs w:val="24"/>
        </w:rPr>
        <w:t>Соціально-економічна роль туризму в розвитку національної економіки.Соціальна значущість туризму – забезпечення зайнятості; гуманітарне значення</w:t>
      </w:r>
    </w:p>
    <w:p w14:paraId="2AC52F4A" w14:textId="77777777" w:rsidR="00C60B03" w:rsidRPr="003A0ECA" w:rsidRDefault="00C60B03" w:rsidP="00C60B03">
      <w:pPr>
        <w:pStyle w:val="p1"/>
        <w:jc w:val="both"/>
        <w:rPr>
          <w:sz w:val="24"/>
          <w:szCs w:val="24"/>
        </w:rPr>
      </w:pPr>
      <w:r w:rsidRPr="003A0ECA">
        <w:rPr>
          <w:rFonts w:hint="cs"/>
          <w:sz w:val="24"/>
          <w:szCs w:val="24"/>
        </w:rPr>
        <w:t>туризму.</w:t>
      </w:r>
    </w:p>
    <w:p w14:paraId="36EC0551" w14:textId="3475CF73" w:rsidR="00C60B03" w:rsidRPr="003A0ECA" w:rsidRDefault="00C60B03" w:rsidP="00C60B03">
      <w:pPr>
        <w:pStyle w:val="p1"/>
        <w:jc w:val="both"/>
        <w:rPr>
          <w:sz w:val="24"/>
          <w:szCs w:val="24"/>
        </w:rPr>
      </w:pPr>
      <w:r>
        <w:rPr>
          <w:b/>
          <w:bCs/>
          <w:sz w:val="24"/>
          <w:szCs w:val="24"/>
          <w:lang w:val="uk-UA"/>
        </w:rPr>
        <w:t xml:space="preserve">Тема </w:t>
      </w:r>
      <w:r w:rsidRPr="003A0ECA">
        <w:rPr>
          <w:rFonts w:hint="cs"/>
          <w:b/>
          <w:bCs/>
          <w:sz w:val="24"/>
          <w:szCs w:val="24"/>
        </w:rPr>
        <w:t xml:space="preserve"> 2. Становлення сучасних форм розвитку міжнародного</w:t>
      </w:r>
      <w:r>
        <w:rPr>
          <w:sz w:val="24"/>
          <w:szCs w:val="24"/>
          <w:lang w:val="uk-UA"/>
        </w:rPr>
        <w:t xml:space="preserve"> </w:t>
      </w:r>
      <w:r w:rsidRPr="003A0ECA">
        <w:rPr>
          <w:rFonts w:hint="cs"/>
          <w:b/>
          <w:bCs/>
          <w:sz w:val="24"/>
          <w:szCs w:val="24"/>
        </w:rPr>
        <w:t>туризму в країнах світу.</w:t>
      </w:r>
    </w:p>
    <w:p w14:paraId="1794B817" w14:textId="77777777" w:rsidR="00C60B03" w:rsidRPr="003A0ECA" w:rsidRDefault="00C60B03" w:rsidP="00C60B03">
      <w:pPr>
        <w:pStyle w:val="p1"/>
        <w:jc w:val="both"/>
        <w:rPr>
          <w:sz w:val="24"/>
          <w:szCs w:val="24"/>
        </w:rPr>
      </w:pPr>
      <w:r w:rsidRPr="003A0ECA">
        <w:rPr>
          <w:rFonts w:hint="cs"/>
          <w:sz w:val="24"/>
          <w:szCs w:val="24"/>
        </w:rPr>
        <w:lastRenderedPageBreak/>
        <w:t>Передісторія туризму. Основні мотиви подорожей у Стародавньому світі</w:t>
      </w:r>
      <w:r>
        <w:rPr>
          <w:sz w:val="24"/>
          <w:szCs w:val="24"/>
          <w:lang w:val="uk-UA"/>
        </w:rPr>
        <w:t xml:space="preserve"> </w:t>
      </w:r>
      <w:r w:rsidRPr="003A0ECA">
        <w:rPr>
          <w:rFonts w:hint="cs"/>
          <w:sz w:val="24"/>
          <w:szCs w:val="24"/>
        </w:rPr>
        <w:t>та Середньовічній Європі. Елітарний туризм Нового часу. Технологічні та</w:t>
      </w:r>
      <w:r>
        <w:rPr>
          <w:sz w:val="24"/>
          <w:szCs w:val="24"/>
          <w:lang w:val="uk-UA"/>
        </w:rPr>
        <w:t xml:space="preserve"> </w:t>
      </w:r>
      <w:r w:rsidRPr="003A0ECA">
        <w:rPr>
          <w:rFonts w:hint="cs"/>
          <w:sz w:val="24"/>
          <w:szCs w:val="24"/>
        </w:rPr>
        <w:t>економічні передумови зародження масового туризму. Перші організовані</w:t>
      </w:r>
      <w:r>
        <w:rPr>
          <w:sz w:val="24"/>
          <w:szCs w:val="24"/>
          <w:lang w:val="uk-UA"/>
        </w:rPr>
        <w:t xml:space="preserve"> </w:t>
      </w:r>
      <w:r w:rsidRPr="003A0ECA">
        <w:rPr>
          <w:rFonts w:hint="cs"/>
          <w:sz w:val="24"/>
          <w:szCs w:val="24"/>
        </w:rPr>
        <w:t>туристичні подорожі.</w:t>
      </w:r>
    </w:p>
    <w:p w14:paraId="3F66FEA8" w14:textId="77777777" w:rsidR="00C60B03" w:rsidRPr="003A0ECA" w:rsidRDefault="00C60B03" w:rsidP="00C60B03">
      <w:pPr>
        <w:pStyle w:val="a3"/>
        <w:jc w:val="both"/>
      </w:pPr>
    </w:p>
    <w:p w14:paraId="6D4444A0" w14:textId="77777777" w:rsidR="00C60B03" w:rsidRPr="003A0ECA" w:rsidRDefault="00C60B03" w:rsidP="00C60B03">
      <w:pPr>
        <w:pStyle w:val="p1"/>
        <w:jc w:val="both"/>
        <w:rPr>
          <w:sz w:val="24"/>
          <w:szCs w:val="24"/>
        </w:rPr>
      </w:pPr>
      <w:r>
        <w:rPr>
          <w:b/>
          <w:bCs/>
          <w:sz w:val="24"/>
          <w:szCs w:val="24"/>
          <w:lang w:val="uk-UA"/>
        </w:rPr>
        <w:t xml:space="preserve">Тема </w:t>
      </w:r>
      <w:r w:rsidRPr="003A0ECA">
        <w:rPr>
          <w:rFonts w:hint="cs"/>
          <w:b/>
          <w:bCs/>
          <w:sz w:val="24"/>
          <w:szCs w:val="24"/>
        </w:rPr>
        <w:t xml:space="preserve"> 3. Статистика міжнародного туризму</w:t>
      </w:r>
    </w:p>
    <w:p w14:paraId="6F09A6E8" w14:textId="77777777" w:rsidR="00C60B03" w:rsidRPr="003A0ECA" w:rsidRDefault="00C60B03" w:rsidP="00C60B03">
      <w:pPr>
        <w:pStyle w:val="p1"/>
        <w:jc w:val="both"/>
        <w:rPr>
          <w:sz w:val="24"/>
          <w:szCs w:val="24"/>
        </w:rPr>
      </w:pPr>
      <w:r w:rsidRPr="003A0ECA">
        <w:rPr>
          <w:rFonts w:hint="cs"/>
          <w:sz w:val="24"/>
          <w:szCs w:val="24"/>
        </w:rPr>
        <w:t>Цілі і завдання туристичної статистики. Основні розділи статистики</w:t>
      </w:r>
      <w:r>
        <w:rPr>
          <w:sz w:val="24"/>
          <w:szCs w:val="24"/>
          <w:lang w:val="uk-UA"/>
        </w:rPr>
        <w:t xml:space="preserve"> </w:t>
      </w:r>
      <w:r w:rsidRPr="003A0ECA">
        <w:rPr>
          <w:rFonts w:hint="cs"/>
          <w:sz w:val="24"/>
          <w:szCs w:val="24"/>
        </w:rPr>
        <w:t>міжнародного туризму. Показники, що характеризують туристичні потоки.Фактори впливу на величину і структуру витрат туристів під час подорожі.Методи статистичних спостережень через звітність: облік на кордоні та</w:t>
      </w:r>
      <w:r>
        <w:rPr>
          <w:sz w:val="24"/>
          <w:szCs w:val="24"/>
          <w:lang w:val="uk-UA"/>
        </w:rPr>
        <w:t xml:space="preserve"> </w:t>
      </w:r>
      <w:r w:rsidRPr="003A0ECA">
        <w:rPr>
          <w:rFonts w:hint="cs"/>
          <w:sz w:val="24"/>
          <w:szCs w:val="24"/>
        </w:rPr>
        <w:t>реєстрація прибуттів в засобах розміщення. Транспортна статистика.Показники динаміки кількості туристичних прибуттів та доходів від</w:t>
      </w:r>
      <w:r>
        <w:rPr>
          <w:sz w:val="24"/>
          <w:szCs w:val="24"/>
          <w:lang w:val="uk-UA"/>
        </w:rPr>
        <w:t xml:space="preserve"> </w:t>
      </w:r>
      <w:r w:rsidRPr="003A0ECA">
        <w:rPr>
          <w:rFonts w:hint="cs"/>
          <w:sz w:val="24"/>
          <w:szCs w:val="24"/>
        </w:rPr>
        <w:t>міжнародного туризму. Середньорічні темпи зростання світових туристичних</w:t>
      </w:r>
      <w:r>
        <w:rPr>
          <w:sz w:val="24"/>
          <w:szCs w:val="24"/>
          <w:lang w:val="uk-UA"/>
        </w:rPr>
        <w:t xml:space="preserve"> </w:t>
      </w:r>
      <w:r w:rsidRPr="003A0ECA">
        <w:rPr>
          <w:rFonts w:hint="cs"/>
          <w:sz w:val="24"/>
          <w:szCs w:val="24"/>
        </w:rPr>
        <w:t>потоків. Країни-лідери за відвідуваністю, надходженнями від туризму і</w:t>
      </w:r>
      <w:r>
        <w:rPr>
          <w:sz w:val="24"/>
          <w:szCs w:val="24"/>
          <w:lang w:val="uk-UA"/>
        </w:rPr>
        <w:t xml:space="preserve"> </w:t>
      </w:r>
      <w:r w:rsidRPr="003A0ECA">
        <w:rPr>
          <w:rFonts w:hint="cs"/>
          <w:sz w:val="24"/>
          <w:szCs w:val="24"/>
        </w:rPr>
        <w:t>витратами на туризм у світі та Європі. Кількісні оцінки перспектив розвитку</w:t>
      </w:r>
      <w:r>
        <w:rPr>
          <w:sz w:val="24"/>
          <w:szCs w:val="24"/>
          <w:lang w:val="uk-UA"/>
        </w:rPr>
        <w:t xml:space="preserve"> </w:t>
      </w:r>
      <w:r w:rsidRPr="003A0ECA">
        <w:rPr>
          <w:rFonts w:hint="cs"/>
          <w:sz w:val="24"/>
          <w:szCs w:val="24"/>
        </w:rPr>
        <w:t>міжнародного туризму.</w:t>
      </w:r>
    </w:p>
    <w:p w14:paraId="60550AFD" w14:textId="77777777" w:rsidR="00C60B03" w:rsidRPr="003A0ECA" w:rsidRDefault="00C60B03" w:rsidP="00C60B03">
      <w:pPr>
        <w:pStyle w:val="a3"/>
        <w:jc w:val="both"/>
        <w:rPr>
          <w:lang w:val="ru-UA"/>
        </w:rPr>
      </w:pPr>
    </w:p>
    <w:p w14:paraId="39937DBA" w14:textId="77777777" w:rsidR="00C60B03" w:rsidRPr="003A0ECA" w:rsidRDefault="00C60B03" w:rsidP="00C60B03">
      <w:pPr>
        <w:pStyle w:val="p1"/>
        <w:jc w:val="both"/>
        <w:rPr>
          <w:sz w:val="24"/>
          <w:szCs w:val="24"/>
        </w:rPr>
      </w:pPr>
      <w:r>
        <w:rPr>
          <w:b/>
          <w:bCs/>
          <w:sz w:val="24"/>
          <w:szCs w:val="24"/>
          <w:lang w:val="uk-UA"/>
        </w:rPr>
        <w:t>Тема</w:t>
      </w:r>
      <w:r w:rsidRPr="003A0ECA">
        <w:rPr>
          <w:rFonts w:hint="cs"/>
          <w:b/>
          <w:bCs/>
          <w:sz w:val="24"/>
          <w:szCs w:val="24"/>
        </w:rPr>
        <w:t xml:space="preserve"> 4. Безпека, ризики та туристичні формальності у</w:t>
      </w:r>
      <w:r>
        <w:rPr>
          <w:sz w:val="24"/>
          <w:szCs w:val="24"/>
          <w:lang w:val="uk-UA"/>
        </w:rPr>
        <w:t xml:space="preserve"> </w:t>
      </w:r>
      <w:r w:rsidRPr="003A0ECA">
        <w:rPr>
          <w:rFonts w:hint="cs"/>
          <w:b/>
          <w:bCs/>
          <w:sz w:val="24"/>
          <w:szCs w:val="24"/>
        </w:rPr>
        <w:t>міжнародному туризмі</w:t>
      </w:r>
    </w:p>
    <w:p w14:paraId="6A4B1F09" w14:textId="77777777" w:rsidR="00C60B03" w:rsidRPr="003A0ECA" w:rsidRDefault="00C60B03" w:rsidP="00C60B03">
      <w:pPr>
        <w:pStyle w:val="p1"/>
        <w:jc w:val="both"/>
        <w:rPr>
          <w:sz w:val="24"/>
          <w:szCs w:val="24"/>
        </w:rPr>
      </w:pPr>
      <w:r w:rsidRPr="003A0ECA">
        <w:rPr>
          <w:rFonts w:hint="cs"/>
          <w:sz w:val="24"/>
          <w:szCs w:val="24"/>
        </w:rPr>
        <w:t>Види формальностей у міжнародному туризмі. Державне регулювання</w:t>
      </w:r>
      <w:r>
        <w:rPr>
          <w:sz w:val="24"/>
          <w:szCs w:val="24"/>
          <w:lang w:val="uk-UA"/>
        </w:rPr>
        <w:t xml:space="preserve"> </w:t>
      </w:r>
      <w:r w:rsidRPr="003A0ECA">
        <w:rPr>
          <w:rFonts w:hint="cs"/>
          <w:sz w:val="24"/>
          <w:szCs w:val="24"/>
        </w:rPr>
        <w:t>туристичних формальностей. Поліцейські формальності. Паспортні</w:t>
      </w:r>
      <w:r>
        <w:rPr>
          <w:sz w:val="24"/>
          <w:szCs w:val="24"/>
          <w:lang w:val="uk-UA"/>
        </w:rPr>
        <w:t xml:space="preserve"> </w:t>
      </w:r>
      <w:r w:rsidRPr="003A0ECA">
        <w:rPr>
          <w:rFonts w:hint="cs"/>
          <w:sz w:val="24"/>
          <w:szCs w:val="24"/>
        </w:rPr>
        <w:t>формальності. Візові формальності. Туристична віза. Митні формальності.Валютний контроль. Оформлення закордонного паспорта в Україні. Медико-санітарні формальності. Формальності безпеки. Медичне страхування туристів.Майнове страхування туристів. Страхування цивільної відповідальності.Безпека в туризмі.</w:t>
      </w:r>
    </w:p>
    <w:p w14:paraId="5EF28DA2" w14:textId="77777777" w:rsidR="00C60B03" w:rsidRPr="003A0ECA" w:rsidRDefault="00C60B03" w:rsidP="00C60B03">
      <w:pPr>
        <w:pStyle w:val="a3"/>
        <w:jc w:val="both"/>
        <w:rPr>
          <w:lang w:val="ru-UA"/>
        </w:rPr>
      </w:pPr>
    </w:p>
    <w:p w14:paraId="1A30793D" w14:textId="77777777" w:rsidR="00C60B03" w:rsidRDefault="00C60B03" w:rsidP="00C60B03">
      <w:pPr>
        <w:pStyle w:val="p1"/>
        <w:jc w:val="center"/>
        <w:rPr>
          <w:b/>
          <w:bCs/>
          <w:sz w:val="24"/>
          <w:szCs w:val="24"/>
          <w:lang w:val="uk-UA"/>
        </w:rPr>
      </w:pPr>
      <w:r w:rsidRPr="003A0ECA">
        <w:rPr>
          <w:rFonts w:hint="cs"/>
          <w:b/>
          <w:bCs/>
          <w:sz w:val="24"/>
          <w:szCs w:val="24"/>
        </w:rPr>
        <w:t>Змістовий модуль 2. « Державне регулювання міжнародного туризму»</w:t>
      </w:r>
    </w:p>
    <w:p w14:paraId="50A7D687" w14:textId="77777777" w:rsidR="00C60B03" w:rsidRPr="003A0ECA" w:rsidRDefault="00C60B03" w:rsidP="00C60B03">
      <w:pPr>
        <w:pStyle w:val="p1"/>
        <w:jc w:val="center"/>
        <w:rPr>
          <w:sz w:val="24"/>
          <w:szCs w:val="24"/>
          <w:lang w:val="uk-UA"/>
        </w:rPr>
      </w:pPr>
    </w:p>
    <w:p w14:paraId="51DDC9D1" w14:textId="77777777" w:rsidR="00C60B03" w:rsidRPr="003A0ECA" w:rsidRDefault="00C60B03" w:rsidP="00C60B03">
      <w:pPr>
        <w:pStyle w:val="p1"/>
        <w:jc w:val="both"/>
        <w:rPr>
          <w:sz w:val="24"/>
          <w:szCs w:val="24"/>
        </w:rPr>
      </w:pPr>
      <w:r>
        <w:rPr>
          <w:b/>
          <w:bCs/>
          <w:sz w:val="24"/>
          <w:szCs w:val="24"/>
          <w:lang w:val="uk-UA"/>
        </w:rPr>
        <w:t xml:space="preserve">Тема </w:t>
      </w:r>
      <w:r w:rsidRPr="003A0ECA">
        <w:rPr>
          <w:rFonts w:hint="cs"/>
          <w:b/>
          <w:bCs/>
          <w:sz w:val="24"/>
          <w:szCs w:val="24"/>
        </w:rPr>
        <w:t xml:space="preserve"> 5. Сутність та класифікаційні ознаки міжнародноготуристичного ринку</w:t>
      </w:r>
    </w:p>
    <w:p w14:paraId="4494296C" w14:textId="77777777" w:rsidR="00C60B03" w:rsidRPr="003A0ECA" w:rsidRDefault="00C60B03" w:rsidP="00C60B03">
      <w:pPr>
        <w:pStyle w:val="p1"/>
        <w:jc w:val="both"/>
        <w:rPr>
          <w:sz w:val="24"/>
          <w:szCs w:val="24"/>
        </w:rPr>
      </w:pPr>
      <w:r w:rsidRPr="003A0ECA">
        <w:rPr>
          <w:rFonts w:hint="cs"/>
          <w:sz w:val="24"/>
          <w:szCs w:val="24"/>
        </w:rPr>
        <w:t>Економічне та географічне визначення поняття міжнародного</w:t>
      </w:r>
      <w:r>
        <w:rPr>
          <w:sz w:val="24"/>
          <w:szCs w:val="24"/>
          <w:lang w:val="uk-UA"/>
        </w:rPr>
        <w:t xml:space="preserve"> </w:t>
      </w:r>
      <w:r w:rsidRPr="003A0ECA">
        <w:rPr>
          <w:rFonts w:hint="cs"/>
          <w:sz w:val="24"/>
          <w:szCs w:val="24"/>
        </w:rPr>
        <w:t>туристичного ринку. Класифікація міжнародних туристичних ринків за цілями</w:t>
      </w:r>
      <w:r>
        <w:rPr>
          <w:sz w:val="24"/>
          <w:szCs w:val="24"/>
          <w:lang w:val="uk-UA"/>
        </w:rPr>
        <w:t xml:space="preserve"> </w:t>
      </w:r>
      <w:r w:rsidRPr="003A0ECA">
        <w:rPr>
          <w:rFonts w:hint="cs"/>
          <w:sz w:val="24"/>
          <w:szCs w:val="24"/>
        </w:rPr>
        <w:t>подорожей. Туризм з метою відпочинку і розваг. Структура міжнародного</w:t>
      </w:r>
      <w:r>
        <w:rPr>
          <w:sz w:val="24"/>
          <w:szCs w:val="24"/>
          <w:lang w:val="uk-UA"/>
        </w:rPr>
        <w:t xml:space="preserve"> </w:t>
      </w:r>
      <w:r w:rsidRPr="003A0ECA">
        <w:rPr>
          <w:rFonts w:hint="cs"/>
          <w:sz w:val="24"/>
          <w:szCs w:val="24"/>
        </w:rPr>
        <w:t>ринку ділового туризму. Характеристика релігійного туризму. Лікувально-оздоровчий туризм. Типи курортів. Туристичне районування світу. Склад країн</w:t>
      </w:r>
      <w:r>
        <w:rPr>
          <w:sz w:val="24"/>
          <w:szCs w:val="24"/>
          <w:lang w:val="uk-UA"/>
        </w:rPr>
        <w:t xml:space="preserve"> </w:t>
      </w:r>
      <w:r w:rsidRPr="003A0ECA">
        <w:rPr>
          <w:rFonts w:hint="cs"/>
          <w:sz w:val="24"/>
          <w:szCs w:val="24"/>
        </w:rPr>
        <w:t>Європейського, Американського, Азіатсько-Тихоокеанського, Африканського,Близькосхідного та Південноазіатського туристичних регіонів. Аналіз динаміки</w:t>
      </w:r>
      <w:r>
        <w:rPr>
          <w:sz w:val="24"/>
          <w:szCs w:val="24"/>
          <w:lang w:val="uk-UA"/>
        </w:rPr>
        <w:t xml:space="preserve"> </w:t>
      </w:r>
      <w:r w:rsidRPr="003A0ECA">
        <w:rPr>
          <w:rFonts w:hint="cs"/>
          <w:sz w:val="24"/>
          <w:szCs w:val="24"/>
        </w:rPr>
        <w:t>міжрегіональних туристичних потоків. Основні рецептивні та генеруючі країни</w:t>
      </w:r>
      <w:r>
        <w:rPr>
          <w:sz w:val="24"/>
          <w:szCs w:val="24"/>
          <w:lang w:val="uk-UA"/>
        </w:rPr>
        <w:t xml:space="preserve"> </w:t>
      </w:r>
      <w:r w:rsidRPr="003A0ECA">
        <w:rPr>
          <w:rFonts w:hint="cs"/>
          <w:sz w:val="24"/>
          <w:szCs w:val="24"/>
        </w:rPr>
        <w:t>для туристичних макрорегіонів. Проблеми сегментування міжнародного ринку</w:t>
      </w:r>
      <w:r>
        <w:rPr>
          <w:sz w:val="24"/>
          <w:szCs w:val="24"/>
          <w:lang w:val="uk-UA"/>
        </w:rPr>
        <w:t xml:space="preserve"> </w:t>
      </w:r>
      <w:r w:rsidRPr="003A0ECA">
        <w:rPr>
          <w:rFonts w:hint="cs"/>
          <w:sz w:val="24"/>
          <w:szCs w:val="24"/>
        </w:rPr>
        <w:t>туристичних послуг. Вікові групи подорожуючих (класифікація ВТО). Загальні</w:t>
      </w:r>
      <w:r>
        <w:rPr>
          <w:sz w:val="24"/>
          <w:szCs w:val="24"/>
          <w:lang w:val="uk-UA"/>
        </w:rPr>
        <w:t xml:space="preserve"> </w:t>
      </w:r>
      <w:r w:rsidRPr="003A0ECA">
        <w:rPr>
          <w:rFonts w:hint="cs"/>
          <w:sz w:val="24"/>
          <w:szCs w:val="24"/>
        </w:rPr>
        <w:t>та специфічні мотиви туристичних поїздок. Сучасні тенденції у туристичному</w:t>
      </w:r>
      <w:r>
        <w:rPr>
          <w:sz w:val="24"/>
          <w:szCs w:val="24"/>
          <w:lang w:val="uk-UA"/>
        </w:rPr>
        <w:t xml:space="preserve"> </w:t>
      </w:r>
      <w:r w:rsidRPr="003A0ECA">
        <w:rPr>
          <w:rFonts w:hint="cs"/>
          <w:sz w:val="24"/>
          <w:szCs w:val="24"/>
        </w:rPr>
        <w:t>попиті, та його соціально-економічні модифікації.</w:t>
      </w:r>
    </w:p>
    <w:p w14:paraId="0305ED8E" w14:textId="77777777" w:rsidR="00C60B03" w:rsidRPr="003A0ECA" w:rsidRDefault="00C60B03" w:rsidP="00C60B03">
      <w:pPr>
        <w:pStyle w:val="a3"/>
        <w:jc w:val="both"/>
        <w:rPr>
          <w:lang w:val="ru-UA"/>
        </w:rPr>
      </w:pPr>
    </w:p>
    <w:p w14:paraId="1577017B" w14:textId="77777777" w:rsidR="00C60B03" w:rsidRPr="003A0ECA" w:rsidRDefault="00C60B03" w:rsidP="00C60B03">
      <w:pPr>
        <w:pStyle w:val="p1"/>
        <w:jc w:val="both"/>
        <w:rPr>
          <w:sz w:val="24"/>
          <w:szCs w:val="24"/>
        </w:rPr>
      </w:pPr>
      <w:r>
        <w:rPr>
          <w:b/>
          <w:bCs/>
          <w:sz w:val="24"/>
          <w:szCs w:val="24"/>
          <w:lang w:val="uk-UA"/>
        </w:rPr>
        <w:t xml:space="preserve">Тема </w:t>
      </w:r>
      <w:r w:rsidRPr="003A0ECA">
        <w:rPr>
          <w:rFonts w:hint="cs"/>
          <w:b/>
          <w:bCs/>
          <w:sz w:val="24"/>
          <w:szCs w:val="24"/>
        </w:rPr>
        <w:t xml:space="preserve"> 6. Державне регулювання світової туристичної діяльності</w:t>
      </w:r>
    </w:p>
    <w:p w14:paraId="11809B90" w14:textId="77777777" w:rsidR="00C60B03" w:rsidRPr="003A0ECA" w:rsidRDefault="00C60B03" w:rsidP="00C60B03">
      <w:pPr>
        <w:pStyle w:val="p1"/>
        <w:jc w:val="both"/>
        <w:rPr>
          <w:sz w:val="24"/>
          <w:szCs w:val="24"/>
        </w:rPr>
      </w:pPr>
      <w:r w:rsidRPr="003A0ECA">
        <w:rPr>
          <w:rFonts w:hint="cs"/>
          <w:sz w:val="24"/>
          <w:szCs w:val="24"/>
        </w:rPr>
        <w:t>Цілі та завдання міжнародного співробітництва в галузі туризму.Інструменти регулювання міжнародної туристичної діяльності. Правове</w:t>
      </w:r>
      <w:r>
        <w:rPr>
          <w:sz w:val="24"/>
          <w:szCs w:val="24"/>
          <w:lang w:val="uk-UA"/>
        </w:rPr>
        <w:t xml:space="preserve"> </w:t>
      </w:r>
      <w:r w:rsidRPr="003A0ECA">
        <w:rPr>
          <w:rFonts w:hint="cs"/>
          <w:sz w:val="24"/>
          <w:szCs w:val="24"/>
        </w:rPr>
        <w:t>регулювання міжнародного туристичного бізнесу. Міжнародні туристичні</w:t>
      </w:r>
      <w:r>
        <w:rPr>
          <w:sz w:val="24"/>
          <w:szCs w:val="24"/>
          <w:lang w:val="uk-UA"/>
        </w:rPr>
        <w:t xml:space="preserve"> </w:t>
      </w:r>
      <w:r w:rsidRPr="003A0ECA">
        <w:rPr>
          <w:rFonts w:hint="cs"/>
          <w:sz w:val="24"/>
          <w:szCs w:val="24"/>
        </w:rPr>
        <w:t>заходи. Форми організації державного регулювання туристичної сфери в</w:t>
      </w:r>
      <w:r>
        <w:rPr>
          <w:sz w:val="24"/>
          <w:szCs w:val="24"/>
          <w:lang w:val="uk-UA"/>
        </w:rPr>
        <w:t xml:space="preserve"> </w:t>
      </w:r>
      <w:r w:rsidRPr="003A0ECA">
        <w:rPr>
          <w:rFonts w:hint="cs"/>
          <w:sz w:val="24"/>
          <w:szCs w:val="24"/>
        </w:rPr>
        <w:t>країнах світу. Сертифікація, стандартизація, ліцензування. Податкове</w:t>
      </w:r>
      <w:r>
        <w:rPr>
          <w:sz w:val="24"/>
          <w:szCs w:val="24"/>
          <w:lang w:val="uk-UA"/>
        </w:rPr>
        <w:t xml:space="preserve"> </w:t>
      </w:r>
      <w:r w:rsidRPr="003A0ECA">
        <w:rPr>
          <w:rFonts w:hint="cs"/>
          <w:sz w:val="24"/>
          <w:szCs w:val="24"/>
        </w:rPr>
        <w:t>регулювання міжнародного туризму. Механізми підтримки розвитку</w:t>
      </w:r>
      <w:r>
        <w:rPr>
          <w:sz w:val="24"/>
          <w:szCs w:val="24"/>
          <w:lang w:val="uk-UA"/>
        </w:rPr>
        <w:t xml:space="preserve"> </w:t>
      </w:r>
      <w:r w:rsidRPr="003A0ECA">
        <w:rPr>
          <w:rFonts w:hint="cs"/>
          <w:sz w:val="24"/>
          <w:szCs w:val="24"/>
        </w:rPr>
        <w:t>міжнародного туризму. Ключові урядові функції в галузі управління та</w:t>
      </w:r>
      <w:r>
        <w:rPr>
          <w:sz w:val="24"/>
          <w:szCs w:val="24"/>
          <w:lang w:val="uk-UA"/>
        </w:rPr>
        <w:t xml:space="preserve"> </w:t>
      </w:r>
      <w:r w:rsidRPr="003A0ECA">
        <w:rPr>
          <w:rFonts w:hint="cs"/>
          <w:sz w:val="24"/>
          <w:szCs w:val="24"/>
        </w:rPr>
        <w:t>контролю за розвитком туризму.</w:t>
      </w:r>
    </w:p>
    <w:p w14:paraId="0DDC9F8F" w14:textId="77777777" w:rsidR="00C60B03" w:rsidRPr="003A0ECA" w:rsidRDefault="00C60B03" w:rsidP="00C60B03">
      <w:pPr>
        <w:pStyle w:val="a3"/>
        <w:jc w:val="both"/>
        <w:rPr>
          <w:lang w:val="ru-UA"/>
        </w:rPr>
      </w:pPr>
    </w:p>
    <w:p w14:paraId="63E1E5EC" w14:textId="77777777" w:rsidR="00C60B03" w:rsidRPr="003A0ECA" w:rsidRDefault="00C60B03" w:rsidP="00C60B03">
      <w:pPr>
        <w:pStyle w:val="p1"/>
        <w:jc w:val="both"/>
        <w:rPr>
          <w:sz w:val="24"/>
          <w:szCs w:val="24"/>
        </w:rPr>
      </w:pPr>
      <w:r>
        <w:rPr>
          <w:b/>
          <w:bCs/>
          <w:sz w:val="24"/>
          <w:szCs w:val="24"/>
          <w:lang w:val="uk-UA"/>
        </w:rPr>
        <w:t xml:space="preserve">Тема </w:t>
      </w:r>
      <w:r w:rsidRPr="003A0ECA">
        <w:rPr>
          <w:rFonts w:hint="cs"/>
          <w:b/>
          <w:bCs/>
          <w:sz w:val="24"/>
          <w:szCs w:val="24"/>
        </w:rPr>
        <w:t xml:space="preserve"> 7. Міжнародні туристичні організації Класифікація</w:t>
      </w:r>
      <w:r>
        <w:rPr>
          <w:sz w:val="24"/>
          <w:szCs w:val="24"/>
          <w:lang w:val="uk-UA"/>
        </w:rPr>
        <w:t xml:space="preserve"> </w:t>
      </w:r>
      <w:r w:rsidRPr="003A0ECA">
        <w:rPr>
          <w:rFonts w:hint="cs"/>
          <w:b/>
          <w:bCs/>
          <w:sz w:val="24"/>
          <w:szCs w:val="24"/>
        </w:rPr>
        <w:t>туристичних організацій.</w:t>
      </w:r>
    </w:p>
    <w:p w14:paraId="6C3E78AE" w14:textId="77777777" w:rsidR="00C60B03" w:rsidRPr="003A0ECA" w:rsidRDefault="00C60B03" w:rsidP="00C60B03">
      <w:pPr>
        <w:pStyle w:val="p1"/>
        <w:jc w:val="both"/>
        <w:rPr>
          <w:sz w:val="24"/>
          <w:szCs w:val="24"/>
        </w:rPr>
      </w:pPr>
      <w:r w:rsidRPr="003A0ECA">
        <w:rPr>
          <w:rFonts w:hint="cs"/>
          <w:sz w:val="24"/>
          <w:szCs w:val="24"/>
        </w:rPr>
        <w:t>Міжнародні туристичні організації та напрямки їх діяльності. Регіональні</w:t>
      </w:r>
      <w:r>
        <w:rPr>
          <w:sz w:val="24"/>
          <w:szCs w:val="24"/>
          <w:lang w:val="uk-UA"/>
        </w:rPr>
        <w:t xml:space="preserve"> </w:t>
      </w:r>
      <w:r w:rsidRPr="003A0ECA">
        <w:rPr>
          <w:rFonts w:hint="cs"/>
          <w:sz w:val="24"/>
          <w:szCs w:val="24"/>
        </w:rPr>
        <w:t>туристичні організації та їх роль у розвитку світового туризму. Національні</w:t>
      </w:r>
      <w:r>
        <w:rPr>
          <w:sz w:val="24"/>
          <w:szCs w:val="24"/>
          <w:lang w:val="uk-UA"/>
        </w:rPr>
        <w:t xml:space="preserve"> </w:t>
      </w:r>
      <w:r w:rsidRPr="003A0ECA">
        <w:rPr>
          <w:rFonts w:hint="cs"/>
          <w:sz w:val="24"/>
          <w:szCs w:val="24"/>
        </w:rPr>
        <w:t>туристичні організації та їх роль у розвитку міжнародного та внутрішнього</w:t>
      </w:r>
      <w:r>
        <w:rPr>
          <w:sz w:val="24"/>
          <w:szCs w:val="24"/>
          <w:lang w:val="uk-UA"/>
        </w:rPr>
        <w:t xml:space="preserve"> </w:t>
      </w:r>
      <w:r w:rsidRPr="003A0ECA">
        <w:rPr>
          <w:rFonts w:hint="cs"/>
          <w:sz w:val="24"/>
          <w:szCs w:val="24"/>
        </w:rPr>
        <w:t>туризму. Роль ЮНВТО у міжнародному туристичному співробітництві.Двостороння та багатостороння співпраця в міжнародному туризмі. Історія</w:t>
      </w:r>
      <w:r>
        <w:rPr>
          <w:sz w:val="24"/>
          <w:szCs w:val="24"/>
          <w:lang w:val="uk-UA"/>
        </w:rPr>
        <w:t xml:space="preserve"> </w:t>
      </w:r>
      <w:r w:rsidRPr="003A0ECA">
        <w:rPr>
          <w:rFonts w:hint="cs"/>
          <w:sz w:val="24"/>
          <w:szCs w:val="24"/>
        </w:rPr>
        <w:t>створення Всесвітньої туристичної організації. Структура управління ЮН ВТО:генеральна асамблея, виконавча рада, секретаріат. Функції регіональних</w:t>
      </w:r>
      <w:r>
        <w:rPr>
          <w:sz w:val="24"/>
          <w:szCs w:val="24"/>
          <w:lang w:val="uk-UA"/>
        </w:rPr>
        <w:t xml:space="preserve"> </w:t>
      </w:r>
      <w:r w:rsidRPr="003A0ECA">
        <w:rPr>
          <w:rFonts w:hint="cs"/>
          <w:sz w:val="24"/>
          <w:szCs w:val="24"/>
        </w:rPr>
        <w:t>комісій ВТО. Основні напрями діяльності ЮНВТО та механізм забезпечення</w:t>
      </w:r>
      <w:r>
        <w:rPr>
          <w:sz w:val="24"/>
          <w:szCs w:val="24"/>
          <w:lang w:val="uk-UA"/>
        </w:rPr>
        <w:t xml:space="preserve"> </w:t>
      </w:r>
      <w:r w:rsidRPr="003A0ECA">
        <w:rPr>
          <w:rFonts w:hint="cs"/>
          <w:sz w:val="24"/>
          <w:szCs w:val="24"/>
        </w:rPr>
        <w:t>фінансування її бюджетних витрат. Характеристика діяльності найбільших</w:t>
      </w:r>
      <w:r>
        <w:rPr>
          <w:sz w:val="24"/>
          <w:szCs w:val="24"/>
          <w:lang w:val="uk-UA"/>
        </w:rPr>
        <w:t xml:space="preserve"> </w:t>
      </w:r>
      <w:r w:rsidRPr="003A0ECA">
        <w:rPr>
          <w:rFonts w:hint="cs"/>
          <w:sz w:val="24"/>
          <w:szCs w:val="24"/>
        </w:rPr>
        <w:t>всесвітніх та європейських туристичних організацій. Норми міжнародного</w:t>
      </w:r>
      <w:r>
        <w:rPr>
          <w:sz w:val="24"/>
          <w:szCs w:val="24"/>
          <w:lang w:val="uk-UA"/>
        </w:rPr>
        <w:t xml:space="preserve"> </w:t>
      </w:r>
      <w:r w:rsidRPr="003A0ECA">
        <w:rPr>
          <w:rFonts w:hint="cs"/>
          <w:sz w:val="24"/>
          <w:szCs w:val="24"/>
        </w:rPr>
        <w:t>туристичного права.</w:t>
      </w:r>
    </w:p>
    <w:p w14:paraId="33A8A545" w14:textId="77777777" w:rsidR="00C60B03" w:rsidRPr="003A0ECA" w:rsidRDefault="00C60B03" w:rsidP="00C60B03">
      <w:pPr>
        <w:pStyle w:val="a3"/>
        <w:jc w:val="both"/>
        <w:rPr>
          <w:lang w:val="ru-UA"/>
        </w:rPr>
      </w:pPr>
    </w:p>
    <w:p w14:paraId="67D91DDB" w14:textId="77777777" w:rsidR="00C60B03" w:rsidRPr="003A0ECA" w:rsidRDefault="00C60B03" w:rsidP="00C60B03">
      <w:pPr>
        <w:pStyle w:val="p1"/>
        <w:jc w:val="both"/>
        <w:rPr>
          <w:sz w:val="24"/>
          <w:szCs w:val="24"/>
        </w:rPr>
      </w:pPr>
      <w:r>
        <w:rPr>
          <w:b/>
          <w:bCs/>
          <w:sz w:val="24"/>
          <w:szCs w:val="24"/>
          <w:lang w:val="uk-UA"/>
        </w:rPr>
        <w:t>Тема</w:t>
      </w:r>
      <w:r w:rsidRPr="003A0ECA">
        <w:rPr>
          <w:rFonts w:hint="cs"/>
          <w:b/>
          <w:bCs/>
          <w:sz w:val="24"/>
          <w:szCs w:val="24"/>
        </w:rPr>
        <w:t xml:space="preserve"> 8. Стан та перспективи розвитку міжнародного туризму в</w:t>
      </w:r>
      <w:r>
        <w:rPr>
          <w:sz w:val="24"/>
          <w:szCs w:val="24"/>
          <w:lang w:val="uk-UA"/>
        </w:rPr>
        <w:t xml:space="preserve"> </w:t>
      </w:r>
      <w:r w:rsidRPr="003A0ECA">
        <w:rPr>
          <w:rFonts w:hint="cs"/>
          <w:b/>
          <w:bCs/>
          <w:sz w:val="24"/>
          <w:szCs w:val="24"/>
        </w:rPr>
        <w:t>Україні в умовах воєнного стану.</w:t>
      </w:r>
    </w:p>
    <w:p w14:paraId="0F5B59F1" w14:textId="77777777" w:rsidR="00C60B03" w:rsidRPr="003A0ECA" w:rsidRDefault="00C60B03" w:rsidP="00C60B03">
      <w:pPr>
        <w:pStyle w:val="p1"/>
        <w:jc w:val="both"/>
        <w:rPr>
          <w:sz w:val="24"/>
          <w:szCs w:val="24"/>
        </w:rPr>
      </w:pPr>
      <w:r w:rsidRPr="003A0ECA">
        <w:rPr>
          <w:rFonts w:hint="cs"/>
          <w:sz w:val="24"/>
          <w:szCs w:val="24"/>
        </w:rPr>
        <w:t>Туристичний потенціал України. Фактори впливу на формування в’їзних</w:t>
      </w:r>
      <w:r>
        <w:rPr>
          <w:sz w:val="24"/>
          <w:szCs w:val="24"/>
          <w:lang w:val="uk-UA"/>
        </w:rPr>
        <w:t xml:space="preserve"> </w:t>
      </w:r>
      <w:r w:rsidRPr="003A0ECA">
        <w:rPr>
          <w:rFonts w:hint="cs"/>
          <w:sz w:val="24"/>
          <w:szCs w:val="24"/>
        </w:rPr>
        <w:t>туристичних потоків. Режим державного контролю. Центри міжнародного</w:t>
      </w:r>
      <w:r>
        <w:rPr>
          <w:sz w:val="24"/>
          <w:szCs w:val="24"/>
          <w:lang w:val="uk-UA"/>
        </w:rPr>
        <w:t xml:space="preserve"> </w:t>
      </w:r>
      <w:r w:rsidRPr="003A0ECA">
        <w:rPr>
          <w:rFonts w:hint="cs"/>
          <w:sz w:val="24"/>
          <w:szCs w:val="24"/>
        </w:rPr>
        <w:t>туризму в Україні. Перспективи розвитку основних видів туризму в Україні.Система міждержавних угод і домовленостей. Пріоритетні заходи державної</w:t>
      </w:r>
      <w:r>
        <w:rPr>
          <w:sz w:val="24"/>
          <w:szCs w:val="24"/>
          <w:lang w:val="uk-UA"/>
        </w:rPr>
        <w:t xml:space="preserve"> </w:t>
      </w:r>
      <w:r w:rsidRPr="003A0ECA">
        <w:rPr>
          <w:rFonts w:hint="cs"/>
          <w:sz w:val="24"/>
          <w:szCs w:val="24"/>
        </w:rPr>
        <w:t>політики щодо стимулювання іноземного туристичного потоку в Україну.</w:t>
      </w:r>
      <w:r>
        <w:rPr>
          <w:sz w:val="24"/>
          <w:szCs w:val="24"/>
          <w:lang w:val="uk-UA"/>
        </w:rPr>
        <w:t xml:space="preserve"> </w:t>
      </w:r>
      <w:r w:rsidRPr="003A0ECA">
        <w:rPr>
          <w:rFonts w:hint="cs"/>
          <w:sz w:val="24"/>
          <w:szCs w:val="24"/>
        </w:rPr>
        <w:t>Напрями подальшого розвитку вітчизняного ринку міжнародного туризму.Міжнародний туризм як засіб інтеграції України у європейський та світовий</w:t>
      </w:r>
      <w:r>
        <w:rPr>
          <w:sz w:val="24"/>
          <w:szCs w:val="24"/>
          <w:lang w:val="uk-UA"/>
        </w:rPr>
        <w:t xml:space="preserve"> </w:t>
      </w:r>
      <w:r w:rsidRPr="003A0ECA">
        <w:rPr>
          <w:rFonts w:hint="cs"/>
          <w:sz w:val="24"/>
          <w:szCs w:val="24"/>
        </w:rPr>
        <w:t>простір.</w:t>
      </w:r>
    </w:p>
    <w:p w14:paraId="2DD875CA" w14:textId="77777777" w:rsidR="006B1116" w:rsidRPr="00C60B03" w:rsidRDefault="006B1116" w:rsidP="00047357">
      <w:pPr>
        <w:pStyle w:val="a3"/>
        <w:spacing w:before="10"/>
        <w:ind w:left="0" w:firstLine="0"/>
        <w:jc w:val="both"/>
        <w:rPr>
          <w:sz w:val="34"/>
          <w:lang w:val="ru-UA"/>
        </w:rPr>
      </w:pPr>
    </w:p>
    <w:p w14:paraId="642BA04B" w14:textId="77777777" w:rsidR="006B1116" w:rsidRDefault="00000000">
      <w:pPr>
        <w:ind w:left="1504" w:right="1514"/>
        <w:jc w:val="center"/>
        <w:rPr>
          <w:b/>
          <w:sz w:val="24"/>
        </w:rPr>
      </w:pPr>
      <w:r>
        <w:rPr>
          <w:b/>
          <w:color w:val="006FC0"/>
          <w:sz w:val="24"/>
        </w:rPr>
        <w:t>Формування</w:t>
      </w:r>
      <w:r>
        <w:rPr>
          <w:b/>
          <w:color w:val="006FC0"/>
          <w:spacing w:val="-4"/>
          <w:sz w:val="24"/>
        </w:rPr>
        <w:t xml:space="preserve"> </w:t>
      </w:r>
      <w:r>
        <w:rPr>
          <w:b/>
          <w:color w:val="006FC0"/>
          <w:sz w:val="24"/>
        </w:rPr>
        <w:t>програмних</w:t>
      </w:r>
      <w:r>
        <w:rPr>
          <w:b/>
          <w:color w:val="006FC0"/>
          <w:spacing w:val="-4"/>
          <w:sz w:val="24"/>
        </w:rPr>
        <w:t xml:space="preserve"> </w:t>
      </w:r>
      <w:proofErr w:type="spellStart"/>
      <w:r>
        <w:rPr>
          <w:b/>
          <w:color w:val="006FC0"/>
          <w:sz w:val="24"/>
        </w:rPr>
        <w:t>компетентностей</w:t>
      </w:r>
      <w:proofErr w:type="spellEnd"/>
    </w:p>
    <w:p w14:paraId="78B15C3F" w14:textId="77777777" w:rsidR="006B1116" w:rsidRDefault="006B1116">
      <w:pPr>
        <w:pStyle w:val="a3"/>
        <w:spacing w:before="11"/>
        <w:ind w:left="0" w:firstLine="0"/>
        <w:rPr>
          <w:b/>
          <w:sz w:val="20"/>
        </w:rPr>
      </w:pPr>
    </w:p>
    <w:tbl>
      <w:tblPr>
        <w:tblStyle w:val="TableNormal"/>
        <w:tblW w:w="0" w:type="auto"/>
        <w:tblInd w:w="5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71"/>
        <w:gridCol w:w="7198"/>
      </w:tblGrid>
      <w:tr w:rsidR="006B1116" w14:paraId="77A9E399" w14:textId="77777777">
        <w:trPr>
          <w:trHeight w:val="830"/>
        </w:trPr>
        <w:tc>
          <w:tcPr>
            <w:tcW w:w="2271" w:type="dxa"/>
          </w:tcPr>
          <w:p w14:paraId="472CD885" w14:textId="77777777" w:rsidR="006B1116" w:rsidRDefault="00000000">
            <w:pPr>
              <w:pStyle w:val="TableParagraph"/>
              <w:spacing w:line="242" w:lineRule="auto"/>
              <w:ind w:left="965" w:right="252" w:hanging="677"/>
              <w:rPr>
                <w:sz w:val="24"/>
              </w:rPr>
            </w:pPr>
            <w:r>
              <w:rPr>
                <w:sz w:val="24"/>
              </w:rPr>
              <w:t>Індекс в матриці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</w:t>
            </w:r>
          </w:p>
        </w:tc>
        <w:tc>
          <w:tcPr>
            <w:tcW w:w="7198" w:type="dxa"/>
          </w:tcPr>
          <w:p w14:paraId="1E7B34EB" w14:textId="77777777" w:rsidR="006B1116" w:rsidRDefault="00000000">
            <w:pPr>
              <w:pStyle w:val="TableParagraph"/>
              <w:spacing w:line="268" w:lineRule="exact"/>
              <w:ind w:left="2207" w:right="2207"/>
              <w:jc w:val="center"/>
              <w:rPr>
                <w:sz w:val="24"/>
              </w:rPr>
            </w:pPr>
            <w:r>
              <w:rPr>
                <w:sz w:val="24"/>
              </w:rPr>
              <w:t>Програмні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компетентності</w:t>
            </w:r>
          </w:p>
        </w:tc>
      </w:tr>
      <w:tr w:rsidR="006B1116" w14:paraId="5E1EEFF5" w14:textId="77777777">
        <w:trPr>
          <w:trHeight w:val="1377"/>
        </w:trPr>
        <w:tc>
          <w:tcPr>
            <w:tcW w:w="2271" w:type="dxa"/>
          </w:tcPr>
          <w:p w14:paraId="4B8D68AE" w14:textId="77777777" w:rsidR="006B1116" w:rsidRDefault="00000000">
            <w:pPr>
              <w:pStyle w:val="TableParagraph"/>
              <w:spacing w:line="237" w:lineRule="auto"/>
              <w:ind w:left="283" w:right="254" w:firstLine="182"/>
              <w:rPr>
                <w:b/>
                <w:sz w:val="24"/>
              </w:rPr>
            </w:pPr>
            <w:r>
              <w:rPr>
                <w:b/>
                <w:sz w:val="24"/>
              </w:rPr>
              <w:t>Інтегральна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компетентність</w:t>
            </w:r>
          </w:p>
        </w:tc>
        <w:tc>
          <w:tcPr>
            <w:tcW w:w="7198" w:type="dxa"/>
          </w:tcPr>
          <w:p w14:paraId="28C52E0B" w14:textId="77777777" w:rsidR="00C60B03" w:rsidRPr="00C60B03" w:rsidRDefault="00C60B03" w:rsidP="00C60B03">
            <w:pPr>
              <w:pStyle w:val="2"/>
              <w:spacing w:line="271" w:lineRule="exact"/>
              <w:jc w:val="both"/>
              <w:rPr>
                <w:rFonts w:ascii="Times New Roman" w:hAnsi="Times New Roman" w:cs="Times New Roman" w:hint="cs"/>
                <w:b/>
                <w:color w:val="000000" w:themeColor="text1"/>
                <w:sz w:val="24"/>
                <w:szCs w:val="24"/>
              </w:rPr>
            </w:pPr>
            <w:r w:rsidRPr="00C60B03">
              <w:rPr>
                <w:rFonts w:ascii="Times New Roman" w:hAnsi="Times New Roman" w:cs="Times New Roman" w:hint="cs"/>
                <w:color w:val="000000" w:themeColor="text1"/>
                <w:sz w:val="24"/>
                <w:szCs w:val="24"/>
              </w:rPr>
              <w:t xml:space="preserve">Здатність комплексно розв’язувати складні професійні задачі та практичні проблеми у сфері туризму і рекреації як в процесі навчання, так і в процесі роботи, що передбачає застосування теорій і методів системи наук, які формують </w:t>
            </w:r>
            <w:proofErr w:type="spellStart"/>
            <w:r w:rsidRPr="00C60B03">
              <w:rPr>
                <w:rFonts w:ascii="Times New Roman" w:hAnsi="Times New Roman" w:cs="Times New Roman" w:hint="cs"/>
                <w:color w:val="000000" w:themeColor="text1"/>
                <w:sz w:val="24"/>
                <w:szCs w:val="24"/>
              </w:rPr>
              <w:t>туризмознавство</w:t>
            </w:r>
            <w:proofErr w:type="spellEnd"/>
            <w:r w:rsidRPr="00C60B03">
              <w:rPr>
                <w:rFonts w:ascii="Times New Roman" w:hAnsi="Times New Roman" w:cs="Times New Roman" w:hint="cs"/>
                <w:color w:val="000000" w:themeColor="text1"/>
                <w:sz w:val="24"/>
                <w:szCs w:val="24"/>
              </w:rPr>
              <w:t xml:space="preserve"> і характеризуються комплексністю та невизначеністю умов</w:t>
            </w:r>
          </w:p>
          <w:p w14:paraId="108875E1" w14:textId="26A43D87" w:rsidR="006B1116" w:rsidRDefault="006B1116" w:rsidP="00F12F7F">
            <w:pPr>
              <w:jc w:val="both"/>
              <w:rPr>
                <w:sz w:val="24"/>
              </w:rPr>
            </w:pPr>
          </w:p>
        </w:tc>
      </w:tr>
      <w:tr w:rsidR="006B1116" w14:paraId="3F8F7AD0" w14:textId="77777777">
        <w:trPr>
          <w:trHeight w:val="1934"/>
        </w:trPr>
        <w:tc>
          <w:tcPr>
            <w:tcW w:w="2271" w:type="dxa"/>
          </w:tcPr>
          <w:p w14:paraId="63E8852F" w14:textId="77777777" w:rsidR="006B1116" w:rsidRDefault="00000000">
            <w:pPr>
              <w:pStyle w:val="TableParagraph"/>
              <w:spacing w:before="2"/>
              <w:ind w:left="705" w:right="6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ЗК 02</w:t>
            </w:r>
          </w:p>
        </w:tc>
        <w:tc>
          <w:tcPr>
            <w:tcW w:w="7198" w:type="dxa"/>
          </w:tcPr>
          <w:p w14:paraId="35BA32A8" w14:textId="77777777" w:rsidR="00C60B03" w:rsidRPr="00C60B03" w:rsidRDefault="00C60B03" w:rsidP="00C60B03">
            <w:pPr>
              <w:pStyle w:val="2"/>
              <w:spacing w:before="6" w:line="272" w:lineRule="exact"/>
              <w:jc w:val="both"/>
              <w:rPr>
                <w:rFonts w:ascii="Times New Roman" w:hAnsi="Times New Roman" w:cs="Times New Roman" w:hint="cs"/>
                <w:color w:val="000000" w:themeColor="text1"/>
                <w:spacing w:val="-2"/>
                <w:sz w:val="24"/>
                <w:szCs w:val="24"/>
              </w:rPr>
            </w:pPr>
            <w:r w:rsidRPr="00C60B03">
              <w:rPr>
                <w:rFonts w:ascii="Times New Roman" w:hAnsi="Times New Roman" w:cs="Times New Roman" w:hint="cs"/>
                <w:color w:val="000000" w:themeColor="text1"/>
                <w:spacing w:val="-2"/>
                <w:sz w:val="24"/>
                <w:szCs w:val="24"/>
              </w:rPr>
              <w:t>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</w:t>
            </w:r>
          </w:p>
          <w:p w14:paraId="6A4A4D97" w14:textId="05D93A37" w:rsidR="006B1116" w:rsidRDefault="006B1116">
            <w:pPr>
              <w:pStyle w:val="TableParagraph"/>
              <w:spacing w:line="261" w:lineRule="exact"/>
              <w:rPr>
                <w:sz w:val="24"/>
              </w:rPr>
            </w:pPr>
          </w:p>
        </w:tc>
      </w:tr>
      <w:tr w:rsidR="006B1116" w14:paraId="13655158" w14:textId="77777777">
        <w:trPr>
          <w:trHeight w:val="326"/>
        </w:trPr>
        <w:tc>
          <w:tcPr>
            <w:tcW w:w="2271" w:type="dxa"/>
          </w:tcPr>
          <w:p w14:paraId="7E67590C" w14:textId="3F363662" w:rsidR="006B1116" w:rsidRDefault="00047357">
            <w:pPr>
              <w:pStyle w:val="TableParagraph"/>
              <w:spacing w:line="273" w:lineRule="exact"/>
              <w:ind w:left="695" w:right="6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ЗК 0</w:t>
            </w:r>
            <w:r w:rsidR="00C60B03">
              <w:rPr>
                <w:b/>
                <w:sz w:val="24"/>
              </w:rPr>
              <w:t>7</w:t>
            </w:r>
          </w:p>
        </w:tc>
        <w:tc>
          <w:tcPr>
            <w:tcW w:w="7198" w:type="dxa"/>
          </w:tcPr>
          <w:p w14:paraId="5DD0193E" w14:textId="2B26A327" w:rsidR="006B1116" w:rsidRPr="00C60B03" w:rsidRDefault="00C60B03">
            <w:pPr>
              <w:pStyle w:val="TableParagraph"/>
              <w:spacing w:line="268" w:lineRule="exact"/>
              <w:rPr>
                <w:rFonts w:hint="cs"/>
                <w:color w:val="000000" w:themeColor="text1"/>
                <w:sz w:val="24"/>
                <w:szCs w:val="24"/>
              </w:rPr>
            </w:pPr>
            <w:r w:rsidRPr="00C60B03">
              <w:rPr>
                <w:rFonts w:hint="cs"/>
                <w:color w:val="000000" w:themeColor="text1"/>
                <w:spacing w:val="-2"/>
                <w:sz w:val="24"/>
                <w:szCs w:val="24"/>
              </w:rPr>
              <w:t>Здатність працювати в міжнародному контексті</w:t>
            </w:r>
          </w:p>
        </w:tc>
      </w:tr>
      <w:tr w:rsidR="006B1116" w14:paraId="0F03434E" w14:textId="77777777">
        <w:trPr>
          <w:trHeight w:val="273"/>
        </w:trPr>
        <w:tc>
          <w:tcPr>
            <w:tcW w:w="2271" w:type="dxa"/>
          </w:tcPr>
          <w:p w14:paraId="30EE4D13" w14:textId="57C28F62" w:rsidR="006B1116" w:rsidRDefault="00047357">
            <w:pPr>
              <w:pStyle w:val="TableParagraph"/>
              <w:spacing w:line="253" w:lineRule="exact"/>
              <w:ind w:left="705" w:right="6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ЗК 0</w:t>
            </w:r>
            <w:r w:rsidR="00C60B03">
              <w:rPr>
                <w:b/>
                <w:sz w:val="24"/>
              </w:rPr>
              <w:t>8</w:t>
            </w:r>
          </w:p>
        </w:tc>
        <w:tc>
          <w:tcPr>
            <w:tcW w:w="7198" w:type="dxa"/>
          </w:tcPr>
          <w:p w14:paraId="410F9CE8" w14:textId="6DE185D5" w:rsidR="006B1116" w:rsidRPr="00C60B03" w:rsidRDefault="00C60B03">
            <w:pPr>
              <w:pStyle w:val="TableParagraph"/>
              <w:spacing w:line="253" w:lineRule="exact"/>
              <w:rPr>
                <w:rFonts w:hint="cs"/>
                <w:color w:val="000000" w:themeColor="text1"/>
                <w:sz w:val="24"/>
                <w:szCs w:val="24"/>
              </w:rPr>
            </w:pPr>
            <w:r w:rsidRPr="00C60B03">
              <w:rPr>
                <w:rFonts w:hint="cs"/>
                <w:color w:val="000000" w:themeColor="text1"/>
                <w:spacing w:val="-2"/>
                <w:sz w:val="24"/>
                <w:szCs w:val="24"/>
              </w:rPr>
              <w:t>Навички використання інформаційних та комунікаційних технологій</w:t>
            </w:r>
          </w:p>
        </w:tc>
      </w:tr>
      <w:tr w:rsidR="006B1116" w14:paraId="129263C2" w14:textId="77777777">
        <w:trPr>
          <w:trHeight w:val="551"/>
        </w:trPr>
        <w:tc>
          <w:tcPr>
            <w:tcW w:w="2271" w:type="dxa"/>
          </w:tcPr>
          <w:p w14:paraId="0B39C4B5" w14:textId="484DDB43" w:rsidR="006B1116" w:rsidRDefault="00047357">
            <w:pPr>
              <w:pStyle w:val="TableParagraph"/>
              <w:spacing w:line="273" w:lineRule="exact"/>
              <w:ind w:left="705" w:right="6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ЗК 0</w:t>
            </w:r>
            <w:r w:rsidR="00C60B03">
              <w:rPr>
                <w:b/>
                <w:sz w:val="24"/>
              </w:rPr>
              <w:t>9</w:t>
            </w:r>
          </w:p>
        </w:tc>
        <w:tc>
          <w:tcPr>
            <w:tcW w:w="7198" w:type="dxa"/>
          </w:tcPr>
          <w:p w14:paraId="45AE073C" w14:textId="216C104B" w:rsidR="00C60B03" w:rsidRPr="00C60B03" w:rsidRDefault="00C60B03" w:rsidP="00C60B03">
            <w:pPr>
              <w:pStyle w:val="2"/>
              <w:spacing w:before="6" w:line="272" w:lineRule="exact"/>
              <w:rPr>
                <w:rFonts w:ascii="Times New Roman" w:hAnsi="Times New Roman" w:cs="Times New Roman" w:hint="cs"/>
                <w:b/>
                <w:bCs/>
                <w:color w:val="000000" w:themeColor="text1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 xml:space="preserve">  </w:t>
            </w:r>
            <w:r w:rsidRPr="00C60B03">
              <w:rPr>
                <w:rFonts w:ascii="Times New Roman" w:hAnsi="Times New Roman" w:cs="Times New Roman" w:hint="cs"/>
                <w:color w:val="000000" w:themeColor="text1"/>
                <w:spacing w:val="-2"/>
                <w:sz w:val="24"/>
                <w:szCs w:val="24"/>
              </w:rPr>
              <w:t>Вміння виявляти, ставити і вирішувати проблеми</w:t>
            </w:r>
          </w:p>
          <w:p w14:paraId="423BFE2A" w14:textId="1AEBBE97" w:rsidR="006B1116" w:rsidRPr="00C60B03" w:rsidRDefault="006B1116">
            <w:pPr>
              <w:pStyle w:val="TableParagraph"/>
              <w:spacing w:before="2" w:line="261" w:lineRule="exact"/>
              <w:rPr>
                <w:rFonts w:hint="cs"/>
                <w:color w:val="000000" w:themeColor="text1"/>
                <w:sz w:val="24"/>
                <w:szCs w:val="24"/>
              </w:rPr>
            </w:pPr>
          </w:p>
        </w:tc>
      </w:tr>
      <w:tr w:rsidR="006B1116" w14:paraId="652F3E8C" w14:textId="77777777">
        <w:trPr>
          <w:trHeight w:val="825"/>
        </w:trPr>
        <w:tc>
          <w:tcPr>
            <w:tcW w:w="2271" w:type="dxa"/>
          </w:tcPr>
          <w:p w14:paraId="71025AF2" w14:textId="77777777" w:rsidR="006B1116" w:rsidRDefault="00047357">
            <w:pPr>
              <w:pStyle w:val="TableParagraph"/>
              <w:spacing w:line="273" w:lineRule="exact"/>
              <w:ind w:left="705" w:right="6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СК 01</w:t>
            </w:r>
          </w:p>
        </w:tc>
        <w:tc>
          <w:tcPr>
            <w:tcW w:w="7198" w:type="dxa"/>
          </w:tcPr>
          <w:p w14:paraId="4CB136E9" w14:textId="2EF64BDD" w:rsidR="00C60B03" w:rsidRDefault="00C60B03" w:rsidP="00C60B03">
            <w:pPr>
              <w:pStyle w:val="a3"/>
              <w:jc w:val="both"/>
            </w:pPr>
            <w:proofErr w:type="spellStart"/>
            <w:r>
              <w:t>ЗЗнання</w:t>
            </w:r>
            <w:proofErr w:type="spellEnd"/>
            <w:r>
              <w:t xml:space="preserve"> </w:t>
            </w:r>
            <w:r>
              <w:t xml:space="preserve"> та розуміння предметної області й специфіки професійної діяльності</w:t>
            </w:r>
          </w:p>
          <w:p w14:paraId="0267DA52" w14:textId="7A143D7B" w:rsidR="006B1116" w:rsidRDefault="006B1116">
            <w:pPr>
              <w:pStyle w:val="TableParagraph"/>
              <w:spacing w:line="261" w:lineRule="exact"/>
              <w:rPr>
                <w:sz w:val="24"/>
              </w:rPr>
            </w:pPr>
          </w:p>
        </w:tc>
      </w:tr>
      <w:tr w:rsidR="006B1116" w14:paraId="7654A996" w14:textId="77777777">
        <w:trPr>
          <w:trHeight w:val="830"/>
        </w:trPr>
        <w:tc>
          <w:tcPr>
            <w:tcW w:w="2271" w:type="dxa"/>
          </w:tcPr>
          <w:p w14:paraId="607F7AFE" w14:textId="77777777" w:rsidR="006B1116" w:rsidRDefault="00047357">
            <w:pPr>
              <w:pStyle w:val="TableParagraph"/>
              <w:spacing w:line="273" w:lineRule="exact"/>
              <w:ind w:left="705" w:right="6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СК 02 </w:t>
            </w:r>
          </w:p>
        </w:tc>
        <w:tc>
          <w:tcPr>
            <w:tcW w:w="7198" w:type="dxa"/>
          </w:tcPr>
          <w:p w14:paraId="159E55F7" w14:textId="27249C5C" w:rsidR="00047357" w:rsidRPr="00C60B03" w:rsidRDefault="00C60B03" w:rsidP="00047357">
            <w:pPr>
              <w:pStyle w:val="TableParagraph"/>
              <w:spacing w:line="274" w:lineRule="exact"/>
              <w:rPr>
                <w:sz w:val="24"/>
                <w:szCs w:val="24"/>
                <w:lang w:val="ru-RU"/>
              </w:rPr>
            </w:pPr>
            <w:r w:rsidRPr="00C60B03">
              <w:rPr>
                <w:sz w:val="24"/>
                <w:szCs w:val="24"/>
              </w:rPr>
              <w:t>Здатність застосовувати знання у практичних ситуаціях</w:t>
            </w:r>
          </w:p>
        </w:tc>
      </w:tr>
      <w:tr w:rsidR="006B1116" w14:paraId="29954BAE" w14:textId="77777777">
        <w:trPr>
          <w:trHeight w:val="551"/>
        </w:trPr>
        <w:tc>
          <w:tcPr>
            <w:tcW w:w="2271" w:type="dxa"/>
          </w:tcPr>
          <w:p w14:paraId="28FADCED" w14:textId="77777777" w:rsidR="006B1116" w:rsidRDefault="00047357">
            <w:pPr>
              <w:pStyle w:val="TableParagraph"/>
              <w:spacing w:line="273" w:lineRule="exact"/>
              <w:ind w:left="705" w:right="6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СК 03</w:t>
            </w:r>
          </w:p>
        </w:tc>
        <w:tc>
          <w:tcPr>
            <w:tcW w:w="7198" w:type="dxa"/>
          </w:tcPr>
          <w:p w14:paraId="3AFA261F" w14:textId="2D9C5B2F" w:rsidR="006B1116" w:rsidRPr="00C60B03" w:rsidRDefault="00C60B03" w:rsidP="00047357">
            <w:pPr>
              <w:jc w:val="both"/>
              <w:rPr>
                <w:sz w:val="24"/>
                <w:szCs w:val="24"/>
                <w:lang w:val="ru-RU"/>
              </w:rPr>
            </w:pPr>
            <w:r w:rsidRPr="00C60B03">
              <w:rPr>
                <w:sz w:val="24"/>
                <w:szCs w:val="24"/>
              </w:rPr>
              <w:t>Здатність аналізувати рекреаційно-туристичний потенціал регіонів і локальних територій</w:t>
            </w:r>
          </w:p>
        </w:tc>
      </w:tr>
      <w:tr w:rsidR="006B1116" w14:paraId="478DBAEA" w14:textId="77777777">
        <w:trPr>
          <w:trHeight w:val="551"/>
        </w:trPr>
        <w:tc>
          <w:tcPr>
            <w:tcW w:w="2271" w:type="dxa"/>
          </w:tcPr>
          <w:p w14:paraId="5F851293" w14:textId="42D1D861" w:rsidR="006B1116" w:rsidRDefault="00047357">
            <w:pPr>
              <w:pStyle w:val="TableParagraph"/>
              <w:spacing w:line="273" w:lineRule="exact"/>
              <w:ind w:left="705" w:right="6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СК 0</w:t>
            </w:r>
            <w:r w:rsidR="00C60B03">
              <w:rPr>
                <w:b/>
                <w:sz w:val="24"/>
              </w:rPr>
              <w:t>5</w:t>
            </w:r>
          </w:p>
        </w:tc>
        <w:tc>
          <w:tcPr>
            <w:tcW w:w="7198" w:type="dxa"/>
          </w:tcPr>
          <w:p w14:paraId="50181941" w14:textId="483FC957" w:rsidR="006B1116" w:rsidRPr="00C60B03" w:rsidRDefault="00C60B03" w:rsidP="00047357">
            <w:pPr>
              <w:pStyle w:val="TableParagraph"/>
              <w:spacing w:line="265" w:lineRule="exact"/>
              <w:jc w:val="both"/>
              <w:rPr>
                <w:sz w:val="24"/>
                <w:szCs w:val="24"/>
              </w:rPr>
            </w:pPr>
            <w:r w:rsidRPr="00C60B03">
              <w:rPr>
                <w:sz w:val="24"/>
                <w:szCs w:val="24"/>
              </w:rPr>
              <w:t>Розуміння сучасних тенденцій і регіональних пріоритетів розвитку туризму в цілому та окремих його форм і видів</w:t>
            </w:r>
          </w:p>
        </w:tc>
      </w:tr>
      <w:tr w:rsidR="006B1116" w14:paraId="661A3D56" w14:textId="77777777">
        <w:trPr>
          <w:trHeight w:val="552"/>
        </w:trPr>
        <w:tc>
          <w:tcPr>
            <w:tcW w:w="2271" w:type="dxa"/>
          </w:tcPr>
          <w:p w14:paraId="234876DB" w14:textId="4D5CB546" w:rsidR="006B1116" w:rsidRDefault="00047357">
            <w:pPr>
              <w:pStyle w:val="TableParagraph"/>
              <w:spacing w:line="273" w:lineRule="exact"/>
              <w:ind w:left="705" w:right="6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СК 0</w:t>
            </w:r>
            <w:r w:rsidR="00C60B03">
              <w:rPr>
                <w:b/>
                <w:sz w:val="24"/>
              </w:rPr>
              <w:t>6</w:t>
            </w:r>
          </w:p>
        </w:tc>
        <w:tc>
          <w:tcPr>
            <w:tcW w:w="7198" w:type="dxa"/>
          </w:tcPr>
          <w:p w14:paraId="3323239E" w14:textId="779978A5" w:rsidR="006B1116" w:rsidRPr="00C60B03" w:rsidRDefault="00C60B03" w:rsidP="00C60B03">
            <w:pPr>
              <w:jc w:val="both"/>
              <w:rPr>
                <w:sz w:val="24"/>
                <w:szCs w:val="24"/>
              </w:rPr>
            </w:pPr>
            <w:r w:rsidRPr="00C60B03">
              <w:rPr>
                <w:sz w:val="24"/>
                <w:szCs w:val="24"/>
              </w:rPr>
              <w:t>Розуміння процесів організації туристичних подорожей і комплексного туристичного обслуговування (готельного, ресторанного, транспортного, екскурсійного, рекреаційного</w:t>
            </w:r>
          </w:p>
        </w:tc>
      </w:tr>
      <w:tr w:rsidR="006B1116" w14:paraId="5603585B" w14:textId="77777777" w:rsidTr="00C60B03">
        <w:trPr>
          <w:trHeight w:val="519"/>
        </w:trPr>
        <w:tc>
          <w:tcPr>
            <w:tcW w:w="2271" w:type="dxa"/>
          </w:tcPr>
          <w:p w14:paraId="17AFFD63" w14:textId="57DC0BCC" w:rsidR="006B1116" w:rsidRDefault="00047357">
            <w:pPr>
              <w:pStyle w:val="TableParagraph"/>
              <w:spacing w:line="273" w:lineRule="exact"/>
              <w:ind w:left="705" w:right="6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СК </w:t>
            </w:r>
            <w:r w:rsidR="00C60B03">
              <w:rPr>
                <w:b/>
                <w:sz w:val="24"/>
              </w:rPr>
              <w:t>09</w:t>
            </w:r>
          </w:p>
        </w:tc>
        <w:tc>
          <w:tcPr>
            <w:tcW w:w="7198" w:type="dxa"/>
          </w:tcPr>
          <w:p w14:paraId="1EFD4F5C" w14:textId="77777777" w:rsidR="00C60B03" w:rsidRDefault="00C60B03" w:rsidP="00C60B03">
            <w:pPr>
              <w:pStyle w:val="a3"/>
              <w:ind w:left="425"/>
              <w:jc w:val="both"/>
            </w:pPr>
            <w:r>
              <w:t>Здатність забезпечувати безпеку туристів у звичайних та складних форс-мажорних обставинах</w:t>
            </w:r>
          </w:p>
          <w:p w14:paraId="55987D14" w14:textId="6D8CC782" w:rsidR="006B1116" w:rsidRDefault="006B1116" w:rsidP="00047357">
            <w:pPr>
              <w:pStyle w:val="TableParagraph"/>
              <w:spacing w:line="265" w:lineRule="exact"/>
              <w:jc w:val="both"/>
              <w:rPr>
                <w:sz w:val="24"/>
              </w:rPr>
            </w:pPr>
          </w:p>
        </w:tc>
      </w:tr>
      <w:tr w:rsidR="006B1116" w14:paraId="32100055" w14:textId="77777777">
        <w:trPr>
          <w:trHeight w:val="830"/>
        </w:trPr>
        <w:tc>
          <w:tcPr>
            <w:tcW w:w="2271" w:type="dxa"/>
          </w:tcPr>
          <w:p w14:paraId="59619112" w14:textId="57DD372E" w:rsidR="006B1116" w:rsidRDefault="00047357">
            <w:pPr>
              <w:pStyle w:val="TableParagraph"/>
              <w:spacing w:line="273" w:lineRule="exact"/>
              <w:ind w:left="705" w:right="6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СК 1</w:t>
            </w:r>
            <w:r w:rsidR="00C60B03">
              <w:rPr>
                <w:b/>
                <w:sz w:val="24"/>
              </w:rPr>
              <w:t>3</w:t>
            </w:r>
          </w:p>
        </w:tc>
        <w:tc>
          <w:tcPr>
            <w:tcW w:w="7198" w:type="dxa"/>
          </w:tcPr>
          <w:p w14:paraId="23ACAA5A" w14:textId="7C135EF5" w:rsidR="006B1116" w:rsidRPr="00C60B03" w:rsidRDefault="00C60B03" w:rsidP="00C60B03">
            <w:pPr>
              <w:jc w:val="both"/>
              <w:rPr>
                <w:sz w:val="24"/>
                <w:szCs w:val="24"/>
              </w:rPr>
            </w:pPr>
            <w:r w:rsidRPr="00C60B03">
              <w:rPr>
                <w:sz w:val="24"/>
                <w:szCs w:val="24"/>
              </w:rPr>
              <w:t>Здатність до співпраці з діловими партнерами і клієнтами, уміння забезпечувати з ними ефективні комунікації</w:t>
            </w:r>
          </w:p>
        </w:tc>
      </w:tr>
      <w:tr w:rsidR="006B1116" w14:paraId="4A07B95C" w14:textId="77777777">
        <w:trPr>
          <w:trHeight w:val="552"/>
        </w:trPr>
        <w:tc>
          <w:tcPr>
            <w:tcW w:w="2271" w:type="dxa"/>
          </w:tcPr>
          <w:p w14:paraId="2AE99B37" w14:textId="3856F62D" w:rsidR="006B1116" w:rsidRDefault="00047357">
            <w:pPr>
              <w:pStyle w:val="TableParagraph"/>
              <w:spacing w:line="273" w:lineRule="exact"/>
              <w:ind w:left="705" w:right="6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СК 1</w:t>
            </w:r>
            <w:r w:rsidR="00C60B03">
              <w:rPr>
                <w:b/>
                <w:sz w:val="24"/>
              </w:rPr>
              <w:t>4</w:t>
            </w:r>
          </w:p>
        </w:tc>
        <w:tc>
          <w:tcPr>
            <w:tcW w:w="7198" w:type="dxa"/>
          </w:tcPr>
          <w:p w14:paraId="5F4A8CC8" w14:textId="0BF6708E" w:rsidR="006B1116" w:rsidRPr="00C60B03" w:rsidRDefault="00C60B03" w:rsidP="00C60B03">
            <w:pPr>
              <w:jc w:val="both"/>
              <w:rPr>
                <w:sz w:val="24"/>
                <w:szCs w:val="24"/>
              </w:rPr>
            </w:pPr>
            <w:r w:rsidRPr="00C60B03">
              <w:rPr>
                <w:sz w:val="24"/>
                <w:szCs w:val="24"/>
              </w:rPr>
              <w:t>Здатність працювати у міжнародному середовищі на основі позитивного ставлення до несхожості до інших культур, поваги до різноманітності та мультикультурності, розуміння місцевих і професійних традицій інших країн, розпізнавання міжкультурних проблем у професійній практиці</w:t>
            </w:r>
          </w:p>
        </w:tc>
      </w:tr>
      <w:tr w:rsidR="00047357" w14:paraId="6048D9E2" w14:textId="77777777">
        <w:trPr>
          <w:trHeight w:val="552"/>
        </w:trPr>
        <w:tc>
          <w:tcPr>
            <w:tcW w:w="2271" w:type="dxa"/>
          </w:tcPr>
          <w:p w14:paraId="255EDD0F" w14:textId="62866E01" w:rsidR="00047357" w:rsidRDefault="00047357">
            <w:pPr>
              <w:pStyle w:val="TableParagraph"/>
              <w:spacing w:line="273" w:lineRule="exact"/>
              <w:ind w:left="705" w:right="6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СК </w:t>
            </w:r>
            <w:r w:rsidR="00C60B03">
              <w:rPr>
                <w:b/>
                <w:sz w:val="24"/>
              </w:rPr>
              <w:t>22</w:t>
            </w:r>
          </w:p>
        </w:tc>
        <w:tc>
          <w:tcPr>
            <w:tcW w:w="7198" w:type="dxa"/>
          </w:tcPr>
          <w:p w14:paraId="6D8D497B" w14:textId="3671DE30" w:rsidR="00047357" w:rsidRPr="00C60B03" w:rsidRDefault="00C60B03" w:rsidP="00C60B03">
            <w:pPr>
              <w:jc w:val="both"/>
              <w:rPr>
                <w:rFonts w:eastAsia="Arial Unicode MS"/>
                <w:color w:val="000000"/>
                <w:sz w:val="24"/>
                <w:szCs w:val="24"/>
                <w:lang w:eastAsia="uk-UA"/>
              </w:rPr>
            </w:pPr>
            <w:r w:rsidRPr="00C60B03">
              <w:rPr>
                <w:sz w:val="24"/>
                <w:szCs w:val="24"/>
              </w:rPr>
              <w:t>Впроваджувати стратегію зовнішньоекономічної діяльності підприємств туристичної галузі, насамперед в межах транскордонних територій</w:t>
            </w:r>
          </w:p>
        </w:tc>
      </w:tr>
      <w:tr w:rsidR="00047357" w14:paraId="65CBA0AC" w14:textId="77777777">
        <w:trPr>
          <w:trHeight w:val="552"/>
        </w:trPr>
        <w:tc>
          <w:tcPr>
            <w:tcW w:w="2271" w:type="dxa"/>
          </w:tcPr>
          <w:p w14:paraId="65DBAA03" w14:textId="77777777" w:rsidR="00047357" w:rsidRDefault="00047357">
            <w:pPr>
              <w:pStyle w:val="TableParagraph"/>
              <w:spacing w:line="273" w:lineRule="exact"/>
              <w:ind w:left="705" w:right="6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 01</w:t>
            </w:r>
          </w:p>
        </w:tc>
        <w:tc>
          <w:tcPr>
            <w:tcW w:w="7198" w:type="dxa"/>
          </w:tcPr>
          <w:p w14:paraId="3716190C" w14:textId="3445E21E" w:rsidR="00047357" w:rsidRPr="006B0B2F" w:rsidRDefault="00C60B03" w:rsidP="00047357">
            <w:pPr>
              <w:jc w:val="both"/>
              <w:rPr>
                <w:rFonts w:eastAsia="Arial Unicode MS"/>
                <w:color w:val="000000"/>
                <w:sz w:val="24"/>
                <w:szCs w:val="24"/>
                <w:lang w:eastAsia="uk-UA"/>
              </w:rPr>
            </w:pPr>
            <w:r w:rsidRPr="00E60418">
              <w:rPr>
                <w:sz w:val="24"/>
              </w:rPr>
              <w:t>Знати, розуміти і вміти використовувати на практиці основні положення туристичного</w:t>
            </w:r>
            <w:r>
              <w:rPr>
                <w:sz w:val="24"/>
              </w:rPr>
              <w:t xml:space="preserve"> </w:t>
            </w:r>
            <w:r w:rsidRPr="00E60418">
              <w:rPr>
                <w:sz w:val="24"/>
              </w:rPr>
              <w:t>законодавства, національних і міжнародних стандартів з обслуговування туристів</w:t>
            </w:r>
          </w:p>
        </w:tc>
      </w:tr>
      <w:tr w:rsidR="00047357" w14:paraId="1CE9D3D2" w14:textId="77777777">
        <w:trPr>
          <w:trHeight w:val="552"/>
        </w:trPr>
        <w:tc>
          <w:tcPr>
            <w:tcW w:w="2271" w:type="dxa"/>
          </w:tcPr>
          <w:p w14:paraId="4FDFD2FB" w14:textId="77777777" w:rsidR="00047357" w:rsidRDefault="00047357">
            <w:pPr>
              <w:pStyle w:val="TableParagraph"/>
              <w:spacing w:line="273" w:lineRule="exact"/>
              <w:ind w:left="705" w:right="6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 02</w:t>
            </w:r>
          </w:p>
        </w:tc>
        <w:tc>
          <w:tcPr>
            <w:tcW w:w="7198" w:type="dxa"/>
          </w:tcPr>
          <w:p w14:paraId="58ADC19F" w14:textId="7267B402" w:rsidR="00047357" w:rsidRPr="00F13B21" w:rsidRDefault="00C60B03" w:rsidP="00047357">
            <w:pPr>
              <w:jc w:val="both"/>
              <w:rPr>
                <w:color w:val="000000"/>
                <w:sz w:val="24"/>
                <w:szCs w:val="24"/>
                <w:lang w:eastAsia="uk-UA"/>
              </w:rPr>
            </w:pPr>
            <w:r w:rsidRPr="00E60418">
              <w:rPr>
                <w:sz w:val="24"/>
              </w:rPr>
              <w:t>Знати, розуміти і вміти використовувати на практиці базові поняття з теорії туризму,</w:t>
            </w:r>
            <w:r>
              <w:rPr>
                <w:sz w:val="24"/>
              </w:rPr>
              <w:t xml:space="preserve"> </w:t>
            </w:r>
            <w:r w:rsidRPr="00E60418">
              <w:rPr>
                <w:sz w:val="24"/>
              </w:rPr>
              <w:t>організації туристичного процесу та туристичної діяльності суб’єктів ринку туристичних</w:t>
            </w:r>
            <w:r>
              <w:rPr>
                <w:sz w:val="24"/>
              </w:rPr>
              <w:t xml:space="preserve"> </w:t>
            </w:r>
            <w:r w:rsidRPr="00E60418">
              <w:rPr>
                <w:sz w:val="24"/>
              </w:rPr>
              <w:t>послуг, а також світоглядних та суміжних наук</w:t>
            </w:r>
          </w:p>
        </w:tc>
      </w:tr>
      <w:tr w:rsidR="00047357" w14:paraId="579F098C" w14:textId="77777777">
        <w:trPr>
          <w:trHeight w:val="552"/>
        </w:trPr>
        <w:tc>
          <w:tcPr>
            <w:tcW w:w="2271" w:type="dxa"/>
          </w:tcPr>
          <w:p w14:paraId="516FD7B6" w14:textId="7C292661" w:rsidR="00047357" w:rsidRDefault="00047357">
            <w:pPr>
              <w:pStyle w:val="TableParagraph"/>
              <w:spacing w:line="273" w:lineRule="exact"/>
              <w:ind w:left="705" w:right="6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 0</w:t>
            </w:r>
            <w:r w:rsidR="00C60B03">
              <w:rPr>
                <w:b/>
                <w:sz w:val="24"/>
              </w:rPr>
              <w:t>3</w:t>
            </w:r>
          </w:p>
        </w:tc>
        <w:tc>
          <w:tcPr>
            <w:tcW w:w="7198" w:type="dxa"/>
          </w:tcPr>
          <w:p w14:paraId="4AB33257" w14:textId="46A4C9BD" w:rsidR="00047357" w:rsidRPr="00F13B21" w:rsidRDefault="00C60B03" w:rsidP="00047357">
            <w:pPr>
              <w:jc w:val="both"/>
              <w:rPr>
                <w:color w:val="000000"/>
                <w:sz w:val="24"/>
                <w:szCs w:val="24"/>
                <w:lang w:eastAsia="uk-UA"/>
              </w:rPr>
            </w:pPr>
            <w:r w:rsidRPr="00E60418">
              <w:rPr>
                <w:sz w:val="24"/>
              </w:rPr>
              <w:t>Знати і розуміти основні форми і види туризму, їх поділ</w:t>
            </w:r>
          </w:p>
        </w:tc>
      </w:tr>
      <w:tr w:rsidR="00047357" w14:paraId="103F4449" w14:textId="77777777">
        <w:trPr>
          <w:trHeight w:val="552"/>
        </w:trPr>
        <w:tc>
          <w:tcPr>
            <w:tcW w:w="2271" w:type="dxa"/>
          </w:tcPr>
          <w:p w14:paraId="0B3E26D0" w14:textId="41727FFE" w:rsidR="00047357" w:rsidRDefault="00047357">
            <w:pPr>
              <w:pStyle w:val="TableParagraph"/>
              <w:spacing w:line="273" w:lineRule="exact"/>
              <w:ind w:left="705" w:right="6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 0</w:t>
            </w:r>
            <w:r w:rsidR="00C60B03">
              <w:rPr>
                <w:b/>
                <w:sz w:val="24"/>
              </w:rPr>
              <w:t>5</w:t>
            </w:r>
          </w:p>
        </w:tc>
        <w:tc>
          <w:tcPr>
            <w:tcW w:w="7198" w:type="dxa"/>
          </w:tcPr>
          <w:p w14:paraId="07EC2774" w14:textId="77777777" w:rsidR="00C60B03" w:rsidRDefault="00C60B03" w:rsidP="00C60B03">
            <w:pPr>
              <w:pStyle w:val="TableParagraph"/>
              <w:ind w:left="0" w:right="96"/>
              <w:jc w:val="both"/>
              <w:rPr>
                <w:sz w:val="24"/>
              </w:rPr>
            </w:pPr>
            <w:r w:rsidRPr="00E60418">
              <w:rPr>
                <w:sz w:val="24"/>
              </w:rPr>
              <w:t>Аналізувати рекреаційно-туристичний потенціал території</w:t>
            </w:r>
          </w:p>
          <w:p w14:paraId="6A63C311" w14:textId="7FF91676" w:rsidR="00047357" w:rsidRPr="00047357" w:rsidRDefault="00047357" w:rsidP="00047357">
            <w:pPr>
              <w:jc w:val="both"/>
              <w:rPr>
                <w:sz w:val="24"/>
                <w:szCs w:val="24"/>
              </w:rPr>
            </w:pPr>
          </w:p>
        </w:tc>
      </w:tr>
      <w:tr w:rsidR="00047357" w14:paraId="494AF059" w14:textId="77777777">
        <w:trPr>
          <w:trHeight w:val="552"/>
        </w:trPr>
        <w:tc>
          <w:tcPr>
            <w:tcW w:w="2271" w:type="dxa"/>
          </w:tcPr>
          <w:p w14:paraId="662B6794" w14:textId="77777777" w:rsidR="00047357" w:rsidRDefault="00047357">
            <w:pPr>
              <w:pStyle w:val="TableParagraph"/>
              <w:spacing w:line="273" w:lineRule="exact"/>
              <w:ind w:left="705" w:right="6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 14</w:t>
            </w:r>
          </w:p>
        </w:tc>
        <w:tc>
          <w:tcPr>
            <w:tcW w:w="7198" w:type="dxa"/>
          </w:tcPr>
          <w:p w14:paraId="2A318869" w14:textId="7EC8DB2D" w:rsidR="00047357" w:rsidRPr="00047357" w:rsidRDefault="00C60B03" w:rsidP="00047357">
            <w:pPr>
              <w:jc w:val="both"/>
              <w:rPr>
                <w:sz w:val="24"/>
                <w:szCs w:val="24"/>
              </w:rPr>
            </w:pPr>
            <w:r w:rsidRPr="00E60418">
              <w:rPr>
                <w:sz w:val="24"/>
              </w:rPr>
              <w:t>Проявляти повагу до індивідуального і культурного різноманіття</w:t>
            </w:r>
          </w:p>
        </w:tc>
      </w:tr>
    </w:tbl>
    <w:p w14:paraId="49E4F046" w14:textId="77777777" w:rsidR="006B1116" w:rsidRDefault="006B1116">
      <w:pPr>
        <w:spacing w:line="265" w:lineRule="exact"/>
        <w:rPr>
          <w:sz w:val="24"/>
        </w:rPr>
        <w:sectPr w:rsidR="006B1116">
          <w:footerReference w:type="default" r:id="rId9"/>
          <w:pgSz w:w="11910" w:h="16840"/>
          <w:pgMar w:top="760" w:right="620" w:bottom="1040" w:left="1200" w:header="0" w:footer="854" w:gutter="0"/>
          <w:cols w:space="720"/>
        </w:sectPr>
      </w:pPr>
    </w:p>
    <w:p w14:paraId="6EE29654" w14:textId="77777777" w:rsidR="007A55E4" w:rsidRPr="007A55E4" w:rsidRDefault="007A55E4" w:rsidP="007A55E4">
      <w:pPr>
        <w:shd w:val="clear" w:color="auto" w:fill="FFFFFF"/>
        <w:jc w:val="center"/>
        <w:rPr>
          <w:b/>
          <w:bCs/>
          <w:color w:val="4F81BD" w:themeColor="accent1"/>
          <w:sz w:val="24"/>
          <w:szCs w:val="24"/>
        </w:rPr>
      </w:pPr>
      <w:bookmarkStart w:id="1" w:name="Політика_оцінювання"/>
      <w:bookmarkEnd w:id="1"/>
      <w:r w:rsidRPr="007A55E4">
        <w:rPr>
          <w:b/>
          <w:bCs/>
          <w:color w:val="4F81BD" w:themeColor="accent1"/>
          <w:sz w:val="24"/>
          <w:szCs w:val="24"/>
        </w:rPr>
        <w:lastRenderedPageBreak/>
        <w:t>Літературні джерела</w:t>
      </w:r>
    </w:p>
    <w:p w14:paraId="05ADF9BF" w14:textId="77777777" w:rsidR="007A55E4" w:rsidRDefault="007A55E4" w:rsidP="007A55E4">
      <w:pPr>
        <w:shd w:val="clear" w:color="auto" w:fill="FFFFFF"/>
        <w:jc w:val="center"/>
        <w:rPr>
          <w:b/>
          <w:bCs/>
          <w:spacing w:val="-6"/>
          <w:sz w:val="24"/>
          <w:szCs w:val="24"/>
        </w:rPr>
      </w:pPr>
    </w:p>
    <w:p w14:paraId="361C8FCF" w14:textId="77777777" w:rsidR="00C60B03" w:rsidRDefault="00C60B03" w:rsidP="00C60B03">
      <w:pPr>
        <w:pStyle w:val="2"/>
        <w:spacing w:before="228"/>
        <w:ind w:left="4353"/>
      </w:pPr>
      <w:r>
        <w:rPr>
          <w:spacing w:val="-6"/>
        </w:rPr>
        <w:t>Основна</w:t>
      </w:r>
      <w:r>
        <w:rPr>
          <w:spacing w:val="-4"/>
        </w:rPr>
        <w:t xml:space="preserve"> </w:t>
      </w:r>
      <w:r>
        <w:rPr>
          <w:spacing w:val="-2"/>
        </w:rPr>
        <w:t>література</w:t>
      </w:r>
    </w:p>
    <w:p w14:paraId="00C5BE69" w14:textId="77777777" w:rsidR="00C60B03" w:rsidRPr="000B0C8F" w:rsidRDefault="00C60B03" w:rsidP="00C60B03">
      <w:pPr>
        <w:pStyle w:val="p1"/>
        <w:numPr>
          <w:ilvl w:val="0"/>
          <w:numId w:val="4"/>
        </w:numPr>
        <w:jc w:val="both"/>
        <w:rPr>
          <w:sz w:val="24"/>
          <w:szCs w:val="24"/>
        </w:rPr>
      </w:pPr>
      <w:r w:rsidRPr="000B0C8F">
        <w:rPr>
          <w:rFonts w:hint="cs"/>
          <w:sz w:val="24"/>
          <w:szCs w:val="24"/>
        </w:rPr>
        <w:t>Божидарнік Т. В. Міжнародний туризм: навч. посіб./ Т. В. Божидарнік,Н. В. Божидарнік, Л. В. Савош та ін., – К.: «Центр учбової літератури». 2012.312 с.</w:t>
      </w:r>
    </w:p>
    <w:p w14:paraId="3D267D30" w14:textId="77777777" w:rsidR="00C60B03" w:rsidRPr="00810432" w:rsidRDefault="00C60B03" w:rsidP="00C60B03">
      <w:pPr>
        <w:pStyle w:val="p1"/>
        <w:numPr>
          <w:ilvl w:val="0"/>
          <w:numId w:val="4"/>
        </w:numPr>
        <w:jc w:val="both"/>
        <w:rPr>
          <w:sz w:val="24"/>
          <w:szCs w:val="24"/>
        </w:rPr>
      </w:pPr>
      <w:r w:rsidRPr="000B0C8F">
        <w:rPr>
          <w:rFonts w:hint="cs"/>
          <w:sz w:val="24"/>
          <w:szCs w:val="24"/>
        </w:rPr>
        <w:t>Головня О. М., Ставська Ю. В. Міжнародний туризм. : навч. посіб.Вінниця: Друк, 2020. 313 с. Рек. до друку ВР ВНАУ (протокол№ 13 від 26</w:t>
      </w:r>
      <w:r>
        <w:rPr>
          <w:sz w:val="24"/>
          <w:szCs w:val="24"/>
          <w:lang w:val="uk-UA"/>
        </w:rPr>
        <w:t xml:space="preserve"> </w:t>
      </w:r>
      <w:r w:rsidRPr="000B0C8F">
        <w:rPr>
          <w:rFonts w:hint="cs"/>
          <w:sz w:val="24"/>
          <w:szCs w:val="24"/>
        </w:rPr>
        <w:t>черв. 2020)., 2020.</w:t>
      </w:r>
    </w:p>
    <w:p w14:paraId="089D7960" w14:textId="77777777" w:rsidR="00C60B03" w:rsidRPr="00810432" w:rsidRDefault="00C60B03" w:rsidP="00C60B03">
      <w:pPr>
        <w:pStyle w:val="p1"/>
        <w:numPr>
          <w:ilvl w:val="0"/>
          <w:numId w:val="4"/>
        </w:numPr>
        <w:jc w:val="both"/>
        <w:rPr>
          <w:sz w:val="24"/>
          <w:szCs w:val="24"/>
        </w:rPr>
      </w:pPr>
      <w:r w:rsidRPr="000B0C8F">
        <w:rPr>
          <w:rFonts w:hint="cs"/>
          <w:sz w:val="24"/>
          <w:szCs w:val="24"/>
        </w:rPr>
        <w:t>Корж Н. В., Басюк Д. І. Управління туристичними дестинаціями:</w:t>
      </w:r>
      <w:r w:rsidRPr="00810432">
        <w:rPr>
          <w:rFonts w:hint="cs"/>
          <w:sz w:val="24"/>
          <w:szCs w:val="24"/>
        </w:rPr>
        <w:t>підручник / Н. В. Корж, Д. І. Басюк. – Вінниця: «ПП«ТД Едельвейс і К».2017. 322 с.</w:t>
      </w:r>
    </w:p>
    <w:p w14:paraId="1C461C23" w14:textId="77777777" w:rsidR="00C60B03" w:rsidRPr="00810432" w:rsidRDefault="00C60B03" w:rsidP="00C60B03">
      <w:pPr>
        <w:pStyle w:val="p1"/>
        <w:numPr>
          <w:ilvl w:val="0"/>
          <w:numId w:val="4"/>
        </w:numPr>
        <w:jc w:val="both"/>
        <w:rPr>
          <w:sz w:val="24"/>
          <w:szCs w:val="24"/>
        </w:rPr>
      </w:pPr>
      <w:r w:rsidRPr="00810432">
        <w:rPr>
          <w:rFonts w:hint="cs"/>
          <w:sz w:val="24"/>
          <w:szCs w:val="24"/>
        </w:rPr>
        <w:t>Кізюн Алла Григорівна. Аналітичний огляд глобальних</w:t>
      </w:r>
      <w:r>
        <w:rPr>
          <w:sz w:val="24"/>
          <w:szCs w:val="24"/>
          <w:lang w:val="uk-UA"/>
        </w:rPr>
        <w:t xml:space="preserve"> </w:t>
      </w:r>
      <w:r w:rsidRPr="00810432">
        <w:rPr>
          <w:rFonts w:hint="cs"/>
          <w:sz w:val="24"/>
          <w:szCs w:val="24"/>
        </w:rPr>
        <w:t>туристичнорекреаційних ресурсів та їх вплив на розвиток міжнародного</w:t>
      </w:r>
      <w:r>
        <w:rPr>
          <w:sz w:val="24"/>
          <w:szCs w:val="24"/>
          <w:lang w:val="uk-UA"/>
        </w:rPr>
        <w:t xml:space="preserve"> </w:t>
      </w:r>
      <w:r w:rsidRPr="00810432">
        <w:rPr>
          <w:rFonts w:hint="cs"/>
          <w:sz w:val="24"/>
          <w:szCs w:val="24"/>
        </w:rPr>
        <w:t>туризму. Академічні візії, 2023, 17.</w:t>
      </w:r>
    </w:p>
    <w:p w14:paraId="48B23066" w14:textId="77777777" w:rsidR="00C60B03" w:rsidRPr="00810432" w:rsidRDefault="00C60B03" w:rsidP="00C60B03">
      <w:pPr>
        <w:pStyle w:val="p1"/>
        <w:numPr>
          <w:ilvl w:val="0"/>
          <w:numId w:val="4"/>
        </w:numPr>
        <w:jc w:val="both"/>
        <w:rPr>
          <w:sz w:val="24"/>
          <w:szCs w:val="24"/>
        </w:rPr>
      </w:pPr>
      <w:r w:rsidRPr="00810432">
        <w:rPr>
          <w:rFonts w:hint="cs"/>
          <w:sz w:val="24"/>
          <w:szCs w:val="24"/>
        </w:rPr>
        <w:t>Перегуда Ю.А.,Кривоберець М.М.,Башинська М.І.Туристичні кластери</w:t>
      </w:r>
      <w:r>
        <w:rPr>
          <w:sz w:val="24"/>
          <w:szCs w:val="24"/>
          <w:lang w:val="uk-UA"/>
        </w:rPr>
        <w:t xml:space="preserve"> </w:t>
      </w:r>
      <w:r w:rsidRPr="00810432">
        <w:rPr>
          <w:rFonts w:hint="cs"/>
          <w:sz w:val="24"/>
          <w:szCs w:val="24"/>
        </w:rPr>
        <w:t>як інструмент регіонального розвитку в рамках дисципліни "Туризмологія".</w:t>
      </w:r>
      <w:r w:rsidRPr="00810432">
        <w:rPr>
          <w:rFonts w:hint="cs"/>
          <w:i/>
          <w:iCs/>
          <w:sz w:val="24"/>
          <w:szCs w:val="24"/>
        </w:rPr>
        <w:t xml:space="preserve">№ 8(36) (2024): Наукові інновації та передові технології. </w:t>
      </w:r>
      <w:r w:rsidRPr="00810432">
        <w:rPr>
          <w:rFonts w:hint="cs"/>
          <w:sz w:val="24"/>
          <w:szCs w:val="24"/>
        </w:rPr>
        <w:t>С.911-924</w:t>
      </w:r>
    </w:p>
    <w:p w14:paraId="76F7900B" w14:textId="77777777" w:rsidR="00C60B03" w:rsidRPr="00810432" w:rsidRDefault="00C60B03" w:rsidP="00C60B03">
      <w:pPr>
        <w:pStyle w:val="p1"/>
        <w:numPr>
          <w:ilvl w:val="0"/>
          <w:numId w:val="4"/>
        </w:numPr>
        <w:jc w:val="both"/>
        <w:rPr>
          <w:sz w:val="24"/>
          <w:szCs w:val="24"/>
        </w:rPr>
      </w:pPr>
      <w:r w:rsidRPr="00810432">
        <w:rPr>
          <w:rFonts w:hint="cs"/>
          <w:sz w:val="24"/>
          <w:szCs w:val="24"/>
        </w:rPr>
        <w:t>Trusova, N.V., Cherniavska, T.A., Pasieka, S.R., Hranovska, V.Hr.,Prystemskyi, O.S., Demko, V.S. (2020). Innovative clustering of the region in the</w:t>
      </w:r>
      <w:r>
        <w:rPr>
          <w:sz w:val="24"/>
          <w:szCs w:val="24"/>
          <w:lang w:val="uk-UA"/>
        </w:rPr>
        <w:t xml:space="preserve"> </w:t>
      </w:r>
      <w:r w:rsidRPr="00810432">
        <w:rPr>
          <w:rFonts w:hint="cs"/>
          <w:sz w:val="24"/>
          <w:szCs w:val="24"/>
        </w:rPr>
        <w:t>context of increasing competitive positions of the enterprises of the tourist-recreational destination. GeoJournal of Tourism and Geosite, 33(3), 1126-1134.</w:t>
      </w:r>
    </w:p>
    <w:p w14:paraId="125DF1C8" w14:textId="77777777" w:rsidR="00C60B03" w:rsidRPr="00810432" w:rsidRDefault="00C60B03" w:rsidP="00C60B03">
      <w:pPr>
        <w:pStyle w:val="p1"/>
        <w:numPr>
          <w:ilvl w:val="0"/>
          <w:numId w:val="4"/>
        </w:numPr>
        <w:jc w:val="both"/>
        <w:rPr>
          <w:sz w:val="24"/>
          <w:szCs w:val="24"/>
        </w:rPr>
      </w:pPr>
      <w:r w:rsidRPr="00810432">
        <w:rPr>
          <w:rFonts w:hint="cs"/>
          <w:sz w:val="24"/>
          <w:szCs w:val="24"/>
        </w:rPr>
        <w:t>Trusova, N.V., Tanklevska, N.S., Cherniavska, T.A., Prystеmskyi, O.S.,Yeremenko, D.V., Demko, V.S. (2020). Financial Provision of Investment</w:t>
      </w:r>
      <w:r>
        <w:rPr>
          <w:sz w:val="24"/>
          <w:szCs w:val="24"/>
          <w:lang w:val="uk-UA"/>
        </w:rPr>
        <w:t xml:space="preserve"> </w:t>
      </w:r>
      <w:r w:rsidRPr="00810432">
        <w:rPr>
          <w:rFonts w:hint="cs"/>
          <w:sz w:val="24"/>
          <w:szCs w:val="24"/>
        </w:rPr>
        <w:t>Activities of the Subjects of the World Industry of Tourist Services. Journal of</w:t>
      </w:r>
      <w:r>
        <w:rPr>
          <w:sz w:val="24"/>
          <w:szCs w:val="24"/>
          <w:lang w:val="uk-UA"/>
        </w:rPr>
        <w:t xml:space="preserve"> </w:t>
      </w:r>
      <w:r w:rsidRPr="00810432">
        <w:rPr>
          <w:rFonts w:hint="cs"/>
          <w:sz w:val="24"/>
          <w:szCs w:val="24"/>
        </w:rPr>
        <w:t>Environmental Management and Tourism, 4(44), 890-902.</w:t>
      </w:r>
    </w:p>
    <w:p w14:paraId="39113BD5" w14:textId="77777777" w:rsidR="00C60B03" w:rsidRDefault="00C60B03" w:rsidP="00C60B03">
      <w:pPr>
        <w:pStyle w:val="a3"/>
        <w:spacing w:before="5"/>
        <w:ind w:left="0"/>
        <w:rPr>
          <w:sz w:val="22"/>
        </w:rPr>
      </w:pPr>
    </w:p>
    <w:p w14:paraId="65311A5E" w14:textId="77777777" w:rsidR="00C60B03" w:rsidRDefault="00C60B03" w:rsidP="00C60B03">
      <w:pPr>
        <w:pStyle w:val="2"/>
        <w:ind w:left="154"/>
        <w:jc w:val="center"/>
      </w:pPr>
      <w:r>
        <w:rPr>
          <w:spacing w:val="-6"/>
        </w:rPr>
        <w:t>Допоміжна</w:t>
      </w:r>
      <w:r>
        <w:rPr>
          <w:spacing w:val="-5"/>
        </w:rPr>
        <w:t xml:space="preserve"> </w:t>
      </w:r>
      <w:r>
        <w:rPr>
          <w:spacing w:val="-2"/>
        </w:rPr>
        <w:t>література</w:t>
      </w:r>
    </w:p>
    <w:p w14:paraId="27CD66A3" w14:textId="77777777" w:rsidR="00C60B03" w:rsidRDefault="00C60B03" w:rsidP="00C60B03">
      <w:pPr>
        <w:pStyle w:val="a3"/>
        <w:ind w:left="0"/>
        <w:rPr>
          <w:b/>
        </w:rPr>
      </w:pPr>
    </w:p>
    <w:p w14:paraId="0DE73091" w14:textId="77777777" w:rsidR="00C60B03" w:rsidRPr="00810432" w:rsidRDefault="00C60B03" w:rsidP="00C60B03">
      <w:pPr>
        <w:pStyle w:val="p1"/>
        <w:numPr>
          <w:ilvl w:val="0"/>
          <w:numId w:val="5"/>
        </w:numPr>
        <w:jc w:val="both"/>
        <w:rPr>
          <w:sz w:val="24"/>
          <w:szCs w:val="24"/>
        </w:rPr>
      </w:pPr>
      <w:r w:rsidRPr="00810432">
        <w:rPr>
          <w:sz w:val="24"/>
          <w:szCs w:val="24"/>
          <w:lang w:val="uk-UA"/>
        </w:rPr>
        <w:t>А</w:t>
      </w:r>
      <w:r w:rsidRPr="00810432">
        <w:rPr>
          <w:rFonts w:hint="cs"/>
          <w:sz w:val="24"/>
          <w:szCs w:val="24"/>
        </w:rPr>
        <w:t>лієна-Барановска В.М. Міжнародний туризм: навчальний посібник-довідник / В.М. Алієна-Барановська, І. І. Дахно. – К.: Центр учбової</w:t>
      </w:r>
      <w:r>
        <w:rPr>
          <w:sz w:val="24"/>
          <w:szCs w:val="24"/>
          <w:lang w:val="uk-UA"/>
        </w:rPr>
        <w:t xml:space="preserve"> </w:t>
      </w:r>
      <w:r w:rsidRPr="00810432">
        <w:rPr>
          <w:rFonts w:hint="cs"/>
          <w:sz w:val="24"/>
          <w:szCs w:val="24"/>
        </w:rPr>
        <w:t>літератури, 2013. – 344 с. 2</w:t>
      </w:r>
    </w:p>
    <w:p w14:paraId="793EEABC" w14:textId="77777777" w:rsidR="00C60B03" w:rsidRPr="00810432" w:rsidRDefault="00C60B03" w:rsidP="00C60B03">
      <w:pPr>
        <w:pStyle w:val="p1"/>
        <w:numPr>
          <w:ilvl w:val="0"/>
          <w:numId w:val="5"/>
        </w:numPr>
        <w:jc w:val="both"/>
        <w:rPr>
          <w:sz w:val="24"/>
          <w:szCs w:val="24"/>
        </w:rPr>
      </w:pPr>
      <w:r w:rsidRPr="00810432">
        <w:rPr>
          <w:rFonts w:hint="cs"/>
          <w:sz w:val="24"/>
          <w:szCs w:val="24"/>
        </w:rPr>
        <w:t xml:space="preserve"> Божидарник Т. Міжнародний туризм / Т. Божидарник: Підручник. –К.: Центр навчальної літератури, 2019. – 312 с.</w:t>
      </w:r>
    </w:p>
    <w:p w14:paraId="7DC03A1C" w14:textId="77777777" w:rsidR="00C60B03" w:rsidRPr="00810432" w:rsidRDefault="00C60B03" w:rsidP="00C60B03">
      <w:pPr>
        <w:pStyle w:val="p1"/>
        <w:numPr>
          <w:ilvl w:val="0"/>
          <w:numId w:val="5"/>
        </w:numPr>
        <w:jc w:val="both"/>
        <w:rPr>
          <w:sz w:val="24"/>
          <w:szCs w:val="24"/>
        </w:rPr>
      </w:pPr>
      <w:r w:rsidRPr="00810432">
        <w:rPr>
          <w:rFonts w:hint="cs"/>
          <w:sz w:val="24"/>
          <w:szCs w:val="24"/>
        </w:rPr>
        <w:t>Великочий В.С., Дутчак О.І., Шикеринець В.В. Міжнародний туризм /Навчальний посібник для студентів спеціальності «Туризмознавство». -ІваноФранківськ: Видавець Кушнір Г.М., 2015. - 254 с.</w:t>
      </w:r>
    </w:p>
    <w:p w14:paraId="52824220" w14:textId="77777777" w:rsidR="00C60B03" w:rsidRPr="00810432" w:rsidRDefault="00C60B03" w:rsidP="00C60B03">
      <w:pPr>
        <w:pStyle w:val="p1"/>
        <w:numPr>
          <w:ilvl w:val="0"/>
          <w:numId w:val="5"/>
        </w:numPr>
        <w:jc w:val="both"/>
        <w:rPr>
          <w:sz w:val="24"/>
          <w:szCs w:val="24"/>
        </w:rPr>
      </w:pPr>
      <w:r w:rsidRPr="00810432">
        <w:rPr>
          <w:rFonts w:hint="cs"/>
          <w:sz w:val="24"/>
          <w:szCs w:val="24"/>
        </w:rPr>
        <w:t>Кифяк В.Ф. Організація туризму: навчальний посібник В.Ф. Кифяк; В.Ф. Кияк. – Чернівці: Книги – XXI, 2008. – 344 с.</w:t>
      </w:r>
    </w:p>
    <w:p w14:paraId="6A2FAC80" w14:textId="77777777" w:rsidR="00C60B03" w:rsidRPr="00810432" w:rsidRDefault="00C60B03" w:rsidP="00C60B03">
      <w:pPr>
        <w:pStyle w:val="p1"/>
        <w:numPr>
          <w:ilvl w:val="0"/>
          <w:numId w:val="5"/>
        </w:numPr>
        <w:jc w:val="both"/>
        <w:rPr>
          <w:sz w:val="24"/>
          <w:szCs w:val="24"/>
        </w:rPr>
      </w:pPr>
      <w:r w:rsidRPr="00810432">
        <w:rPr>
          <w:rFonts w:hint="cs"/>
          <w:sz w:val="24"/>
          <w:szCs w:val="24"/>
        </w:rPr>
        <w:t xml:space="preserve"> Можливості та розвиток сучасного туризму: світовий та національний</w:t>
      </w:r>
      <w:r>
        <w:rPr>
          <w:sz w:val="24"/>
          <w:szCs w:val="24"/>
          <w:lang w:val="uk-UA"/>
        </w:rPr>
        <w:t xml:space="preserve"> </w:t>
      </w:r>
      <w:r w:rsidRPr="00810432">
        <w:rPr>
          <w:rFonts w:hint="cs"/>
          <w:sz w:val="24"/>
          <w:szCs w:val="24"/>
        </w:rPr>
        <w:t>досвід: монографія / за заг. ред. В.М. Зайцевої. – Запоріжжя: ЛІПС, 2015. –275 с.</w:t>
      </w:r>
    </w:p>
    <w:p w14:paraId="41F99366" w14:textId="77777777" w:rsidR="00C60B03" w:rsidRPr="00810432" w:rsidRDefault="00C60B03" w:rsidP="00C60B03">
      <w:pPr>
        <w:pStyle w:val="p1"/>
        <w:numPr>
          <w:ilvl w:val="0"/>
          <w:numId w:val="5"/>
        </w:numPr>
        <w:jc w:val="both"/>
        <w:rPr>
          <w:sz w:val="24"/>
          <w:szCs w:val="24"/>
        </w:rPr>
      </w:pPr>
      <w:r w:rsidRPr="00810432">
        <w:rPr>
          <w:rFonts w:hint="cs"/>
          <w:sz w:val="24"/>
          <w:szCs w:val="24"/>
        </w:rPr>
        <w:t xml:space="preserve"> Міжнародний туризм : навчальний посібник для студентів</w:t>
      </w:r>
      <w:r>
        <w:rPr>
          <w:sz w:val="24"/>
          <w:szCs w:val="24"/>
          <w:lang w:val="uk-UA"/>
        </w:rPr>
        <w:t xml:space="preserve"> </w:t>
      </w:r>
      <w:r w:rsidRPr="00810432">
        <w:rPr>
          <w:rFonts w:hint="cs"/>
          <w:sz w:val="24"/>
          <w:szCs w:val="24"/>
        </w:rPr>
        <w:t>спеціальностей «Туризмознавство», «Міжнародні економічні відносини» / С.О. Юрченко, О. Є. Юрченко. - X. : ХНУ імені В. Н. Каразіна, 2016. - 328 с.</w:t>
      </w:r>
    </w:p>
    <w:p w14:paraId="1E989549" w14:textId="77777777" w:rsidR="00C60B03" w:rsidRPr="00810432" w:rsidRDefault="00C60B03" w:rsidP="00C60B03">
      <w:pPr>
        <w:pStyle w:val="p1"/>
        <w:numPr>
          <w:ilvl w:val="0"/>
          <w:numId w:val="5"/>
        </w:numPr>
        <w:jc w:val="both"/>
        <w:rPr>
          <w:sz w:val="24"/>
          <w:szCs w:val="24"/>
        </w:rPr>
      </w:pPr>
      <w:r w:rsidRPr="00810432">
        <w:rPr>
          <w:rFonts w:hint="cs"/>
          <w:sz w:val="24"/>
          <w:szCs w:val="24"/>
        </w:rPr>
        <w:t>Roman Primush, Yaroslav Chmyr, Maxym Kravtsov, Yuliia Perehuda, and</w:t>
      </w:r>
      <w:r>
        <w:rPr>
          <w:sz w:val="24"/>
          <w:szCs w:val="24"/>
          <w:lang w:val="uk-UA"/>
        </w:rPr>
        <w:t xml:space="preserve"> </w:t>
      </w:r>
      <w:r w:rsidRPr="00810432">
        <w:rPr>
          <w:rFonts w:hint="cs"/>
          <w:sz w:val="24"/>
          <w:szCs w:val="24"/>
        </w:rPr>
        <w:t>Andrii Koniushkov. Information Wars: Historical and Comparative Analysis,Specifics and Factors of Actualization in the Modern World . National Security</w:t>
      </w:r>
      <w:r>
        <w:rPr>
          <w:sz w:val="24"/>
          <w:szCs w:val="24"/>
          <w:lang w:val="uk-UA"/>
        </w:rPr>
        <w:t xml:space="preserve"> </w:t>
      </w:r>
      <w:r w:rsidRPr="00810432">
        <w:rPr>
          <w:rFonts w:hint="cs"/>
          <w:sz w:val="24"/>
          <w:szCs w:val="24"/>
        </w:rPr>
        <w:t>Drivers of Ukraine Information Technology, Strategic Communication, and</w:t>
      </w:r>
      <w:r>
        <w:rPr>
          <w:sz w:val="24"/>
          <w:szCs w:val="24"/>
          <w:lang w:val="uk-UA"/>
        </w:rPr>
        <w:t xml:space="preserve"> </w:t>
      </w:r>
      <w:r w:rsidRPr="00810432">
        <w:rPr>
          <w:rFonts w:hint="cs"/>
          <w:sz w:val="24"/>
          <w:szCs w:val="24"/>
        </w:rPr>
        <w:t>Legitimacy. 2023. Р. 259 -273</w:t>
      </w:r>
    </w:p>
    <w:p w14:paraId="5EA3D434" w14:textId="77777777" w:rsidR="00C60B03" w:rsidRPr="00810432" w:rsidRDefault="00C60B03" w:rsidP="00C60B03">
      <w:pPr>
        <w:pStyle w:val="p1"/>
        <w:numPr>
          <w:ilvl w:val="0"/>
          <w:numId w:val="5"/>
        </w:numPr>
        <w:jc w:val="both"/>
        <w:rPr>
          <w:sz w:val="24"/>
          <w:szCs w:val="24"/>
        </w:rPr>
      </w:pPr>
      <w:r w:rsidRPr="00810432">
        <w:rPr>
          <w:rFonts w:hint="cs"/>
          <w:sz w:val="24"/>
          <w:szCs w:val="24"/>
        </w:rPr>
        <w:t>Serhii Arefiev, Iryna Zhyhlei, Yuliia Pereguda, Nataliia Kryvokulska,Mariya Lushchyk. The use of Digital Technologies to Ensure Environmental</w:t>
      </w:r>
      <w:r>
        <w:rPr>
          <w:sz w:val="24"/>
          <w:szCs w:val="24"/>
          <w:lang w:val="uk-UA"/>
        </w:rPr>
        <w:t xml:space="preserve"> </w:t>
      </w:r>
      <w:r w:rsidRPr="00810432">
        <w:rPr>
          <w:rFonts w:hint="cs"/>
          <w:sz w:val="24"/>
          <w:szCs w:val="24"/>
        </w:rPr>
        <w:t>SafetyintheContext of the Green Economy Development. REVISTA DE LA</w:t>
      </w:r>
      <w:r>
        <w:rPr>
          <w:sz w:val="24"/>
          <w:szCs w:val="24"/>
          <w:lang w:val="uk-UA"/>
        </w:rPr>
        <w:t xml:space="preserve"> </w:t>
      </w:r>
      <w:r w:rsidRPr="00810432">
        <w:rPr>
          <w:rFonts w:hint="cs"/>
          <w:sz w:val="24"/>
          <w:szCs w:val="24"/>
        </w:rPr>
        <w:t>UNIVERSIDAD DEL ZULIA. 3ª época. Año 15, N° 42, 2024Serhii Arefiev et al //The use of Digital Technologies to Ensure Environmental Safety…353-369DOI:</w:t>
      </w:r>
      <w:r>
        <w:rPr>
          <w:sz w:val="24"/>
          <w:szCs w:val="24"/>
          <w:lang w:val="uk-UA"/>
        </w:rPr>
        <w:t xml:space="preserve"> </w:t>
      </w:r>
      <w:hyperlink r:id="rId10" w:history="1">
        <w:r w:rsidRPr="00EB04AB">
          <w:rPr>
            <w:rStyle w:val="a5"/>
            <w:rFonts w:hint="cs"/>
            <w:sz w:val="24"/>
            <w:szCs w:val="24"/>
          </w:rPr>
          <w:t>https://doi.org/10.46925//rdluz.42.20</w:t>
        </w:r>
      </w:hyperlink>
    </w:p>
    <w:p w14:paraId="4E10C20E" w14:textId="77777777" w:rsidR="00C60B03" w:rsidRPr="00810432" w:rsidRDefault="00C60B03" w:rsidP="00C60B03">
      <w:pPr>
        <w:pStyle w:val="p1"/>
        <w:numPr>
          <w:ilvl w:val="0"/>
          <w:numId w:val="5"/>
        </w:numPr>
        <w:jc w:val="both"/>
        <w:rPr>
          <w:sz w:val="24"/>
          <w:szCs w:val="24"/>
        </w:rPr>
      </w:pPr>
      <w:r w:rsidRPr="00810432">
        <w:rPr>
          <w:rFonts w:hint="cs"/>
          <w:sz w:val="24"/>
          <w:szCs w:val="24"/>
        </w:rPr>
        <w:t xml:space="preserve">Гуцол А. В., Тодьєрішко Е. В., Шафранова К. В., </w:t>
      </w:r>
      <w:r w:rsidRPr="00810432">
        <w:rPr>
          <w:rStyle w:val="s1"/>
          <w:rFonts w:hint="cs"/>
          <w:sz w:val="24"/>
          <w:szCs w:val="24"/>
        </w:rPr>
        <w:t>Перегуда</w:t>
      </w:r>
      <w:r w:rsidRPr="00810432">
        <w:rPr>
          <w:rFonts w:hint="cs"/>
          <w:sz w:val="24"/>
          <w:szCs w:val="24"/>
        </w:rPr>
        <w:t xml:space="preserve"> Ю. А.Системні трансформації менеджменту якості у сфері туризму і готельного</w:t>
      </w:r>
      <w:r>
        <w:rPr>
          <w:sz w:val="24"/>
          <w:szCs w:val="24"/>
          <w:lang w:val="uk-UA"/>
        </w:rPr>
        <w:t xml:space="preserve"> </w:t>
      </w:r>
      <w:r w:rsidRPr="00810432">
        <w:rPr>
          <w:rFonts w:hint="cs"/>
          <w:sz w:val="24"/>
          <w:szCs w:val="24"/>
        </w:rPr>
        <w:t xml:space="preserve">бізнесу в умовах воєнного стану. Інвестиції: практика та досвід. 2022. №18/2022. С. 68–73. </w:t>
      </w:r>
      <w:r>
        <w:rPr>
          <w:sz w:val="24"/>
          <w:szCs w:val="24"/>
        </w:rPr>
        <w:fldChar w:fldCharType="begin"/>
      </w:r>
      <w:r>
        <w:rPr>
          <w:rFonts w:hint="cs"/>
          <w:sz w:val="24"/>
          <w:szCs w:val="24"/>
        </w:rPr>
        <w:instrText>HYPERLINK "</w:instrText>
      </w:r>
      <w:r w:rsidRPr="00810432">
        <w:rPr>
          <w:rFonts w:hint="cs"/>
          <w:sz w:val="24"/>
          <w:szCs w:val="24"/>
        </w:rPr>
        <w:instrText>URL:https://nayka.com.ua/index.php/investplan/article/view/576/583</w:instrText>
      </w:r>
      <w:r>
        <w:rPr>
          <w:rFonts w:hint="cs"/>
          <w:sz w:val="24"/>
          <w:szCs w:val="24"/>
        </w:rPr>
        <w:instrText>"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Pr="00EB04AB">
        <w:rPr>
          <w:rStyle w:val="a5"/>
          <w:rFonts w:hint="cs"/>
          <w:sz w:val="24"/>
          <w:szCs w:val="24"/>
        </w:rPr>
        <w:t>URL:https://nayka.com.ua/index.php/investplan/article/view/576/583</w:t>
      </w:r>
      <w:r>
        <w:rPr>
          <w:sz w:val="24"/>
          <w:szCs w:val="24"/>
        </w:rPr>
        <w:fldChar w:fldCharType="end"/>
      </w:r>
    </w:p>
    <w:p w14:paraId="73F173E4" w14:textId="77777777" w:rsidR="00C60B03" w:rsidRPr="00810432" w:rsidRDefault="00C60B03" w:rsidP="00C60B03">
      <w:pPr>
        <w:pStyle w:val="p1"/>
        <w:numPr>
          <w:ilvl w:val="0"/>
          <w:numId w:val="5"/>
        </w:numPr>
        <w:jc w:val="both"/>
        <w:rPr>
          <w:sz w:val="24"/>
          <w:szCs w:val="24"/>
        </w:rPr>
        <w:sectPr w:rsidR="00C60B03" w:rsidRPr="00810432" w:rsidSect="00C60B03">
          <w:pgSz w:w="11910" w:h="16840"/>
          <w:pgMar w:top="900" w:right="566" w:bottom="280" w:left="708" w:header="720" w:footer="720" w:gutter="0"/>
          <w:cols w:space="720"/>
        </w:sectPr>
      </w:pPr>
    </w:p>
    <w:p w14:paraId="10F7E5BF" w14:textId="77777777" w:rsidR="00C60B03" w:rsidRDefault="00C60B03" w:rsidP="00C60B03">
      <w:pPr>
        <w:pStyle w:val="a3"/>
        <w:ind w:left="0"/>
        <w:rPr>
          <w:sz w:val="22"/>
        </w:rPr>
      </w:pPr>
    </w:p>
    <w:p w14:paraId="113583DE" w14:textId="77777777" w:rsidR="00C60B03" w:rsidRDefault="00C60B03" w:rsidP="00C60B03">
      <w:pPr>
        <w:pStyle w:val="a3"/>
        <w:ind w:left="0"/>
        <w:rPr>
          <w:sz w:val="22"/>
        </w:rPr>
      </w:pPr>
    </w:p>
    <w:p w14:paraId="4D1086F5" w14:textId="77777777" w:rsidR="00C60B03" w:rsidRDefault="00C60B03" w:rsidP="00C60B03">
      <w:pPr>
        <w:pStyle w:val="a3"/>
        <w:spacing w:before="70"/>
        <w:ind w:left="0"/>
        <w:rPr>
          <w:sz w:val="22"/>
        </w:rPr>
      </w:pPr>
    </w:p>
    <w:p w14:paraId="0E163E66" w14:textId="77777777" w:rsidR="00C60B03" w:rsidRDefault="00C60B03" w:rsidP="00C60B03">
      <w:pPr>
        <w:ind w:left="137"/>
        <w:jc w:val="center"/>
        <w:rPr>
          <w:b/>
          <w:sz w:val="24"/>
        </w:rPr>
      </w:pPr>
      <w:r>
        <w:rPr>
          <w:b/>
          <w:sz w:val="24"/>
          <w:u w:val="single"/>
        </w:rPr>
        <w:t>Інформаційні</w:t>
      </w:r>
      <w:r>
        <w:rPr>
          <w:b/>
          <w:spacing w:val="-8"/>
          <w:sz w:val="24"/>
          <w:u w:val="single"/>
        </w:rPr>
        <w:t xml:space="preserve"> </w:t>
      </w:r>
      <w:r>
        <w:rPr>
          <w:b/>
          <w:spacing w:val="-2"/>
          <w:sz w:val="24"/>
          <w:u w:val="single"/>
        </w:rPr>
        <w:t>ресурси</w:t>
      </w:r>
    </w:p>
    <w:p w14:paraId="066476EC" w14:textId="77777777" w:rsidR="00C60B03" w:rsidRDefault="00C60B03" w:rsidP="00C60B03">
      <w:pPr>
        <w:pStyle w:val="a3"/>
      </w:pPr>
    </w:p>
    <w:p w14:paraId="5732E11F" w14:textId="77777777" w:rsidR="00C60B03" w:rsidRDefault="00C60B03" w:rsidP="00C60B03">
      <w:pPr>
        <w:pStyle w:val="a4"/>
        <w:widowControl/>
        <w:numPr>
          <w:ilvl w:val="0"/>
          <w:numId w:val="6"/>
        </w:numPr>
        <w:autoSpaceDE/>
        <w:autoSpaceDN/>
        <w:spacing w:line="275" w:lineRule="exact"/>
        <w:jc w:val="both"/>
        <w:rPr>
          <w:color w:val="000000"/>
          <w:sz w:val="24"/>
          <w:szCs w:val="24"/>
          <w:lang w:val="ru-UA" w:eastAsia="ru-RU"/>
        </w:rPr>
      </w:pPr>
      <w:r w:rsidRPr="00810432">
        <w:rPr>
          <w:rFonts w:hint="cs"/>
          <w:color w:val="000000"/>
          <w:sz w:val="24"/>
          <w:szCs w:val="24"/>
          <w:lang w:val="ru-UA" w:eastAsia="ru-RU"/>
        </w:rPr>
        <w:t>European Journal of Tourism Research SJR: 0.308</w:t>
      </w:r>
    </w:p>
    <w:p w14:paraId="55F3549A" w14:textId="77777777" w:rsidR="00C60B03" w:rsidRDefault="00C60B03" w:rsidP="00C60B03">
      <w:pPr>
        <w:pStyle w:val="a4"/>
        <w:widowControl/>
        <w:numPr>
          <w:ilvl w:val="0"/>
          <w:numId w:val="6"/>
        </w:numPr>
        <w:autoSpaceDE/>
        <w:autoSpaceDN/>
        <w:spacing w:line="275" w:lineRule="exact"/>
        <w:jc w:val="both"/>
        <w:rPr>
          <w:color w:val="000000"/>
          <w:sz w:val="24"/>
          <w:szCs w:val="24"/>
          <w:lang w:val="ru-UA" w:eastAsia="ru-RU"/>
        </w:rPr>
      </w:pPr>
      <w:r w:rsidRPr="00810432">
        <w:rPr>
          <w:rFonts w:ascii="Arial" w:hAnsi="Arial" w:cs="Arial"/>
          <w:color w:val="000000"/>
          <w:sz w:val="24"/>
          <w:szCs w:val="24"/>
          <w:lang w:val="ru-UA" w:eastAsia="ru-RU"/>
        </w:rPr>
        <w:t xml:space="preserve"> </w:t>
      </w:r>
      <w:r w:rsidRPr="00810432">
        <w:rPr>
          <w:rFonts w:hint="cs"/>
          <w:color w:val="000000"/>
          <w:sz w:val="24"/>
          <w:szCs w:val="24"/>
          <w:lang w:val="ru-UA" w:eastAsia="ru-RU"/>
        </w:rPr>
        <w:t>Geojournal of Tourism and Geosites SJR: 0.232</w:t>
      </w:r>
    </w:p>
    <w:p w14:paraId="730178D3" w14:textId="77777777" w:rsidR="00C60B03" w:rsidRDefault="00C60B03" w:rsidP="00C60B03">
      <w:pPr>
        <w:pStyle w:val="a4"/>
        <w:widowControl/>
        <w:numPr>
          <w:ilvl w:val="0"/>
          <w:numId w:val="6"/>
        </w:numPr>
        <w:autoSpaceDE/>
        <w:autoSpaceDN/>
        <w:spacing w:line="275" w:lineRule="exact"/>
        <w:jc w:val="both"/>
        <w:rPr>
          <w:color w:val="000000"/>
          <w:sz w:val="24"/>
          <w:szCs w:val="24"/>
          <w:lang w:val="ru-UA" w:eastAsia="ru-RU"/>
        </w:rPr>
      </w:pPr>
      <w:r w:rsidRPr="00810432">
        <w:rPr>
          <w:rFonts w:hint="cs"/>
          <w:color w:val="000000"/>
          <w:sz w:val="24"/>
          <w:szCs w:val="24"/>
          <w:lang w:val="ru-UA" w:eastAsia="ru-RU"/>
        </w:rPr>
        <w:t>Information Technology and Tourism SJR: 0.731</w:t>
      </w:r>
    </w:p>
    <w:p w14:paraId="1A85318A" w14:textId="77777777" w:rsidR="00C60B03" w:rsidRDefault="00C60B03" w:rsidP="00C60B03">
      <w:pPr>
        <w:pStyle w:val="a4"/>
        <w:widowControl/>
        <w:numPr>
          <w:ilvl w:val="0"/>
          <w:numId w:val="6"/>
        </w:numPr>
        <w:autoSpaceDE/>
        <w:autoSpaceDN/>
        <w:spacing w:line="275" w:lineRule="exact"/>
        <w:jc w:val="both"/>
        <w:rPr>
          <w:color w:val="000000"/>
          <w:sz w:val="24"/>
          <w:szCs w:val="24"/>
          <w:lang w:val="ru-UA" w:eastAsia="ru-RU"/>
        </w:rPr>
      </w:pPr>
      <w:r w:rsidRPr="00810432">
        <w:rPr>
          <w:rFonts w:ascii="Arial" w:hAnsi="Arial" w:cs="Arial"/>
          <w:color w:val="000000"/>
          <w:sz w:val="24"/>
          <w:szCs w:val="24"/>
          <w:lang w:val="ru-UA" w:eastAsia="ru-RU"/>
        </w:rPr>
        <w:t xml:space="preserve"> </w:t>
      </w:r>
      <w:r w:rsidRPr="00810432">
        <w:rPr>
          <w:rFonts w:hint="cs"/>
          <w:color w:val="000000"/>
          <w:sz w:val="24"/>
          <w:szCs w:val="24"/>
          <w:lang w:val="ru-UA" w:eastAsia="ru-RU"/>
        </w:rPr>
        <w:t>International Journal of Culture, Tourism, and Hospitality Research SJR:0.466</w:t>
      </w:r>
    </w:p>
    <w:p w14:paraId="02CA2A6B" w14:textId="77777777" w:rsidR="00C60B03" w:rsidRDefault="00C60B03" w:rsidP="00C60B03">
      <w:pPr>
        <w:pStyle w:val="a4"/>
        <w:widowControl/>
        <w:numPr>
          <w:ilvl w:val="0"/>
          <w:numId w:val="6"/>
        </w:numPr>
        <w:autoSpaceDE/>
        <w:autoSpaceDN/>
        <w:spacing w:line="275" w:lineRule="exact"/>
        <w:jc w:val="both"/>
        <w:rPr>
          <w:color w:val="000000"/>
          <w:sz w:val="24"/>
          <w:szCs w:val="24"/>
          <w:lang w:val="ru-UA" w:eastAsia="ru-RU"/>
        </w:rPr>
      </w:pPr>
      <w:r w:rsidRPr="00810432">
        <w:rPr>
          <w:rFonts w:hint="cs"/>
          <w:color w:val="000000"/>
          <w:sz w:val="24"/>
          <w:szCs w:val="24"/>
          <w:lang w:val="ru-UA" w:eastAsia="ru-RU"/>
        </w:rPr>
        <w:t>International Journal of Tourism Anthropology SJR: 0.139</w:t>
      </w:r>
    </w:p>
    <w:p w14:paraId="20C9EF97" w14:textId="77777777" w:rsidR="00C60B03" w:rsidRDefault="00C60B03" w:rsidP="00C60B03">
      <w:pPr>
        <w:pStyle w:val="a4"/>
        <w:widowControl/>
        <w:numPr>
          <w:ilvl w:val="0"/>
          <w:numId w:val="6"/>
        </w:numPr>
        <w:autoSpaceDE/>
        <w:autoSpaceDN/>
        <w:spacing w:line="275" w:lineRule="exact"/>
        <w:jc w:val="both"/>
        <w:rPr>
          <w:color w:val="000000"/>
          <w:sz w:val="24"/>
          <w:szCs w:val="24"/>
          <w:lang w:val="ru-UA" w:eastAsia="ru-RU"/>
        </w:rPr>
      </w:pPr>
      <w:r w:rsidRPr="00810432">
        <w:rPr>
          <w:rFonts w:hint="cs"/>
          <w:color w:val="000000"/>
          <w:sz w:val="24"/>
          <w:szCs w:val="24"/>
          <w:lang w:val="ru-UA" w:eastAsia="ru-RU"/>
        </w:rPr>
        <w:t>International Journal of Tourism Research SJR: 1.032</w:t>
      </w:r>
    </w:p>
    <w:p w14:paraId="7DF9277B" w14:textId="77777777" w:rsidR="00C60B03" w:rsidRDefault="00C60B03" w:rsidP="00C60B03">
      <w:pPr>
        <w:pStyle w:val="a4"/>
        <w:widowControl/>
        <w:numPr>
          <w:ilvl w:val="0"/>
          <w:numId w:val="6"/>
        </w:numPr>
        <w:autoSpaceDE/>
        <w:autoSpaceDN/>
        <w:spacing w:line="275" w:lineRule="exact"/>
        <w:jc w:val="both"/>
        <w:rPr>
          <w:color w:val="000000"/>
          <w:sz w:val="24"/>
          <w:szCs w:val="24"/>
          <w:lang w:val="ru-UA" w:eastAsia="ru-RU"/>
        </w:rPr>
      </w:pPr>
      <w:hyperlink r:id="rId11" w:history="1">
        <w:r w:rsidRPr="00EB04AB">
          <w:rPr>
            <w:rStyle w:val="a5"/>
            <w:rFonts w:hint="cs"/>
            <w:sz w:val="24"/>
            <w:szCs w:val="24"/>
            <w:lang w:val="ru-UA" w:eastAsia="ru-RU"/>
          </w:rPr>
          <w:t>www.tourism.gov.ua</w:t>
        </w:r>
      </w:hyperlink>
    </w:p>
    <w:p w14:paraId="5A6C904B" w14:textId="77777777" w:rsidR="00C60B03" w:rsidRDefault="00C60B03" w:rsidP="00C60B03">
      <w:pPr>
        <w:pStyle w:val="a4"/>
        <w:widowControl/>
        <w:numPr>
          <w:ilvl w:val="0"/>
          <w:numId w:val="6"/>
        </w:numPr>
        <w:autoSpaceDE/>
        <w:autoSpaceDN/>
        <w:spacing w:line="275" w:lineRule="exact"/>
        <w:jc w:val="both"/>
        <w:rPr>
          <w:color w:val="000000"/>
          <w:sz w:val="24"/>
          <w:szCs w:val="24"/>
          <w:lang w:val="ru-UA" w:eastAsia="ru-RU"/>
        </w:rPr>
      </w:pPr>
      <w:r w:rsidRPr="00810432">
        <w:rPr>
          <w:rFonts w:ascii="Arial" w:hAnsi="Arial" w:cs="Arial"/>
          <w:color w:val="000000"/>
          <w:sz w:val="24"/>
          <w:szCs w:val="24"/>
          <w:lang w:val="ru-UA" w:eastAsia="ru-RU"/>
        </w:rPr>
        <w:t xml:space="preserve"> </w:t>
      </w:r>
      <w:hyperlink r:id="rId12" w:history="1">
        <w:r w:rsidRPr="00EB04AB">
          <w:rPr>
            <w:rStyle w:val="a5"/>
            <w:rFonts w:hint="cs"/>
            <w:sz w:val="24"/>
            <w:szCs w:val="24"/>
            <w:lang w:val="ru-UA" w:eastAsia="ru-RU"/>
          </w:rPr>
          <w:t>http://www.ukraine.online.com.ua</w:t>
        </w:r>
      </w:hyperlink>
    </w:p>
    <w:p w14:paraId="11E87BC5" w14:textId="77777777" w:rsidR="00C60B03" w:rsidRDefault="00C60B03" w:rsidP="00C60B03">
      <w:pPr>
        <w:pStyle w:val="a4"/>
        <w:widowControl/>
        <w:numPr>
          <w:ilvl w:val="0"/>
          <w:numId w:val="6"/>
        </w:numPr>
        <w:autoSpaceDE/>
        <w:autoSpaceDN/>
        <w:spacing w:line="275" w:lineRule="exact"/>
        <w:jc w:val="both"/>
        <w:rPr>
          <w:color w:val="000000"/>
          <w:sz w:val="24"/>
          <w:szCs w:val="24"/>
          <w:lang w:val="ru-UA" w:eastAsia="ru-RU"/>
        </w:rPr>
      </w:pPr>
      <w:hyperlink r:id="rId13" w:history="1">
        <w:r w:rsidRPr="00EB04AB">
          <w:rPr>
            <w:rStyle w:val="a5"/>
            <w:rFonts w:hint="cs"/>
            <w:sz w:val="24"/>
            <w:szCs w:val="24"/>
            <w:lang w:val="ru-UA" w:eastAsia="ru-RU"/>
          </w:rPr>
          <w:t>http://www.tour.com.ua</w:t>
        </w:r>
      </w:hyperlink>
    </w:p>
    <w:p w14:paraId="1EE0E4F9" w14:textId="77777777" w:rsidR="00C60B03" w:rsidRDefault="00C60B03" w:rsidP="00C60B03">
      <w:pPr>
        <w:pStyle w:val="a4"/>
        <w:widowControl/>
        <w:numPr>
          <w:ilvl w:val="0"/>
          <w:numId w:val="6"/>
        </w:numPr>
        <w:autoSpaceDE/>
        <w:autoSpaceDN/>
        <w:spacing w:line="275" w:lineRule="exact"/>
        <w:jc w:val="both"/>
        <w:rPr>
          <w:color w:val="000000"/>
          <w:sz w:val="24"/>
          <w:szCs w:val="24"/>
          <w:lang w:val="ru-UA" w:eastAsia="ru-RU"/>
        </w:rPr>
      </w:pPr>
      <w:hyperlink r:id="rId14" w:history="1">
        <w:r w:rsidRPr="00EB04AB">
          <w:rPr>
            <w:rStyle w:val="a5"/>
            <w:rFonts w:hint="cs"/>
            <w:sz w:val="24"/>
            <w:szCs w:val="24"/>
            <w:lang w:val="ru-UA" w:eastAsia="ru-RU"/>
          </w:rPr>
          <w:t>www.unwto.org</w:t>
        </w:r>
      </w:hyperlink>
    </w:p>
    <w:p w14:paraId="34BCE4F9" w14:textId="77777777" w:rsidR="00C60B03" w:rsidRPr="00810432" w:rsidRDefault="00C60B03" w:rsidP="00C60B03">
      <w:pPr>
        <w:widowControl/>
        <w:autoSpaceDE/>
        <w:autoSpaceDN/>
        <w:ind w:left="360"/>
        <w:jc w:val="both"/>
        <w:rPr>
          <w:color w:val="000000"/>
          <w:sz w:val="24"/>
          <w:szCs w:val="24"/>
          <w:lang w:val="ru-UA" w:eastAsia="ru-RU"/>
        </w:rPr>
      </w:pPr>
    </w:p>
    <w:p w14:paraId="5150B48F" w14:textId="77777777" w:rsidR="007A55E4" w:rsidRDefault="007A55E4" w:rsidP="007A55E4">
      <w:pPr>
        <w:shd w:val="clear" w:color="auto" w:fill="FFFFFF"/>
        <w:jc w:val="both"/>
        <w:rPr>
          <w:b/>
          <w:sz w:val="24"/>
          <w:szCs w:val="24"/>
        </w:rPr>
      </w:pPr>
    </w:p>
    <w:p w14:paraId="202BA19A" w14:textId="77777777" w:rsidR="007A55E4" w:rsidRDefault="007A55E4">
      <w:pPr>
        <w:spacing w:before="205"/>
        <w:ind w:left="4264"/>
        <w:rPr>
          <w:b/>
          <w:color w:val="006FC0"/>
          <w:sz w:val="24"/>
        </w:rPr>
      </w:pPr>
    </w:p>
    <w:p w14:paraId="44E347A5" w14:textId="77777777" w:rsidR="006B1116" w:rsidRDefault="00000000">
      <w:pPr>
        <w:spacing w:before="205"/>
        <w:ind w:left="4264"/>
        <w:rPr>
          <w:b/>
          <w:sz w:val="24"/>
        </w:rPr>
      </w:pPr>
      <w:r>
        <w:rPr>
          <w:b/>
          <w:color w:val="006FC0"/>
          <w:sz w:val="24"/>
        </w:rPr>
        <w:t>Політика</w:t>
      </w:r>
      <w:r>
        <w:rPr>
          <w:b/>
          <w:color w:val="006FC0"/>
          <w:spacing w:val="-1"/>
          <w:sz w:val="24"/>
        </w:rPr>
        <w:t xml:space="preserve"> </w:t>
      </w:r>
      <w:r>
        <w:rPr>
          <w:b/>
          <w:color w:val="006FC0"/>
          <w:sz w:val="24"/>
        </w:rPr>
        <w:t>оцінювання</w:t>
      </w:r>
    </w:p>
    <w:p w14:paraId="5E404F58" w14:textId="77777777" w:rsidR="007A55E4" w:rsidRDefault="00000000" w:rsidP="007A55E4">
      <w:pPr>
        <w:pStyle w:val="a3"/>
        <w:spacing w:before="63" w:line="264" w:lineRule="auto"/>
        <w:ind w:left="0" w:right="237" w:firstLine="0"/>
        <w:jc w:val="both"/>
      </w:pPr>
      <w:r>
        <w:rPr>
          <w:b/>
        </w:rPr>
        <w:t>Політика</w:t>
      </w:r>
      <w:r>
        <w:rPr>
          <w:b/>
          <w:spacing w:val="32"/>
        </w:rPr>
        <w:t xml:space="preserve"> </w:t>
      </w:r>
      <w:r>
        <w:rPr>
          <w:b/>
        </w:rPr>
        <w:t>щодо</w:t>
      </w:r>
      <w:r>
        <w:rPr>
          <w:b/>
          <w:spacing w:val="34"/>
        </w:rPr>
        <w:t xml:space="preserve"> </w:t>
      </w:r>
      <w:r>
        <w:rPr>
          <w:b/>
        </w:rPr>
        <w:t>дедлайнів</w:t>
      </w:r>
      <w:r>
        <w:rPr>
          <w:b/>
          <w:spacing w:val="33"/>
        </w:rPr>
        <w:t xml:space="preserve"> </w:t>
      </w:r>
      <w:r>
        <w:rPr>
          <w:b/>
        </w:rPr>
        <w:t>та</w:t>
      </w:r>
      <w:r>
        <w:rPr>
          <w:b/>
          <w:spacing w:val="32"/>
        </w:rPr>
        <w:t xml:space="preserve"> </w:t>
      </w:r>
      <w:r>
        <w:rPr>
          <w:b/>
        </w:rPr>
        <w:t>перескладання</w:t>
      </w:r>
      <w:r>
        <w:t>:</w:t>
      </w:r>
      <w:r>
        <w:rPr>
          <w:spacing w:val="34"/>
        </w:rPr>
        <w:t xml:space="preserve"> </w:t>
      </w:r>
      <w:r>
        <w:t>роботи,</w:t>
      </w:r>
      <w:r>
        <w:rPr>
          <w:spacing w:val="34"/>
        </w:rPr>
        <w:t xml:space="preserve"> </w:t>
      </w:r>
      <w:r>
        <w:t>які</w:t>
      </w:r>
      <w:r>
        <w:rPr>
          <w:spacing w:val="23"/>
        </w:rPr>
        <w:t xml:space="preserve"> </w:t>
      </w:r>
      <w:r>
        <w:t>здаються</w:t>
      </w:r>
      <w:r>
        <w:rPr>
          <w:spacing w:val="37"/>
        </w:rPr>
        <w:t xml:space="preserve"> </w:t>
      </w:r>
      <w:r>
        <w:t>із</w:t>
      </w:r>
      <w:r>
        <w:rPr>
          <w:spacing w:val="34"/>
        </w:rPr>
        <w:t xml:space="preserve"> </w:t>
      </w:r>
      <w:r>
        <w:t>порушенням</w:t>
      </w:r>
      <w:r>
        <w:rPr>
          <w:spacing w:val="-57"/>
        </w:rPr>
        <w:t xml:space="preserve"> </w:t>
      </w:r>
      <w:r>
        <w:t>термінів</w:t>
      </w:r>
      <w:r>
        <w:rPr>
          <w:spacing w:val="53"/>
        </w:rPr>
        <w:t xml:space="preserve"> </w:t>
      </w:r>
      <w:r>
        <w:t>без</w:t>
      </w:r>
      <w:r>
        <w:rPr>
          <w:spacing w:val="52"/>
        </w:rPr>
        <w:t xml:space="preserve"> </w:t>
      </w:r>
      <w:r>
        <w:t>поважних</w:t>
      </w:r>
      <w:r>
        <w:rPr>
          <w:spacing w:val="46"/>
        </w:rPr>
        <w:t xml:space="preserve"> </w:t>
      </w:r>
      <w:r>
        <w:t>причин,</w:t>
      </w:r>
      <w:r>
        <w:rPr>
          <w:spacing w:val="48"/>
        </w:rPr>
        <w:t xml:space="preserve"> </w:t>
      </w:r>
      <w:r>
        <w:t>оцінюються</w:t>
      </w:r>
      <w:r>
        <w:rPr>
          <w:spacing w:val="51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нижчу</w:t>
      </w:r>
      <w:r>
        <w:rPr>
          <w:spacing w:val="41"/>
        </w:rPr>
        <w:t xml:space="preserve"> </w:t>
      </w:r>
      <w:r>
        <w:t>оцінку</w:t>
      </w:r>
      <w:r>
        <w:rPr>
          <w:spacing w:val="41"/>
        </w:rPr>
        <w:t xml:space="preserve"> </w:t>
      </w:r>
      <w:r>
        <w:t>(75%</w:t>
      </w:r>
      <w:r>
        <w:rPr>
          <w:spacing w:val="53"/>
        </w:rPr>
        <w:t xml:space="preserve"> </w:t>
      </w:r>
      <w:r>
        <w:t>від</w:t>
      </w:r>
      <w:r>
        <w:rPr>
          <w:spacing w:val="49"/>
        </w:rPr>
        <w:t xml:space="preserve"> </w:t>
      </w:r>
      <w:r>
        <w:t>можливої</w:t>
      </w:r>
      <w:r w:rsidR="007A55E4">
        <w:t xml:space="preserve">  максимальної</w:t>
      </w:r>
      <w:r w:rsidR="007A55E4">
        <w:rPr>
          <w:spacing w:val="1"/>
        </w:rPr>
        <w:t xml:space="preserve"> </w:t>
      </w:r>
      <w:r w:rsidR="007A55E4">
        <w:t>кількості</w:t>
      </w:r>
      <w:r w:rsidR="007A55E4">
        <w:rPr>
          <w:spacing w:val="1"/>
        </w:rPr>
        <w:t xml:space="preserve"> </w:t>
      </w:r>
      <w:r w:rsidR="007A55E4">
        <w:t>балів</w:t>
      </w:r>
      <w:r w:rsidR="007A55E4">
        <w:rPr>
          <w:spacing w:val="1"/>
        </w:rPr>
        <w:t xml:space="preserve"> </w:t>
      </w:r>
      <w:r w:rsidR="007A55E4">
        <w:t>за</w:t>
      </w:r>
      <w:r w:rsidR="007A55E4">
        <w:rPr>
          <w:spacing w:val="1"/>
        </w:rPr>
        <w:t xml:space="preserve"> </w:t>
      </w:r>
      <w:r w:rsidR="007A55E4">
        <w:t>вид</w:t>
      </w:r>
      <w:r w:rsidR="007A55E4">
        <w:rPr>
          <w:spacing w:val="1"/>
        </w:rPr>
        <w:t xml:space="preserve"> </w:t>
      </w:r>
      <w:r w:rsidR="007A55E4">
        <w:t>діяльності</w:t>
      </w:r>
      <w:r w:rsidR="007A55E4">
        <w:rPr>
          <w:spacing w:val="1"/>
        </w:rPr>
        <w:t xml:space="preserve"> </w:t>
      </w:r>
      <w:r w:rsidR="007A55E4">
        <w:t>балів).</w:t>
      </w:r>
      <w:r w:rsidR="007A55E4">
        <w:rPr>
          <w:spacing w:val="1"/>
        </w:rPr>
        <w:t xml:space="preserve"> </w:t>
      </w:r>
      <w:r w:rsidR="007A55E4">
        <w:t>Перескладання</w:t>
      </w:r>
      <w:r w:rsidR="007A55E4">
        <w:rPr>
          <w:spacing w:val="61"/>
        </w:rPr>
        <w:t xml:space="preserve"> </w:t>
      </w:r>
      <w:r w:rsidR="007A55E4">
        <w:t>модулів</w:t>
      </w:r>
      <w:r w:rsidR="007A55E4">
        <w:rPr>
          <w:spacing w:val="1"/>
        </w:rPr>
        <w:t xml:space="preserve"> </w:t>
      </w:r>
      <w:r w:rsidR="007A55E4">
        <w:t>відбувається</w:t>
      </w:r>
      <w:r w:rsidR="007A55E4">
        <w:rPr>
          <w:spacing w:val="2"/>
        </w:rPr>
        <w:t xml:space="preserve"> </w:t>
      </w:r>
      <w:r w:rsidR="007A55E4">
        <w:t>із</w:t>
      </w:r>
      <w:r w:rsidR="007A55E4">
        <w:rPr>
          <w:spacing w:val="-1"/>
        </w:rPr>
        <w:t xml:space="preserve"> </w:t>
      </w:r>
      <w:r w:rsidR="007A55E4">
        <w:t>дозволу</w:t>
      </w:r>
      <w:r w:rsidR="007A55E4">
        <w:rPr>
          <w:spacing w:val="-11"/>
        </w:rPr>
        <w:t xml:space="preserve"> </w:t>
      </w:r>
      <w:r w:rsidR="007A55E4">
        <w:t>деканату</w:t>
      </w:r>
      <w:r w:rsidR="007A55E4">
        <w:rPr>
          <w:spacing w:val="-6"/>
        </w:rPr>
        <w:t xml:space="preserve"> </w:t>
      </w:r>
      <w:r w:rsidR="007A55E4">
        <w:t>за</w:t>
      </w:r>
      <w:r w:rsidR="007A55E4">
        <w:rPr>
          <w:spacing w:val="2"/>
        </w:rPr>
        <w:t xml:space="preserve"> </w:t>
      </w:r>
      <w:r w:rsidR="007A55E4">
        <w:t>наявності</w:t>
      </w:r>
      <w:r w:rsidR="007A55E4">
        <w:rPr>
          <w:spacing w:val="-10"/>
        </w:rPr>
        <w:t xml:space="preserve"> </w:t>
      </w:r>
      <w:r w:rsidR="007A55E4">
        <w:t>поважних</w:t>
      </w:r>
      <w:r w:rsidR="007A55E4">
        <w:rPr>
          <w:spacing w:val="-6"/>
        </w:rPr>
        <w:t xml:space="preserve"> </w:t>
      </w:r>
      <w:r w:rsidR="007A55E4">
        <w:t>причин</w:t>
      </w:r>
      <w:r w:rsidR="007A55E4">
        <w:rPr>
          <w:spacing w:val="-1"/>
        </w:rPr>
        <w:t xml:space="preserve"> </w:t>
      </w:r>
      <w:r w:rsidR="007A55E4">
        <w:t>(наприклад,</w:t>
      </w:r>
      <w:r w:rsidR="007A55E4">
        <w:rPr>
          <w:spacing w:val="1"/>
        </w:rPr>
        <w:t xml:space="preserve"> </w:t>
      </w:r>
      <w:r w:rsidR="007A55E4">
        <w:t>лікарняний).</w:t>
      </w:r>
    </w:p>
    <w:p w14:paraId="6430CAF8" w14:textId="77777777" w:rsidR="006B1116" w:rsidRPr="007A55E4" w:rsidRDefault="007A55E4" w:rsidP="007A55E4">
      <w:pPr>
        <w:pStyle w:val="a4"/>
        <w:numPr>
          <w:ilvl w:val="0"/>
          <w:numId w:val="1"/>
        </w:numPr>
        <w:tabs>
          <w:tab w:val="left" w:pos="922"/>
          <w:tab w:val="left" w:pos="923"/>
        </w:tabs>
        <w:spacing w:before="40" w:line="264" w:lineRule="auto"/>
        <w:ind w:right="238" w:firstLine="0"/>
        <w:rPr>
          <w:sz w:val="24"/>
        </w:rPr>
        <w:sectPr w:rsidR="006B1116" w:rsidRPr="007A55E4">
          <w:pgSz w:w="11910" w:h="16840"/>
          <w:pgMar w:top="760" w:right="620" w:bottom="1040" w:left="1200" w:header="0" w:footer="854" w:gutter="0"/>
          <w:cols w:space="720"/>
        </w:sectPr>
      </w:pPr>
      <w:r>
        <w:rPr>
          <w:b/>
          <w:sz w:val="24"/>
        </w:rPr>
        <w:t>Політика щодо академічної доброчесності</w:t>
      </w:r>
      <w:r>
        <w:rPr>
          <w:sz w:val="24"/>
        </w:rPr>
        <w:t>: списування під час контрольних робіт та</w:t>
      </w:r>
      <w:r>
        <w:rPr>
          <w:spacing w:val="-57"/>
          <w:sz w:val="24"/>
        </w:rPr>
        <w:t xml:space="preserve"> </w:t>
      </w:r>
      <w:r>
        <w:rPr>
          <w:sz w:val="24"/>
        </w:rPr>
        <w:t>екзаменів</w:t>
      </w:r>
      <w:r>
        <w:rPr>
          <w:spacing w:val="1"/>
          <w:sz w:val="24"/>
        </w:rPr>
        <w:t xml:space="preserve"> </w:t>
      </w:r>
      <w:r>
        <w:rPr>
          <w:sz w:val="24"/>
        </w:rPr>
        <w:t>заборонені (в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т.ч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із</w:t>
      </w:r>
      <w:r>
        <w:rPr>
          <w:spacing w:val="1"/>
          <w:sz w:val="24"/>
        </w:rPr>
        <w:t xml:space="preserve"> </w:t>
      </w:r>
      <w:r>
        <w:rPr>
          <w:sz w:val="24"/>
        </w:rPr>
        <w:t>використанням</w:t>
      </w:r>
      <w:r>
        <w:rPr>
          <w:spacing w:val="1"/>
          <w:sz w:val="24"/>
        </w:rPr>
        <w:t xml:space="preserve"> </w:t>
      </w:r>
      <w:r>
        <w:rPr>
          <w:sz w:val="24"/>
        </w:rPr>
        <w:t>мобільних девайсів).</w:t>
      </w:r>
      <w:r>
        <w:rPr>
          <w:spacing w:val="1"/>
          <w:sz w:val="24"/>
        </w:rPr>
        <w:t xml:space="preserve"> </w:t>
      </w:r>
      <w:r>
        <w:rPr>
          <w:sz w:val="24"/>
        </w:rPr>
        <w:t>Мобільні пристрої</w:t>
      </w:r>
      <w:r>
        <w:rPr>
          <w:spacing w:val="1"/>
          <w:sz w:val="24"/>
        </w:rPr>
        <w:t xml:space="preserve"> </w:t>
      </w:r>
      <w:r>
        <w:rPr>
          <w:sz w:val="24"/>
        </w:rPr>
        <w:t>дозволяється використовувати лише під час он-лайн тестування та підготовки практичних</w:t>
      </w:r>
      <w:r>
        <w:rPr>
          <w:spacing w:val="1"/>
          <w:sz w:val="24"/>
        </w:rPr>
        <w:t xml:space="preserve"> </w:t>
      </w:r>
      <w:r>
        <w:rPr>
          <w:sz w:val="24"/>
        </w:rPr>
        <w:t>завдань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процесі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заняття   </w:t>
      </w:r>
    </w:p>
    <w:p w14:paraId="3EE76A6E" w14:textId="77777777" w:rsidR="006B1116" w:rsidRDefault="007A55E4" w:rsidP="007A55E4">
      <w:pPr>
        <w:tabs>
          <w:tab w:val="left" w:pos="923"/>
        </w:tabs>
        <w:spacing w:before="12" w:line="264" w:lineRule="auto"/>
        <w:ind w:left="499" w:right="234"/>
        <w:jc w:val="both"/>
        <w:rPr>
          <w:b/>
          <w:color w:val="006FC0"/>
          <w:sz w:val="24"/>
        </w:rPr>
      </w:pPr>
      <w:r>
        <w:rPr>
          <w:b/>
          <w:color w:val="006FC0"/>
          <w:sz w:val="24"/>
        </w:rPr>
        <w:lastRenderedPageBreak/>
        <w:t xml:space="preserve">                                                             </w:t>
      </w:r>
      <w:r w:rsidRPr="007A55E4">
        <w:rPr>
          <w:b/>
          <w:color w:val="006FC0"/>
          <w:sz w:val="24"/>
        </w:rPr>
        <w:t>Оцінювання</w:t>
      </w:r>
    </w:p>
    <w:p w14:paraId="464076B3" w14:textId="77777777" w:rsidR="00C60B03" w:rsidRPr="001D2A28" w:rsidRDefault="00C60B03" w:rsidP="00C60B03">
      <w:pPr>
        <w:ind w:firstLine="709"/>
        <w:contextualSpacing/>
        <w:jc w:val="both"/>
        <w:rPr>
          <w:sz w:val="24"/>
          <w:szCs w:val="24"/>
        </w:rPr>
      </w:pPr>
      <w:r w:rsidRPr="001D2A28">
        <w:rPr>
          <w:sz w:val="24"/>
          <w:szCs w:val="24"/>
        </w:rPr>
        <w:t>Форма модульного контролю: модульна контрольна робота або тестування.</w:t>
      </w:r>
    </w:p>
    <w:p w14:paraId="32169E0D" w14:textId="77777777" w:rsidR="00C60B03" w:rsidRPr="001D2A28" w:rsidRDefault="00C60B03" w:rsidP="00C60B03">
      <w:pPr>
        <w:ind w:firstLine="709"/>
        <w:contextualSpacing/>
        <w:jc w:val="both"/>
        <w:rPr>
          <w:sz w:val="24"/>
          <w:szCs w:val="24"/>
        </w:rPr>
      </w:pPr>
      <w:r w:rsidRPr="001D2A28">
        <w:rPr>
          <w:sz w:val="24"/>
          <w:szCs w:val="24"/>
        </w:rPr>
        <w:t xml:space="preserve">Форма підсумкового семестрового контролю: </w:t>
      </w:r>
      <w:r>
        <w:rPr>
          <w:sz w:val="24"/>
          <w:szCs w:val="24"/>
        </w:rPr>
        <w:t>залік</w:t>
      </w:r>
    </w:p>
    <w:p w14:paraId="28BA1737" w14:textId="77777777" w:rsidR="00C60B03" w:rsidRPr="001D2A28" w:rsidRDefault="00C60B03" w:rsidP="00C60B03">
      <w:pPr>
        <w:outlineLvl w:val="6"/>
        <w:rPr>
          <w:b/>
          <w:sz w:val="24"/>
          <w:szCs w:val="24"/>
          <w:lang w:eastAsia="ru-RU"/>
        </w:rPr>
      </w:pPr>
      <w:bookmarkStart w:id="2" w:name="_Hlk208128974"/>
    </w:p>
    <w:p w14:paraId="06195F31" w14:textId="77777777" w:rsidR="00C60B03" w:rsidRPr="00550A8C" w:rsidRDefault="00C60B03" w:rsidP="00C60B03">
      <w:pPr>
        <w:jc w:val="center"/>
        <w:outlineLvl w:val="6"/>
        <w:rPr>
          <w:b/>
          <w:sz w:val="24"/>
          <w:szCs w:val="24"/>
          <w:lang w:eastAsia="ru-RU"/>
        </w:rPr>
      </w:pPr>
      <w:r w:rsidRPr="00550A8C">
        <w:rPr>
          <w:b/>
          <w:sz w:val="24"/>
          <w:szCs w:val="24"/>
          <w:lang w:eastAsia="ru-RU"/>
        </w:rPr>
        <w:t>Розподіл балів, які отримують здобувачі вищої освіти (модуль 1)</w:t>
      </w:r>
    </w:p>
    <w:tbl>
      <w:tblPr>
        <w:tblW w:w="4944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85"/>
        <w:gridCol w:w="1631"/>
        <w:gridCol w:w="1483"/>
        <w:gridCol w:w="2228"/>
        <w:gridCol w:w="2202"/>
        <w:gridCol w:w="1061"/>
      </w:tblGrid>
      <w:tr w:rsidR="00C60B03" w:rsidRPr="00550A8C" w14:paraId="02F11F78" w14:textId="77777777" w:rsidTr="00C1522E">
        <w:trPr>
          <w:cantSplit/>
        </w:trPr>
        <w:tc>
          <w:tcPr>
            <w:tcW w:w="3383" w:type="pct"/>
            <w:gridSpan w:val="4"/>
            <w:tcMar>
              <w:left w:w="57" w:type="dxa"/>
              <w:right w:w="57" w:type="dxa"/>
            </w:tcMar>
            <w:vAlign w:val="center"/>
          </w:tcPr>
          <w:p w14:paraId="166595D9" w14:textId="77777777" w:rsidR="00C60B03" w:rsidRPr="00550A8C" w:rsidRDefault="00C60B03" w:rsidP="00C1522E">
            <w:pPr>
              <w:jc w:val="center"/>
              <w:rPr>
                <w:b/>
                <w:sz w:val="24"/>
                <w:szCs w:val="24"/>
              </w:rPr>
            </w:pPr>
            <w:r w:rsidRPr="00550A8C">
              <w:rPr>
                <w:b/>
                <w:sz w:val="24"/>
                <w:szCs w:val="24"/>
              </w:rPr>
              <w:t>Поточне оцінювання та самостійна робота</w:t>
            </w:r>
          </w:p>
        </w:tc>
        <w:tc>
          <w:tcPr>
            <w:tcW w:w="1091" w:type="pct"/>
            <w:tcMar>
              <w:left w:w="57" w:type="dxa"/>
              <w:right w:w="57" w:type="dxa"/>
            </w:tcMar>
            <w:vAlign w:val="center"/>
          </w:tcPr>
          <w:p w14:paraId="52325E67" w14:textId="77777777" w:rsidR="00C60B03" w:rsidRPr="00550A8C" w:rsidRDefault="00C60B03" w:rsidP="00C1522E">
            <w:pPr>
              <w:jc w:val="center"/>
              <w:rPr>
                <w:b/>
                <w:sz w:val="24"/>
                <w:szCs w:val="24"/>
              </w:rPr>
            </w:pPr>
            <w:r w:rsidRPr="00550A8C">
              <w:rPr>
                <w:b/>
                <w:sz w:val="24"/>
                <w:szCs w:val="24"/>
              </w:rPr>
              <w:t>Модульна контрольна робота</w:t>
            </w:r>
          </w:p>
        </w:tc>
        <w:tc>
          <w:tcPr>
            <w:tcW w:w="526" w:type="pct"/>
            <w:tcMar>
              <w:left w:w="57" w:type="dxa"/>
              <w:right w:w="57" w:type="dxa"/>
            </w:tcMar>
            <w:vAlign w:val="center"/>
          </w:tcPr>
          <w:p w14:paraId="715C7493" w14:textId="77777777" w:rsidR="00C60B03" w:rsidRPr="00550A8C" w:rsidRDefault="00C60B03" w:rsidP="00C1522E">
            <w:pPr>
              <w:jc w:val="center"/>
              <w:rPr>
                <w:b/>
                <w:sz w:val="24"/>
                <w:szCs w:val="24"/>
              </w:rPr>
            </w:pPr>
            <w:r w:rsidRPr="00550A8C">
              <w:rPr>
                <w:b/>
                <w:sz w:val="24"/>
                <w:szCs w:val="24"/>
              </w:rPr>
              <w:t>Сума</w:t>
            </w:r>
          </w:p>
        </w:tc>
      </w:tr>
      <w:tr w:rsidR="00C60B03" w:rsidRPr="00550A8C" w14:paraId="0F64A7DA" w14:textId="77777777" w:rsidTr="00C1522E">
        <w:trPr>
          <w:cantSplit/>
        </w:trPr>
        <w:tc>
          <w:tcPr>
            <w:tcW w:w="736" w:type="pct"/>
            <w:tcMar>
              <w:left w:w="57" w:type="dxa"/>
              <w:right w:w="57" w:type="dxa"/>
            </w:tcMar>
          </w:tcPr>
          <w:p w14:paraId="77510001" w14:textId="77777777" w:rsidR="00C60B03" w:rsidRPr="00550A8C" w:rsidRDefault="00C60B03" w:rsidP="00C1522E">
            <w:pPr>
              <w:jc w:val="center"/>
              <w:rPr>
                <w:sz w:val="24"/>
                <w:szCs w:val="24"/>
              </w:rPr>
            </w:pPr>
            <w:r w:rsidRPr="00550A8C">
              <w:rPr>
                <w:sz w:val="24"/>
                <w:szCs w:val="24"/>
              </w:rPr>
              <w:t>Т1</w:t>
            </w:r>
          </w:p>
        </w:tc>
        <w:tc>
          <w:tcPr>
            <w:tcW w:w="808" w:type="pct"/>
            <w:tcMar>
              <w:left w:w="57" w:type="dxa"/>
              <w:right w:w="57" w:type="dxa"/>
            </w:tcMar>
          </w:tcPr>
          <w:p w14:paraId="797A1628" w14:textId="77777777" w:rsidR="00C60B03" w:rsidRPr="00550A8C" w:rsidRDefault="00C60B03" w:rsidP="00C1522E">
            <w:pPr>
              <w:jc w:val="center"/>
              <w:rPr>
                <w:sz w:val="24"/>
                <w:szCs w:val="24"/>
              </w:rPr>
            </w:pPr>
            <w:r w:rsidRPr="00550A8C">
              <w:rPr>
                <w:sz w:val="24"/>
                <w:szCs w:val="24"/>
              </w:rPr>
              <w:t>Т2</w:t>
            </w:r>
          </w:p>
        </w:tc>
        <w:tc>
          <w:tcPr>
            <w:tcW w:w="735" w:type="pct"/>
            <w:tcMar>
              <w:left w:w="57" w:type="dxa"/>
              <w:right w:w="57" w:type="dxa"/>
            </w:tcMar>
          </w:tcPr>
          <w:p w14:paraId="5BB0ED99" w14:textId="77777777" w:rsidR="00C60B03" w:rsidRPr="00550A8C" w:rsidRDefault="00C60B03" w:rsidP="00C1522E">
            <w:pPr>
              <w:jc w:val="center"/>
              <w:rPr>
                <w:sz w:val="24"/>
                <w:szCs w:val="24"/>
              </w:rPr>
            </w:pPr>
            <w:r w:rsidRPr="00550A8C">
              <w:rPr>
                <w:sz w:val="24"/>
                <w:szCs w:val="24"/>
              </w:rPr>
              <w:t>Т3</w:t>
            </w:r>
          </w:p>
        </w:tc>
        <w:tc>
          <w:tcPr>
            <w:tcW w:w="1104" w:type="pct"/>
            <w:tcMar>
              <w:left w:w="57" w:type="dxa"/>
              <w:right w:w="57" w:type="dxa"/>
            </w:tcMar>
          </w:tcPr>
          <w:p w14:paraId="2D97E42B" w14:textId="77777777" w:rsidR="00C60B03" w:rsidRPr="00550A8C" w:rsidRDefault="00C60B03" w:rsidP="00C1522E">
            <w:pPr>
              <w:jc w:val="center"/>
              <w:rPr>
                <w:sz w:val="24"/>
                <w:szCs w:val="24"/>
              </w:rPr>
            </w:pPr>
            <w:r w:rsidRPr="00550A8C">
              <w:rPr>
                <w:sz w:val="24"/>
                <w:szCs w:val="24"/>
              </w:rPr>
              <w:t>Т4</w:t>
            </w:r>
          </w:p>
        </w:tc>
        <w:tc>
          <w:tcPr>
            <w:tcW w:w="1091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37191A71" w14:textId="77777777" w:rsidR="00C60B03" w:rsidRPr="00550A8C" w:rsidRDefault="00C60B03" w:rsidP="00C1522E">
            <w:pPr>
              <w:jc w:val="center"/>
              <w:rPr>
                <w:sz w:val="24"/>
                <w:szCs w:val="24"/>
              </w:rPr>
            </w:pPr>
            <w:r w:rsidRPr="00550A8C">
              <w:rPr>
                <w:sz w:val="24"/>
                <w:szCs w:val="24"/>
              </w:rPr>
              <w:t>50</w:t>
            </w:r>
          </w:p>
        </w:tc>
        <w:tc>
          <w:tcPr>
            <w:tcW w:w="526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59182C34" w14:textId="77777777" w:rsidR="00C60B03" w:rsidRPr="00550A8C" w:rsidRDefault="00C60B03" w:rsidP="00C1522E">
            <w:pPr>
              <w:jc w:val="center"/>
              <w:rPr>
                <w:sz w:val="24"/>
                <w:szCs w:val="24"/>
              </w:rPr>
            </w:pPr>
            <w:r w:rsidRPr="00550A8C">
              <w:rPr>
                <w:b/>
                <w:sz w:val="24"/>
                <w:szCs w:val="24"/>
              </w:rPr>
              <w:t>100</w:t>
            </w:r>
          </w:p>
        </w:tc>
      </w:tr>
      <w:tr w:rsidR="00C60B03" w:rsidRPr="00550A8C" w14:paraId="561C3D71" w14:textId="77777777" w:rsidTr="00C1522E">
        <w:trPr>
          <w:cantSplit/>
          <w:trHeight w:val="154"/>
        </w:trPr>
        <w:tc>
          <w:tcPr>
            <w:tcW w:w="736" w:type="pct"/>
            <w:tcMar>
              <w:left w:w="57" w:type="dxa"/>
              <w:right w:w="57" w:type="dxa"/>
            </w:tcMar>
          </w:tcPr>
          <w:p w14:paraId="23880B52" w14:textId="77777777" w:rsidR="00C60B03" w:rsidRPr="00550A8C" w:rsidRDefault="00C60B03" w:rsidP="00C1522E">
            <w:pPr>
              <w:jc w:val="center"/>
              <w:rPr>
                <w:sz w:val="24"/>
                <w:szCs w:val="24"/>
              </w:rPr>
            </w:pPr>
            <w:r w:rsidRPr="00550A8C">
              <w:rPr>
                <w:sz w:val="24"/>
                <w:szCs w:val="24"/>
              </w:rPr>
              <w:t>5</w:t>
            </w:r>
          </w:p>
        </w:tc>
        <w:tc>
          <w:tcPr>
            <w:tcW w:w="808" w:type="pct"/>
            <w:tcMar>
              <w:left w:w="57" w:type="dxa"/>
              <w:right w:w="57" w:type="dxa"/>
            </w:tcMar>
          </w:tcPr>
          <w:p w14:paraId="35271A50" w14:textId="77777777" w:rsidR="00C60B03" w:rsidRPr="00550A8C" w:rsidRDefault="00C60B03" w:rsidP="00C15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35" w:type="pct"/>
            <w:tcMar>
              <w:left w:w="57" w:type="dxa"/>
              <w:right w:w="57" w:type="dxa"/>
            </w:tcMar>
          </w:tcPr>
          <w:p w14:paraId="38293A84" w14:textId="77777777" w:rsidR="00C60B03" w:rsidRPr="00550A8C" w:rsidRDefault="00C60B03" w:rsidP="00C15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104" w:type="pct"/>
            <w:tcMar>
              <w:left w:w="57" w:type="dxa"/>
              <w:right w:w="57" w:type="dxa"/>
            </w:tcMar>
          </w:tcPr>
          <w:p w14:paraId="20B6B06C" w14:textId="77777777" w:rsidR="00C60B03" w:rsidRPr="00550A8C" w:rsidRDefault="00C60B03" w:rsidP="00C15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550A8C">
              <w:rPr>
                <w:sz w:val="24"/>
                <w:szCs w:val="24"/>
              </w:rPr>
              <w:t>5</w:t>
            </w:r>
          </w:p>
        </w:tc>
        <w:tc>
          <w:tcPr>
            <w:tcW w:w="1091" w:type="pct"/>
            <w:vMerge/>
            <w:tcMar>
              <w:left w:w="57" w:type="dxa"/>
              <w:right w:w="57" w:type="dxa"/>
            </w:tcMar>
          </w:tcPr>
          <w:p w14:paraId="1B9AEA3D" w14:textId="77777777" w:rsidR="00C60B03" w:rsidRPr="00550A8C" w:rsidRDefault="00C60B03" w:rsidP="00C152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pct"/>
            <w:vMerge/>
            <w:tcMar>
              <w:left w:w="57" w:type="dxa"/>
              <w:right w:w="57" w:type="dxa"/>
            </w:tcMar>
          </w:tcPr>
          <w:p w14:paraId="2118F92F" w14:textId="77777777" w:rsidR="00C60B03" w:rsidRPr="00550A8C" w:rsidRDefault="00C60B03" w:rsidP="00C1522E">
            <w:pPr>
              <w:jc w:val="center"/>
              <w:rPr>
                <w:sz w:val="24"/>
                <w:szCs w:val="24"/>
              </w:rPr>
            </w:pPr>
          </w:p>
        </w:tc>
      </w:tr>
    </w:tbl>
    <w:p w14:paraId="146DE8D4" w14:textId="77777777" w:rsidR="00C60B03" w:rsidRPr="00550A8C" w:rsidRDefault="00C60B03" w:rsidP="00C60B03">
      <w:pPr>
        <w:rPr>
          <w:rFonts w:ascii="Calibri" w:hAnsi="Calibri"/>
          <w:sz w:val="24"/>
          <w:szCs w:val="24"/>
          <w:lang w:eastAsia="ru-RU"/>
        </w:rPr>
      </w:pPr>
    </w:p>
    <w:p w14:paraId="5789B926" w14:textId="77777777" w:rsidR="00C60B03" w:rsidRPr="00550A8C" w:rsidRDefault="00C60B03" w:rsidP="00C60B03">
      <w:pPr>
        <w:rPr>
          <w:sz w:val="24"/>
          <w:szCs w:val="24"/>
        </w:rPr>
      </w:pPr>
      <w:r w:rsidRPr="00550A8C">
        <w:rPr>
          <w:sz w:val="24"/>
          <w:szCs w:val="24"/>
        </w:rPr>
        <w:t xml:space="preserve">      Т1, Т2 ... – теми</w:t>
      </w:r>
    </w:p>
    <w:p w14:paraId="5990C01E" w14:textId="77777777" w:rsidR="00C60B03" w:rsidRPr="00550A8C" w:rsidRDefault="00C60B03" w:rsidP="00C60B03">
      <w:pPr>
        <w:jc w:val="center"/>
        <w:outlineLvl w:val="6"/>
        <w:rPr>
          <w:b/>
          <w:i/>
          <w:sz w:val="24"/>
          <w:szCs w:val="24"/>
          <w:lang w:eastAsia="ru-RU"/>
        </w:rPr>
      </w:pPr>
    </w:p>
    <w:p w14:paraId="21272C85" w14:textId="77777777" w:rsidR="00C60B03" w:rsidRPr="00550A8C" w:rsidRDefault="00C60B03" w:rsidP="00C60B03">
      <w:pPr>
        <w:jc w:val="center"/>
        <w:outlineLvl w:val="6"/>
        <w:rPr>
          <w:b/>
          <w:sz w:val="24"/>
          <w:szCs w:val="24"/>
          <w:lang w:eastAsia="ru-RU"/>
        </w:rPr>
      </w:pPr>
      <w:r w:rsidRPr="00550A8C">
        <w:rPr>
          <w:b/>
          <w:sz w:val="24"/>
          <w:szCs w:val="24"/>
          <w:lang w:eastAsia="ru-RU"/>
        </w:rPr>
        <w:t>Розподіл балів, які отримують здобувачі вищої освіти (модуль 2)</w:t>
      </w:r>
    </w:p>
    <w:p w14:paraId="76E3BA30" w14:textId="77777777" w:rsidR="00C60B03" w:rsidRPr="00550A8C" w:rsidRDefault="00C60B03" w:rsidP="00C60B03">
      <w:pPr>
        <w:rPr>
          <w:sz w:val="24"/>
          <w:szCs w:val="24"/>
        </w:rPr>
      </w:pPr>
    </w:p>
    <w:tbl>
      <w:tblPr>
        <w:tblW w:w="4944" w:type="pct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85"/>
        <w:gridCol w:w="1631"/>
        <w:gridCol w:w="1483"/>
        <w:gridCol w:w="2228"/>
        <w:gridCol w:w="2202"/>
        <w:gridCol w:w="1061"/>
      </w:tblGrid>
      <w:tr w:rsidR="00C60B03" w:rsidRPr="00550A8C" w14:paraId="29EA112C" w14:textId="77777777" w:rsidTr="00C1522E">
        <w:trPr>
          <w:cantSplit/>
        </w:trPr>
        <w:tc>
          <w:tcPr>
            <w:tcW w:w="3383" w:type="pct"/>
            <w:gridSpan w:val="4"/>
            <w:tcMar>
              <w:left w:w="57" w:type="dxa"/>
              <w:right w:w="57" w:type="dxa"/>
            </w:tcMar>
            <w:vAlign w:val="center"/>
          </w:tcPr>
          <w:p w14:paraId="196AB568" w14:textId="77777777" w:rsidR="00C60B03" w:rsidRPr="00550A8C" w:rsidRDefault="00C60B03" w:rsidP="00C1522E">
            <w:pPr>
              <w:jc w:val="center"/>
              <w:rPr>
                <w:b/>
                <w:sz w:val="24"/>
                <w:szCs w:val="24"/>
              </w:rPr>
            </w:pPr>
            <w:r w:rsidRPr="00550A8C">
              <w:rPr>
                <w:b/>
                <w:sz w:val="24"/>
                <w:szCs w:val="24"/>
              </w:rPr>
              <w:t>Поточне оцінювання та самостійна робота</w:t>
            </w:r>
          </w:p>
        </w:tc>
        <w:tc>
          <w:tcPr>
            <w:tcW w:w="1091" w:type="pct"/>
            <w:tcMar>
              <w:left w:w="57" w:type="dxa"/>
              <w:right w:w="57" w:type="dxa"/>
            </w:tcMar>
            <w:vAlign w:val="center"/>
          </w:tcPr>
          <w:p w14:paraId="2DBE14E6" w14:textId="77777777" w:rsidR="00C60B03" w:rsidRPr="00550A8C" w:rsidRDefault="00C60B03" w:rsidP="00C1522E">
            <w:pPr>
              <w:jc w:val="center"/>
              <w:rPr>
                <w:b/>
                <w:sz w:val="24"/>
                <w:szCs w:val="24"/>
              </w:rPr>
            </w:pPr>
            <w:r w:rsidRPr="00550A8C">
              <w:rPr>
                <w:b/>
                <w:sz w:val="24"/>
                <w:szCs w:val="24"/>
              </w:rPr>
              <w:t>Модульна контрольна робота</w:t>
            </w:r>
          </w:p>
        </w:tc>
        <w:tc>
          <w:tcPr>
            <w:tcW w:w="526" w:type="pct"/>
            <w:tcMar>
              <w:left w:w="57" w:type="dxa"/>
              <w:right w:w="57" w:type="dxa"/>
            </w:tcMar>
            <w:vAlign w:val="center"/>
          </w:tcPr>
          <w:p w14:paraId="70348548" w14:textId="77777777" w:rsidR="00C60B03" w:rsidRPr="00550A8C" w:rsidRDefault="00C60B03" w:rsidP="00C1522E">
            <w:pPr>
              <w:jc w:val="center"/>
              <w:rPr>
                <w:b/>
                <w:sz w:val="24"/>
                <w:szCs w:val="24"/>
              </w:rPr>
            </w:pPr>
            <w:r w:rsidRPr="00550A8C">
              <w:rPr>
                <w:b/>
                <w:sz w:val="24"/>
                <w:szCs w:val="24"/>
              </w:rPr>
              <w:t>Сума</w:t>
            </w:r>
          </w:p>
        </w:tc>
      </w:tr>
      <w:tr w:rsidR="00C60B03" w:rsidRPr="00550A8C" w14:paraId="0D56B292" w14:textId="77777777" w:rsidTr="00C1522E">
        <w:trPr>
          <w:cantSplit/>
        </w:trPr>
        <w:tc>
          <w:tcPr>
            <w:tcW w:w="736" w:type="pct"/>
            <w:tcMar>
              <w:left w:w="57" w:type="dxa"/>
              <w:right w:w="57" w:type="dxa"/>
            </w:tcMar>
          </w:tcPr>
          <w:p w14:paraId="13A17BC3" w14:textId="77777777" w:rsidR="00C60B03" w:rsidRPr="00550A8C" w:rsidRDefault="00C60B03" w:rsidP="00C1522E">
            <w:pPr>
              <w:jc w:val="center"/>
              <w:rPr>
                <w:sz w:val="24"/>
                <w:szCs w:val="24"/>
              </w:rPr>
            </w:pPr>
            <w:r w:rsidRPr="00550A8C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5</w:t>
            </w:r>
          </w:p>
        </w:tc>
        <w:tc>
          <w:tcPr>
            <w:tcW w:w="808" w:type="pct"/>
            <w:tcMar>
              <w:left w:w="57" w:type="dxa"/>
              <w:right w:w="57" w:type="dxa"/>
            </w:tcMar>
          </w:tcPr>
          <w:p w14:paraId="351592DA" w14:textId="77777777" w:rsidR="00C60B03" w:rsidRPr="00550A8C" w:rsidRDefault="00C60B03" w:rsidP="00C1522E">
            <w:pPr>
              <w:jc w:val="center"/>
              <w:rPr>
                <w:sz w:val="24"/>
                <w:szCs w:val="24"/>
              </w:rPr>
            </w:pPr>
            <w:r w:rsidRPr="00550A8C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735" w:type="pct"/>
            <w:tcMar>
              <w:left w:w="57" w:type="dxa"/>
              <w:right w:w="57" w:type="dxa"/>
            </w:tcMar>
          </w:tcPr>
          <w:p w14:paraId="17AF72B7" w14:textId="77777777" w:rsidR="00C60B03" w:rsidRPr="00550A8C" w:rsidRDefault="00C60B03" w:rsidP="00C1522E">
            <w:pPr>
              <w:jc w:val="center"/>
              <w:rPr>
                <w:sz w:val="24"/>
                <w:szCs w:val="24"/>
              </w:rPr>
            </w:pPr>
            <w:r w:rsidRPr="00550A8C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7</w:t>
            </w:r>
          </w:p>
        </w:tc>
        <w:tc>
          <w:tcPr>
            <w:tcW w:w="1104" w:type="pct"/>
            <w:tcMar>
              <w:left w:w="57" w:type="dxa"/>
              <w:right w:w="57" w:type="dxa"/>
            </w:tcMar>
          </w:tcPr>
          <w:p w14:paraId="40D08ED4" w14:textId="77777777" w:rsidR="00C60B03" w:rsidRPr="00550A8C" w:rsidRDefault="00C60B03" w:rsidP="00C1522E">
            <w:pPr>
              <w:jc w:val="center"/>
              <w:rPr>
                <w:sz w:val="24"/>
                <w:szCs w:val="24"/>
              </w:rPr>
            </w:pPr>
            <w:r w:rsidRPr="00550A8C">
              <w:rPr>
                <w:sz w:val="24"/>
                <w:szCs w:val="24"/>
              </w:rPr>
              <w:t>Т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091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1C042546" w14:textId="77777777" w:rsidR="00C60B03" w:rsidRPr="00550A8C" w:rsidRDefault="00C60B03" w:rsidP="00C1522E">
            <w:pPr>
              <w:jc w:val="center"/>
              <w:rPr>
                <w:sz w:val="24"/>
                <w:szCs w:val="24"/>
              </w:rPr>
            </w:pPr>
            <w:r w:rsidRPr="00550A8C">
              <w:rPr>
                <w:sz w:val="24"/>
                <w:szCs w:val="24"/>
              </w:rPr>
              <w:t>50</w:t>
            </w:r>
          </w:p>
        </w:tc>
        <w:tc>
          <w:tcPr>
            <w:tcW w:w="526" w:type="pct"/>
            <w:vMerge w:val="restart"/>
            <w:tcMar>
              <w:left w:w="57" w:type="dxa"/>
              <w:right w:w="57" w:type="dxa"/>
            </w:tcMar>
            <w:vAlign w:val="center"/>
          </w:tcPr>
          <w:p w14:paraId="6616A221" w14:textId="77777777" w:rsidR="00C60B03" w:rsidRPr="00550A8C" w:rsidRDefault="00C60B03" w:rsidP="00C1522E">
            <w:pPr>
              <w:jc w:val="center"/>
              <w:rPr>
                <w:sz w:val="24"/>
                <w:szCs w:val="24"/>
              </w:rPr>
            </w:pPr>
            <w:r w:rsidRPr="00550A8C">
              <w:rPr>
                <w:b/>
                <w:sz w:val="24"/>
                <w:szCs w:val="24"/>
              </w:rPr>
              <w:t>100</w:t>
            </w:r>
          </w:p>
        </w:tc>
      </w:tr>
      <w:tr w:rsidR="00C60B03" w:rsidRPr="00550A8C" w14:paraId="65A108CC" w14:textId="77777777" w:rsidTr="00C1522E">
        <w:trPr>
          <w:cantSplit/>
          <w:trHeight w:val="154"/>
        </w:trPr>
        <w:tc>
          <w:tcPr>
            <w:tcW w:w="736" w:type="pct"/>
            <w:tcMar>
              <w:left w:w="57" w:type="dxa"/>
              <w:right w:w="57" w:type="dxa"/>
            </w:tcMar>
          </w:tcPr>
          <w:p w14:paraId="520D31B4" w14:textId="77777777" w:rsidR="00C60B03" w:rsidRPr="00550A8C" w:rsidRDefault="00C60B03" w:rsidP="00C1522E">
            <w:pPr>
              <w:jc w:val="center"/>
              <w:rPr>
                <w:sz w:val="24"/>
                <w:szCs w:val="24"/>
              </w:rPr>
            </w:pPr>
            <w:r w:rsidRPr="00550A8C">
              <w:rPr>
                <w:sz w:val="24"/>
                <w:szCs w:val="24"/>
              </w:rPr>
              <w:t>5</w:t>
            </w:r>
          </w:p>
        </w:tc>
        <w:tc>
          <w:tcPr>
            <w:tcW w:w="808" w:type="pct"/>
            <w:tcMar>
              <w:left w:w="57" w:type="dxa"/>
              <w:right w:w="57" w:type="dxa"/>
            </w:tcMar>
          </w:tcPr>
          <w:p w14:paraId="5F3895BD" w14:textId="77777777" w:rsidR="00C60B03" w:rsidRPr="00550A8C" w:rsidRDefault="00C60B03" w:rsidP="00C15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735" w:type="pct"/>
            <w:tcMar>
              <w:left w:w="57" w:type="dxa"/>
              <w:right w:w="57" w:type="dxa"/>
            </w:tcMar>
          </w:tcPr>
          <w:p w14:paraId="18D55B37" w14:textId="77777777" w:rsidR="00C60B03" w:rsidRPr="00550A8C" w:rsidRDefault="00C60B03" w:rsidP="00C15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104" w:type="pct"/>
            <w:tcMar>
              <w:left w:w="57" w:type="dxa"/>
              <w:right w:w="57" w:type="dxa"/>
            </w:tcMar>
          </w:tcPr>
          <w:p w14:paraId="4C190181" w14:textId="77777777" w:rsidR="00C60B03" w:rsidRPr="00550A8C" w:rsidRDefault="00C60B03" w:rsidP="00C1522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550A8C">
              <w:rPr>
                <w:sz w:val="24"/>
                <w:szCs w:val="24"/>
              </w:rPr>
              <w:t>5</w:t>
            </w:r>
          </w:p>
        </w:tc>
        <w:tc>
          <w:tcPr>
            <w:tcW w:w="1091" w:type="pct"/>
            <w:vMerge/>
            <w:tcMar>
              <w:left w:w="57" w:type="dxa"/>
              <w:right w:w="57" w:type="dxa"/>
            </w:tcMar>
          </w:tcPr>
          <w:p w14:paraId="765B985D" w14:textId="77777777" w:rsidR="00C60B03" w:rsidRPr="00550A8C" w:rsidRDefault="00C60B03" w:rsidP="00C1522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6" w:type="pct"/>
            <w:vMerge/>
            <w:tcMar>
              <w:left w:w="57" w:type="dxa"/>
              <w:right w:w="57" w:type="dxa"/>
            </w:tcMar>
          </w:tcPr>
          <w:p w14:paraId="32F11435" w14:textId="77777777" w:rsidR="00C60B03" w:rsidRPr="00550A8C" w:rsidRDefault="00C60B03" w:rsidP="00C1522E">
            <w:pPr>
              <w:jc w:val="center"/>
              <w:rPr>
                <w:sz w:val="24"/>
                <w:szCs w:val="24"/>
              </w:rPr>
            </w:pPr>
          </w:p>
        </w:tc>
      </w:tr>
    </w:tbl>
    <w:p w14:paraId="6DDB6840" w14:textId="77777777" w:rsidR="00C60B03" w:rsidRPr="00550A8C" w:rsidRDefault="00C60B03" w:rsidP="00C60B03">
      <w:pPr>
        <w:rPr>
          <w:sz w:val="24"/>
          <w:szCs w:val="24"/>
        </w:rPr>
      </w:pPr>
      <w:r w:rsidRPr="00550A8C">
        <w:rPr>
          <w:sz w:val="24"/>
          <w:szCs w:val="24"/>
        </w:rPr>
        <w:t xml:space="preserve"> Т1, Т2 ... – теми</w:t>
      </w:r>
    </w:p>
    <w:p w14:paraId="153B5FE8" w14:textId="77777777" w:rsidR="00C60B03" w:rsidRDefault="00C60B03" w:rsidP="00C60B03">
      <w:pPr>
        <w:shd w:val="clear" w:color="auto" w:fill="FFFFFF"/>
        <w:adjustRightInd w:val="0"/>
        <w:rPr>
          <w:b/>
          <w:iCs/>
          <w:sz w:val="24"/>
          <w:szCs w:val="24"/>
        </w:rPr>
      </w:pPr>
    </w:p>
    <w:p w14:paraId="21DAF61D" w14:textId="77777777" w:rsidR="00C60B03" w:rsidRPr="00550A8C" w:rsidRDefault="00C60B03" w:rsidP="00C60B03">
      <w:pPr>
        <w:shd w:val="clear" w:color="auto" w:fill="FFFFFF"/>
        <w:adjustRightInd w:val="0"/>
        <w:jc w:val="center"/>
        <w:rPr>
          <w:b/>
          <w:iCs/>
          <w:sz w:val="24"/>
          <w:szCs w:val="24"/>
        </w:rPr>
      </w:pPr>
      <w:r w:rsidRPr="00550A8C">
        <w:rPr>
          <w:b/>
          <w:iCs/>
          <w:sz w:val="24"/>
          <w:szCs w:val="24"/>
        </w:rPr>
        <w:t>Оцінювання окремих видів навчальної роботи з дисципліни</w:t>
      </w:r>
    </w:p>
    <w:p w14:paraId="68207E2A" w14:textId="77777777" w:rsidR="00C60B03" w:rsidRPr="00550A8C" w:rsidRDefault="00C60B03" w:rsidP="00C60B03">
      <w:pPr>
        <w:shd w:val="clear" w:color="auto" w:fill="FFFFFF"/>
        <w:adjustRightInd w:val="0"/>
        <w:jc w:val="center"/>
        <w:rPr>
          <w:b/>
          <w:i/>
          <w:iCs/>
          <w:sz w:val="24"/>
          <w:szCs w:val="24"/>
        </w:rPr>
      </w:pPr>
    </w:p>
    <w:tbl>
      <w:tblPr>
        <w:tblStyle w:val="21"/>
        <w:tblW w:w="1020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402"/>
        <w:gridCol w:w="1276"/>
        <w:gridCol w:w="1701"/>
        <w:gridCol w:w="1134"/>
        <w:gridCol w:w="2693"/>
      </w:tblGrid>
      <w:tr w:rsidR="00C60B03" w:rsidRPr="00550A8C" w14:paraId="2E545E69" w14:textId="77777777" w:rsidTr="00C60B03">
        <w:tc>
          <w:tcPr>
            <w:tcW w:w="3402" w:type="dxa"/>
            <w:vMerge w:val="restart"/>
            <w:vAlign w:val="center"/>
          </w:tcPr>
          <w:p w14:paraId="419503F9" w14:textId="77777777" w:rsidR="00C60B03" w:rsidRPr="00550A8C" w:rsidRDefault="00C60B03" w:rsidP="00C1522E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50A8C">
              <w:rPr>
                <w:b/>
                <w:sz w:val="24"/>
                <w:szCs w:val="24"/>
              </w:rPr>
              <w:t>Вид діяльності здобувача вищої освіти</w:t>
            </w:r>
          </w:p>
        </w:tc>
        <w:tc>
          <w:tcPr>
            <w:tcW w:w="2977" w:type="dxa"/>
            <w:gridSpan w:val="2"/>
          </w:tcPr>
          <w:p w14:paraId="0CC644D2" w14:textId="77777777" w:rsidR="00C60B03" w:rsidRPr="00550A8C" w:rsidRDefault="00C60B03" w:rsidP="00C1522E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50A8C">
              <w:rPr>
                <w:b/>
                <w:sz w:val="24"/>
                <w:szCs w:val="24"/>
              </w:rPr>
              <w:t>Модуль 1</w:t>
            </w:r>
          </w:p>
        </w:tc>
        <w:tc>
          <w:tcPr>
            <w:tcW w:w="3827" w:type="dxa"/>
            <w:gridSpan w:val="2"/>
          </w:tcPr>
          <w:p w14:paraId="2D4AEC34" w14:textId="77777777" w:rsidR="00C60B03" w:rsidRPr="00550A8C" w:rsidRDefault="00C60B03" w:rsidP="00C1522E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550A8C">
              <w:rPr>
                <w:b/>
                <w:sz w:val="24"/>
                <w:szCs w:val="24"/>
              </w:rPr>
              <w:t>Модуль 2</w:t>
            </w:r>
          </w:p>
        </w:tc>
      </w:tr>
      <w:tr w:rsidR="00C60B03" w:rsidRPr="00550A8C" w14:paraId="0C928F9D" w14:textId="77777777" w:rsidTr="00C60B03">
        <w:tc>
          <w:tcPr>
            <w:tcW w:w="3402" w:type="dxa"/>
            <w:vMerge/>
            <w:vAlign w:val="center"/>
          </w:tcPr>
          <w:p w14:paraId="75B69B9D" w14:textId="77777777" w:rsidR="00C60B03" w:rsidRPr="00550A8C" w:rsidRDefault="00C60B03" w:rsidP="00C1522E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797CBC16" w14:textId="77777777" w:rsidR="00C60B03" w:rsidRPr="00550A8C" w:rsidRDefault="00C60B03" w:rsidP="00C1522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50A8C">
              <w:rPr>
                <w:sz w:val="24"/>
                <w:szCs w:val="24"/>
              </w:rPr>
              <w:t>Кількість</w:t>
            </w:r>
          </w:p>
        </w:tc>
        <w:tc>
          <w:tcPr>
            <w:tcW w:w="1701" w:type="dxa"/>
            <w:vAlign w:val="center"/>
          </w:tcPr>
          <w:p w14:paraId="414880F8" w14:textId="77777777" w:rsidR="00C60B03" w:rsidRPr="00550A8C" w:rsidRDefault="00C60B03" w:rsidP="00C1522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50A8C">
              <w:rPr>
                <w:sz w:val="24"/>
                <w:szCs w:val="24"/>
              </w:rPr>
              <w:t>Максимальна кількість балів (сумарна)</w:t>
            </w:r>
          </w:p>
        </w:tc>
        <w:tc>
          <w:tcPr>
            <w:tcW w:w="1134" w:type="dxa"/>
            <w:vAlign w:val="center"/>
          </w:tcPr>
          <w:p w14:paraId="15887001" w14:textId="77777777" w:rsidR="00C60B03" w:rsidRPr="00550A8C" w:rsidRDefault="00C60B03" w:rsidP="00C1522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50A8C">
              <w:rPr>
                <w:sz w:val="24"/>
                <w:szCs w:val="24"/>
              </w:rPr>
              <w:t>Кількість</w:t>
            </w:r>
          </w:p>
        </w:tc>
        <w:tc>
          <w:tcPr>
            <w:tcW w:w="2693" w:type="dxa"/>
            <w:vAlign w:val="center"/>
          </w:tcPr>
          <w:p w14:paraId="2E3D9BE6" w14:textId="77777777" w:rsidR="00C60B03" w:rsidRPr="00550A8C" w:rsidRDefault="00C60B03" w:rsidP="00C1522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50A8C">
              <w:rPr>
                <w:sz w:val="24"/>
                <w:szCs w:val="24"/>
              </w:rPr>
              <w:t>Максимальна кількість балів (сумарна)</w:t>
            </w:r>
          </w:p>
        </w:tc>
      </w:tr>
      <w:tr w:rsidR="00C60B03" w:rsidRPr="00550A8C" w14:paraId="2A13EFB7" w14:textId="77777777" w:rsidTr="00C60B03">
        <w:tc>
          <w:tcPr>
            <w:tcW w:w="3402" w:type="dxa"/>
          </w:tcPr>
          <w:p w14:paraId="6D9C3154" w14:textId="77777777" w:rsidR="00C60B03" w:rsidRPr="00550A8C" w:rsidRDefault="00C60B03" w:rsidP="00C1522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Практичні </w:t>
            </w:r>
            <w:r w:rsidRPr="00550A8C">
              <w:rPr>
                <w:sz w:val="24"/>
                <w:szCs w:val="24"/>
              </w:rPr>
              <w:t xml:space="preserve">заняття </w:t>
            </w:r>
          </w:p>
        </w:tc>
        <w:tc>
          <w:tcPr>
            <w:tcW w:w="1276" w:type="dxa"/>
            <w:vAlign w:val="center"/>
          </w:tcPr>
          <w:p w14:paraId="1C1D65AB" w14:textId="77777777" w:rsidR="00C60B03" w:rsidRPr="00550A8C" w:rsidRDefault="00C60B03" w:rsidP="00C1522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14:paraId="2ED2183B" w14:textId="77777777" w:rsidR="00C60B03" w:rsidRPr="00550A8C" w:rsidRDefault="00C60B03" w:rsidP="00C1522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550A8C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4CF8515F" w14:textId="77777777" w:rsidR="00C60B03" w:rsidRPr="00550A8C" w:rsidRDefault="00C60B03" w:rsidP="00C1522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693" w:type="dxa"/>
            <w:vAlign w:val="center"/>
          </w:tcPr>
          <w:p w14:paraId="6D567D5B" w14:textId="77777777" w:rsidR="00C60B03" w:rsidRPr="00550A8C" w:rsidRDefault="00C60B03" w:rsidP="00C1522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50A8C">
              <w:rPr>
                <w:sz w:val="24"/>
                <w:szCs w:val="24"/>
              </w:rPr>
              <w:t>30</w:t>
            </w:r>
          </w:p>
        </w:tc>
      </w:tr>
      <w:tr w:rsidR="00C60B03" w:rsidRPr="00550A8C" w14:paraId="2A1E283D" w14:textId="77777777" w:rsidTr="00C60B03">
        <w:tc>
          <w:tcPr>
            <w:tcW w:w="3402" w:type="dxa"/>
          </w:tcPr>
          <w:p w14:paraId="59E00949" w14:textId="77777777" w:rsidR="00C60B03" w:rsidRPr="00550A8C" w:rsidRDefault="00C60B03" w:rsidP="00C1522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0A8C">
              <w:rPr>
                <w:sz w:val="24"/>
                <w:szCs w:val="24"/>
              </w:rPr>
              <w:t>Письмове тестування при тематичному оцінюванні</w:t>
            </w:r>
          </w:p>
        </w:tc>
        <w:tc>
          <w:tcPr>
            <w:tcW w:w="1276" w:type="dxa"/>
            <w:vAlign w:val="center"/>
          </w:tcPr>
          <w:p w14:paraId="02D10C24" w14:textId="77777777" w:rsidR="00C60B03" w:rsidRPr="00550A8C" w:rsidRDefault="00C60B03" w:rsidP="00C1522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50A8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14:paraId="28CB73A8" w14:textId="77777777" w:rsidR="00C60B03" w:rsidRPr="00550A8C" w:rsidRDefault="00C60B03" w:rsidP="00C1522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50A8C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vAlign w:val="center"/>
          </w:tcPr>
          <w:p w14:paraId="2020BED0" w14:textId="77777777" w:rsidR="00C60B03" w:rsidRPr="00550A8C" w:rsidRDefault="00C60B03" w:rsidP="00C1522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50A8C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14:paraId="234506AF" w14:textId="77777777" w:rsidR="00C60B03" w:rsidRPr="00550A8C" w:rsidRDefault="00C60B03" w:rsidP="00C1522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50A8C">
              <w:rPr>
                <w:sz w:val="24"/>
                <w:szCs w:val="24"/>
              </w:rPr>
              <w:t>5</w:t>
            </w:r>
          </w:p>
        </w:tc>
      </w:tr>
      <w:tr w:rsidR="00C60B03" w:rsidRPr="00550A8C" w14:paraId="46C357B3" w14:textId="77777777" w:rsidTr="00C60B03">
        <w:tc>
          <w:tcPr>
            <w:tcW w:w="3402" w:type="dxa"/>
          </w:tcPr>
          <w:p w14:paraId="61FA7CA2" w14:textId="77777777" w:rsidR="00C60B03" w:rsidRPr="00550A8C" w:rsidRDefault="00C60B03" w:rsidP="00C1522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A19CE">
              <w:rPr>
                <w:sz w:val="24"/>
                <w:szCs w:val="24"/>
              </w:rPr>
              <w:t>Доповідь з презентацією</w:t>
            </w:r>
          </w:p>
        </w:tc>
        <w:tc>
          <w:tcPr>
            <w:tcW w:w="1276" w:type="dxa"/>
            <w:vAlign w:val="center"/>
          </w:tcPr>
          <w:p w14:paraId="618C2FD6" w14:textId="77777777" w:rsidR="00C60B03" w:rsidRPr="00550A8C" w:rsidRDefault="00C60B03" w:rsidP="00C1522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14:paraId="5A140E8A" w14:textId="77777777" w:rsidR="00C60B03" w:rsidRPr="00550A8C" w:rsidRDefault="00C60B03" w:rsidP="00C1522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550A8C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vAlign w:val="center"/>
          </w:tcPr>
          <w:p w14:paraId="4E7EB041" w14:textId="77777777" w:rsidR="00C60B03" w:rsidRPr="00550A8C" w:rsidRDefault="00C60B03" w:rsidP="00C1522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50A8C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14:paraId="6D3C8B92" w14:textId="77777777" w:rsidR="00C60B03" w:rsidRPr="00550A8C" w:rsidRDefault="00C60B03" w:rsidP="00C1522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550A8C">
              <w:rPr>
                <w:sz w:val="24"/>
                <w:szCs w:val="24"/>
              </w:rPr>
              <w:t>0</w:t>
            </w:r>
          </w:p>
        </w:tc>
      </w:tr>
      <w:tr w:rsidR="00C60B03" w:rsidRPr="00550A8C" w14:paraId="34787F9A" w14:textId="77777777" w:rsidTr="00C60B03">
        <w:tc>
          <w:tcPr>
            <w:tcW w:w="3402" w:type="dxa"/>
          </w:tcPr>
          <w:p w14:paraId="4F084B03" w14:textId="77777777" w:rsidR="00C60B03" w:rsidRPr="00550A8C" w:rsidRDefault="00C60B03" w:rsidP="00C1522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FA19CE">
              <w:rPr>
                <w:sz w:val="24"/>
                <w:szCs w:val="24"/>
              </w:rPr>
              <w:t>Аналітичний звіт</w:t>
            </w:r>
          </w:p>
        </w:tc>
        <w:tc>
          <w:tcPr>
            <w:tcW w:w="1276" w:type="dxa"/>
            <w:vAlign w:val="center"/>
          </w:tcPr>
          <w:p w14:paraId="0C329BE4" w14:textId="77777777" w:rsidR="00C60B03" w:rsidRPr="00550A8C" w:rsidRDefault="00C60B03" w:rsidP="00C1522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14:paraId="0C933F97" w14:textId="77777777" w:rsidR="00C60B03" w:rsidRPr="00550A8C" w:rsidRDefault="00C60B03" w:rsidP="00C1522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134" w:type="dxa"/>
            <w:vAlign w:val="center"/>
          </w:tcPr>
          <w:p w14:paraId="07FB3B75" w14:textId="77777777" w:rsidR="00C60B03" w:rsidRPr="00550A8C" w:rsidRDefault="00C60B03" w:rsidP="00C1522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50A8C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14:paraId="4C24A270" w14:textId="77777777" w:rsidR="00C60B03" w:rsidRPr="00550A8C" w:rsidRDefault="00C60B03" w:rsidP="00C1522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550A8C">
              <w:rPr>
                <w:sz w:val="24"/>
                <w:szCs w:val="24"/>
              </w:rPr>
              <w:t>0</w:t>
            </w:r>
          </w:p>
        </w:tc>
      </w:tr>
      <w:tr w:rsidR="00C60B03" w:rsidRPr="00550A8C" w14:paraId="2D3AA7D7" w14:textId="77777777" w:rsidTr="00C60B03">
        <w:tc>
          <w:tcPr>
            <w:tcW w:w="3402" w:type="dxa"/>
          </w:tcPr>
          <w:p w14:paraId="0DC3F36A" w14:textId="77777777" w:rsidR="00C60B03" w:rsidRPr="00550A8C" w:rsidRDefault="00C60B03" w:rsidP="00C1522E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50A8C">
              <w:rPr>
                <w:sz w:val="24"/>
                <w:szCs w:val="24"/>
              </w:rPr>
              <w:t>Модульна контрольна робота</w:t>
            </w:r>
          </w:p>
        </w:tc>
        <w:tc>
          <w:tcPr>
            <w:tcW w:w="1276" w:type="dxa"/>
            <w:vAlign w:val="center"/>
          </w:tcPr>
          <w:p w14:paraId="315DF363" w14:textId="77777777" w:rsidR="00C60B03" w:rsidRPr="00550A8C" w:rsidRDefault="00C60B03" w:rsidP="00C1522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50A8C">
              <w:rPr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14:paraId="7C4EFA8C" w14:textId="77777777" w:rsidR="00C60B03" w:rsidRPr="00550A8C" w:rsidRDefault="00C60B03" w:rsidP="00C1522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50A8C">
              <w:rPr>
                <w:sz w:val="24"/>
                <w:szCs w:val="24"/>
              </w:rPr>
              <w:t>35</w:t>
            </w:r>
          </w:p>
        </w:tc>
        <w:tc>
          <w:tcPr>
            <w:tcW w:w="1134" w:type="dxa"/>
            <w:vAlign w:val="center"/>
          </w:tcPr>
          <w:p w14:paraId="7CEEC80A" w14:textId="77777777" w:rsidR="00C60B03" w:rsidRPr="00550A8C" w:rsidRDefault="00C60B03" w:rsidP="00C1522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50A8C"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14:paraId="6F7D1926" w14:textId="77777777" w:rsidR="00C60B03" w:rsidRPr="00550A8C" w:rsidRDefault="00C60B03" w:rsidP="00C1522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50A8C">
              <w:rPr>
                <w:sz w:val="24"/>
                <w:szCs w:val="24"/>
              </w:rPr>
              <w:t>35</w:t>
            </w:r>
          </w:p>
        </w:tc>
      </w:tr>
      <w:tr w:rsidR="00C60B03" w:rsidRPr="001D2A28" w14:paraId="1AFA1A19" w14:textId="77777777" w:rsidTr="00C60B03">
        <w:tc>
          <w:tcPr>
            <w:tcW w:w="3402" w:type="dxa"/>
          </w:tcPr>
          <w:p w14:paraId="3E459F46" w14:textId="77777777" w:rsidR="00C60B03" w:rsidRPr="00550A8C" w:rsidRDefault="00C60B03" w:rsidP="00C1522E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550A8C">
              <w:rPr>
                <w:b/>
                <w:sz w:val="24"/>
                <w:szCs w:val="24"/>
              </w:rPr>
              <w:t>Разом</w:t>
            </w:r>
          </w:p>
        </w:tc>
        <w:tc>
          <w:tcPr>
            <w:tcW w:w="1276" w:type="dxa"/>
            <w:vAlign w:val="center"/>
          </w:tcPr>
          <w:p w14:paraId="0FFC14CD" w14:textId="77777777" w:rsidR="00C60B03" w:rsidRPr="00550A8C" w:rsidRDefault="00C60B03" w:rsidP="00C1522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14:paraId="54B6C42E" w14:textId="77777777" w:rsidR="00C60B03" w:rsidRPr="00550A8C" w:rsidRDefault="00C60B03" w:rsidP="00C1522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50A8C"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134" w:type="dxa"/>
            <w:vAlign w:val="center"/>
          </w:tcPr>
          <w:p w14:paraId="0290EC09" w14:textId="77777777" w:rsidR="00C60B03" w:rsidRPr="00550A8C" w:rsidRDefault="00C60B03" w:rsidP="00C1522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14:paraId="0CBBC826" w14:textId="77777777" w:rsidR="00C60B03" w:rsidRPr="001D2A28" w:rsidRDefault="00C60B03" w:rsidP="00C1522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550A8C">
              <w:rPr>
                <w:b/>
                <w:sz w:val="24"/>
                <w:szCs w:val="24"/>
              </w:rPr>
              <w:t>100</w:t>
            </w:r>
          </w:p>
        </w:tc>
      </w:tr>
      <w:bookmarkEnd w:id="2"/>
    </w:tbl>
    <w:p w14:paraId="07C7F5B6" w14:textId="77777777" w:rsidR="00C60B03" w:rsidRDefault="00C60B03" w:rsidP="00C60B03">
      <w:pPr>
        <w:shd w:val="clear" w:color="auto" w:fill="FFFFFF"/>
        <w:adjustRightInd w:val="0"/>
        <w:jc w:val="center"/>
        <w:rPr>
          <w:b/>
          <w:iCs/>
          <w:sz w:val="24"/>
          <w:szCs w:val="24"/>
        </w:rPr>
      </w:pPr>
    </w:p>
    <w:p w14:paraId="1D29FA09" w14:textId="77777777" w:rsidR="00C60B03" w:rsidRPr="009B5ECA" w:rsidRDefault="00C60B03" w:rsidP="00C60B03">
      <w:pPr>
        <w:shd w:val="clear" w:color="auto" w:fill="FFFFFF"/>
        <w:adjustRightInd w:val="0"/>
        <w:jc w:val="center"/>
        <w:rPr>
          <w:b/>
          <w:iCs/>
          <w:sz w:val="24"/>
          <w:szCs w:val="24"/>
        </w:rPr>
      </w:pPr>
      <w:r w:rsidRPr="001D2A28">
        <w:rPr>
          <w:b/>
          <w:iCs/>
          <w:sz w:val="24"/>
          <w:szCs w:val="24"/>
        </w:rPr>
        <w:t>Критерії оцінювання модульної контрольної роботи</w:t>
      </w:r>
    </w:p>
    <w:p w14:paraId="6E69DBDC" w14:textId="77777777" w:rsidR="00C60B03" w:rsidRPr="001D2A28" w:rsidRDefault="00C60B03" w:rsidP="00C60B03">
      <w:pPr>
        <w:ind w:firstLine="709"/>
        <w:jc w:val="both"/>
        <w:rPr>
          <w:sz w:val="24"/>
          <w:szCs w:val="24"/>
          <w:lang w:eastAsia="ru-RU"/>
        </w:rPr>
      </w:pPr>
      <w:r w:rsidRPr="001D2A28">
        <w:rPr>
          <w:bCs/>
          <w:sz w:val="24"/>
          <w:szCs w:val="24"/>
          <w:lang w:eastAsia="ru-RU"/>
        </w:rPr>
        <w:t xml:space="preserve">Поточний контроль здійснюється під час проведення практичних занять і має на меті перевірку засвоєння здобувачами навчального матеріалу. Форма проведення поточного контролю під час навчальних занять визначається робочою навчальною програмою дисципліни. </w:t>
      </w:r>
      <w:r w:rsidRPr="001D2A28">
        <w:rPr>
          <w:bCs/>
          <w:iCs/>
          <w:sz w:val="24"/>
          <w:szCs w:val="24"/>
          <w:lang w:eastAsia="ru-RU"/>
        </w:rPr>
        <w:t xml:space="preserve">Під час оцінювання </w:t>
      </w:r>
      <w:r w:rsidRPr="001D2A28">
        <w:rPr>
          <w:sz w:val="24"/>
          <w:szCs w:val="24"/>
          <w:lang w:eastAsia="ru-RU"/>
        </w:rPr>
        <w:t>засвоєння кожної теми  за поточну навчальну діяльність здобувачу виставляються оцінки з урахуванням затверджених критеріїв оцінювання для відповідної дисципліни.</w:t>
      </w:r>
    </w:p>
    <w:p w14:paraId="6E246C09" w14:textId="77777777" w:rsidR="00C60B03" w:rsidRPr="001D2A28" w:rsidRDefault="00C60B03" w:rsidP="00C60B03">
      <w:pPr>
        <w:ind w:firstLine="709"/>
        <w:jc w:val="both"/>
        <w:rPr>
          <w:bCs/>
          <w:sz w:val="24"/>
          <w:szCs w:val="24"/>
          <w:lang w:eastAsia="ru-RU"/>
        </w:rPr>
      </w:pPr>
      <w:r w:rsidRPr="001D2A28">
        <w:rPr>
          <w:rStyle w:val="a9"/>
          <w:rFonts w:eastAsiaTheme="majorEastAsia"/>
          <w:sz w:val="24"/>
          <w:szCs w:val="24"/>
        </w:rPr>
        <w:t>Модульний контроль</w:t>
      </w:r>
      <w:r w:rsidRPr="001D2A28">
        <w:rPr>
          <w:sz w:val="24"/>
          <w:szCs w:val="24"/>
        </w:rPr>
        <w:t xml:space="preserve"> – це контроль знань здобувачів після вивчення </w:t>
      </w:r>
      <w:proofErr w:type="spellStart"/>
      <w:r w:rsidRPr="001D2A28">
        <w:rPr>
          <w:sz w:val="24"/>
          <w:szCs w:val="24"/>
        </w:rPr>
        <w:t>логічно</w:t>
      </w:r>
      <w:proofErr w:type="spellEnd"/>
      <w:r w:rsidRPr="001D2A28">
        <w:rPr>
          <w:sz w:val="24"/>
          <w:szCs w:val="24"/>
        </w:rPr>
        <w:t xml:space="preserve"> завершеної частини навчальної програми дисципліни змістового модуля. Частота проведення цього виду контролю визначається кількістю змістових модулів протягом навчального семестру.</w:t>
      </w:r>
    </w:p>
    <w:p w14:paraId="06518717" w14:textId="77777777" w:rsidR="00C60B03" w:rsidRPr="001D2A28" w:rsidRDefault="00C60B03" w:rsidP="00C60B03">
      <w:pPr>
        <w:shd w:val="clear" w:color="auto" w:fill="FFFFFF"/>
        <w:ind w:firstLine="720"/>
        <w:jc w:val="both"/>
        <w:rPr>
          <w:sz w:val="24"/>
          <w:szCs w:val="24"/>
          <w:lang w:eastAsia="uk-UA"/>
        </w:rPr>
      </w:pPr>
      <w:r w:rsidRPr="001D2A28">
        <w:rPr>
          <w:sz w:val="24"/>
          <w:szCs w:val="24"/>
          <w:lang w:eastAsia="uk-UA"/>
        </w:rPr>
        <w:t>Оцінювання навчальних досягнень та практичних навичок здобувачів здійснюються за 100 бальною системою. Загальна кількість балів за семестр з навчальної дисципліни складається із середнього арифметичного балу за модулі та балів за поточний контроль.</w:t>
      </w:r>
    </w:p>
    <w:p w14:paraId="00B82D8A" w14:textId="77777777" w:rsidR="00C60B03" w:rsidRPr="001D2A28" w:rsidRDefault="00C60B03" w:rsidP="00C60B03">
      <w:pPr>
        <w:shd w:val="clear" w:color="auto" w:fill="FFFFFF"/>
        <w:ind w:firstLine="720"/>
        <w:jc w:val="both"/>
        <w:rPr>
          <w:sz w:val="24"/>
          <w:szCs w:val="24"/>
          <w:lang w:eastAsia="uk-UA"/>
        </w:rPr>
      </w:pPr>
      <w:r w:rsidRPr="001D2A28">
        <w:rPr>
          <w:sz w:val="24"/>
          <w:szCs w:val="24"/>
          <w:lang w:eastAsia="uk-UA"/>
        </w:rPr>
        <w:t xml:space="preserve">У разі отримання позитивної підсумкової оцінки за модулі здобувач має право відмовитися від складання екзамену. У такому випадку в </w:t>
      </w:r>
      <w:proofErr w:type="spellStart"/>
      <w:r w:rsidRPr="001D2A28">
        <w:rPr>
          <w:sz w:val="24"/>
          <w:szCs w:val="24"/>
          <w:lang w:eastAsia="uk-UA"/>
        </w:rPr>
        <w:t>заліково</w:t>
      </w:r>
      <w:proofErr w:type="spellEnd"/>
      <w:r w:rsidRPr="001D2A28">
        <w:rPr>
          <w:sz w:val="24"/>
          <w:szCs w:val="24"/>
          <w:lang w:eastAsia="uk-UA"/>
        </w:rPr>
        <w:t>-екзаменаційну відомість заноситься загальна підсумкова оцінка. При умові, якщо здобувач хоче покращити підсумкову оцінку за модуль із дисципліни, він має складати екзамен. При цьому результати поточного контролю не враховуються.</w:t>
      </w:r>
    </w:p>
    <w:p w14:paraId="34B7B2BE" w14:textId="77777777" w:rsidR="00C60B03" w:rsidRPr="001D2A28" w:rsidRDefault="00C60B03" w:rsidP="00C60B03">
      <w:pPr>
        <w:shd w:val="clear" w:color="auto" w:fill="FFFFFF"/>
        <w:ind w:firstLine="720"/>
        <w:jc w:val="both"/>
        <w:rPr>
          <w:sz w:val="24"/>
          <w:szCs w:val="24"/>
          <w:lang w:eastAsia="uk-UA"/>
        </w:rPr>
      </w:pPr>
      <w:r w:rsidRPr="001D2A28">
        <w:rPr>
          <w:sz w:val="24"/>
          <w:szCs w:val="24"/>
          <w:lang w:eastAsia="uk-UA"/>
        </w:rPr>
        <w:t xml:space="preserve">Якщо здобувач відвідав менше 50 відсотків занять, то систематичність та активність його </w:t>
      </w:r>
      <w:r w:rsidRPr="001D2A28">
        <w:rPr>
          <w:sz w:val="24"/>
          <w:szCs w:val="24"/>
          <w:lang w:eastAsia="uk-UA"/>
        </w:rPr>
        <w:lastRenderedPageBreak/>
        <w:t>роботи оцінюється у 0 балів.</w:t>
      </w:r>
    </w:p>
    <w:p w14:paraId="0650F1EE" w14:textId="77777777" w:rsidR="00C60B03" w:rsidRPr="001D2A28" w:rsidRDefault="00C60B03" w:rsidP="00C60B03">
      <w:pPr>
        <w:shd w:val="clear" w:color="auto" w:fill="FFFFFF"/>
        <w:ind w:firstLine="720"/>
        <w:jc w:val="both"/>
        <w:rPr>
          <w:sz w:val="24"/>
          <w:szCs w:val="24"/>
          <w:lang w:eastAsia="uk-UA"/>
        </w:rPr>
      </w:pPr>
      <w:r w:rsidRPr="001D2A28">
        <w:rPr>
          <w:sz w:val="24"/>
          <w:szCs w:val="24"/>
          <w:lang w:eastAsia="uk-UA"/>
        </w:rPr>
        <w:t>Оцінювання модульних завдань. Після виконання програми змістового модуля у визначений деканатом термін здійснюється поточний модульний контроль у вигляді письмової модульної контрольної роботи або тестування. Якщо з об'єктивних причин здобувач не прийшов на модульний контроль у визначений термін, то він має право з дозволу декана пройти його протягом двох тижнів після виникнення заборгованості.</w:t>
      </w:r>
    </w:p>
    <w:p w14:paraId="6A5DDA56" w14:textId="77777777" w:rsidR="00C60B03" w:rsidRPr="001D2A28" w:rsidRDefault="00C60B03" w:rsidP="00C60B03">
      <w:pPr>
        <w:adjustRightInd w:val="0"/>
        <w:ind w:firstLine="709"/>
        <w:jc w:val="both"/>
        <w:rPr>
          <w:iCs/>
          <w:sz w:val="24"/>
          <w:szCs w:val="24"/>
        </w:rPr>
      </w:pPr>
      <w:r w:rsidRPr="001D2A28">
        <w:rPr>
          <w:iCs/>
          <w:sz w:val="24"/>
          <w:szCs w:val="24"/>
        </w:rPr>
        <w:t>При оцінюванні модульної контрольної роботи</w:t>
      </w:r>
      <w:r w:rsidRPr="001D2A28">
        <w:rPr>
          <w:b/>
          <w:bCs/>
          <w:iCs/>
          <w:sz w:val="24"/>
          <w:szCs w:val="24"/>
        </w:rPr>
        <w:t> </w:t>
      </w:r>
      <w:r w:rsidRPr="001D2A28">
        <w:rPr>
          <w:iCs/>
          <w:sz w:val="24"/>
          <w:szCs w:val="24"/>
        </w:rPr>
        <w:t>враховується обсяг і правильність виконаних завдань:</w:t>
      </w:r>
    </w:p>
    <w:p w14:paraId="2D8E1782" w14:textId="77777777" w:rsidR="00C60B03" w:rsidRPr="001D2A28" w:rsidRDefault="00C60B03" w:rsidP="00C60B03">
      <w:pPr>
        <w:adjustRightInd w:val="0"/>
        <w:jc w:val="both"/>
        <w:rPr>
          <w:iCs/>
          <w:sz w:val="24"/>
          <w:szCs w:val="24"/>
        </w:rPr>
      </w:pPr>
      <w:r w:rsidRPr="001D2A28">
        <w:rPr>
          <w:iCs/>
          <w:sz w:val="24"/>
          <w:szCs w:val="24"/>
        </w:rPr>
        <w:t>а) оцінка “відмінно” ставиться за правильне виконання всіх завдань;</w:t>
      </w:r>
    </w:p>
    <w:p w14:paraId="3F289491" w14:textId="77777777" w:rsidR="00C60B03" w:rsidRPr="001D2A28" w:rsidRDefault="00C60B03" w:rsidP="00C60B03">
      <w:pPr>
        <w:adjustRightInd w:val="0"/>
        <w:jc w:val="both"/>
        <w:rPr>
          <w:iCs/>
          <w:sz w:val="24"/>
          <w:szCs w:val="24"/>
        </w:rPr>
      </w:pPr>
      <w:r w:rsidRPr="001D2A28">
        <w:rPr>
          <w:iCs/>
          <w:sz w:val="24"/>
          <w:szCs w:val="24"/>
        </w:rPr>
        <w:t>б) оцінка “добре” ставиться за виконання 75 % усіх завдань;</w:t>
      </w:r>
    </w:p>
    <w:p w14:paraId="12D85D50" w14:textId="77777777" w:rsidR="00C60B03" w:rsidRPr="001D2A28" w:rsidRDefault="00C60B03" w:rsidP="00C60B03">
      <w:pPr>
        <w:adjustRightInd w:val="0"/>
        <w:jc w:val="both"/>
        <w:rPr>
          <w:iCs/>
          <w:sz w:val="24"/>
          <w:szCs w:val="24"/>
        </w:rPr>
      </w:pPr>
      <w:r w:rsidRPr="001D2A28">
        <w:rPr>
          <w:iCs/>
          <w:sz w:val="24"/>
          <w:szCs w:val="24"/>
        </w:rPr>
        <w:t>в) оцінка “задовільно” ставиться, якщо правильно виконано більше 50% запропонованих завдань;</w:t>
      </w:r>
    </w:p>
    <w:p w14:paraId="1180895A" w14:textId="77777777" w:rsidR="00C60B03" w:rsidRPr="001D2A28" w:rsidRDefault="00C60B03" w:rsidP="00C60B03">
      <w:pPr>
        <w:adjustRightInd w:val="0"/>
        <w:jc w:val="both"/>
        <w:rPr>
          <w:iCs/>
          <w:sz w:val="24"/>
          <w:szCs w:val="24"/>
        </w:rPr>
      </w:pPr>
      <w:r w:rsidRPr="001D2A28">
        <w:rPr>
          <w:iCs/>
          <w:sz w:val="24"/>
          <w:szCs w:val="24"/>
        </w:rPr>
        <w:t>г) оцінка “незадовільно” ставиться, якщо завдань виконано менше від 50 %.</w:t>
      </w:r>
    </w:p>
    <w:p w14:paraId="0B21F985" w14:textId="77777777" w:rsidR="00C60B03" w:rsidRPr="001D2A28" w:rsidRDefault="00C60B03" w:rsidP="00C60B03">
      <w:pPr>
        <w:adjustRightInd w:val="0"/>
        <w:jc w:val="both"/>
        <w:rPr>
          <w:iCs/>
          <w:sz w:val="24"/>
          <w:szCs w:val="24"/>
        </w:rPr>
      </w:pPr>
      <w:r w:rsidRPr="001D2A28">
        <w:rPr>
          <w:iCs/>
          <w:sz w:val="24"/>
          <w:szCs w:val="24"/>
        </w:rPr>
        <w:t>Неявка на модульну контрольну роботу</w:t>
      </w:r>
      <w:r w:rsidRPr="001D2A28">
        <w:rPr>
          <w:b/>
          <w:bCs/>
          <w:iCs/>
          <w:sz w:val="24"/>
          <w:szCs w:val="24"/>
        </w:rPr>
        <w:t> </w:t>
      </w:r>
      <w:r w:rsidRPr="001D2A28">
        <w:rPr>
          <w:iCs/>
          <w:sz w:val="24"/>
          <w:szCs w:val="24"/>
        </w:rPr>
        <w:t>–</w:t>
      </w:r>
      <w:r w:rsidRPr="001D2A28">
        <w:rPr>
          <w:b/>
          <w:bCs/>
          <w:iCs/>
          <w:sz w:val="24"/>
          <w:szCs w:val="24"/>
        </w:rPr>
        <w:t> </w:t>
      </w:r>
      <w:r w:rsidRPr="001D2A28">
        <w:rPr>
          <w:iCs/>
          <w:sz w:val="24"/>
          <w:szCs w:val="24"/>
        </w:rPr>
        <w:t>0 балів.</w:t>
      </w:r>
    </w:p>
    <w:p w14:paraId="316E2328" w14:textId="77777777" w:rsidR="00C60B03" w:rsidRPr="001D2A28" w:rsidRDefault="00C60B03" w:rsidP="00C60B03">
      <w:pPr>
        <w:adjustRightInd w:val="0"/>
        <w:jc w:val="both"/>
        <w:rPr>
          <w:iCs/>
          <w:sz w:val="24"/>
          <w:szCs w:val="24"/>
        </w:rPr>
      </w:pPr>
      <w:r w:rsidRPr="001D2A28">
        <w:rPr>
          <w:b/>
          <w:bCs/>
          <w:iCs/>
          <w:sz w:val="24"/>
          <w:szCs w:val="24"/>
        </w:rPr>
        <w:t>Ці оцінки трансформуються в рейтингові бали у такий спосіб:</w:t>
      </w:r>
    </w:p>
    <w:p w14:paraId="69478614" w14:textId="77777777" w:rsidR="00C60B03" w:rsidRDefault="00C60B03" w:rsidP="00C60B03">
      <w:pPr>
        <w:adjustRightInd w:val="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“5” – 41-50 балів;</w:t>
      </w:r>
    </w:p>
    <w:p w14:paraId="77EF9138" w14:textId="77777777" w:rsidR="00C60B03" w:rsidRDefault="00C60B03" w:rsidP="00C60B03">
      <w:pPr>
        <w:adjustRightInd w:val="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“4” – 31-40 балів;</w:t>
      </w:r>
    </w:p>
    <w:p w14:paraId="3CA2F706" w14:textId="77777777" w:rsidR="00C60B03" w:rsidRDefault="00C60B03" w:rsidP="00C60B03">
      <w:pPr>
        <w:adjustRightInd w:val="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“3” – 21-30 балів;</w:t>
      </w:r>
    </w:p>
    <w:p w14:paraId="52EB6763" w14:textId="77777777" w:rsidR="00C60B03" w:rsidRDefault="00C60B03" w:rsidP="00C60B03">
      <w:pPr>
        <w:adjustRightInd w:val="0"/>
        <w:jc w:val="both"/>
        <w:rPr>
          <w:iCs/>
          <w:sz w:val="24"/>
          <w:szCs w:val="24"/>
        </w:rPr>
      </w:pPr>
      <w:r>
        <w:rPr>
          <w:iCs/>
          <w:sz w:val="24"/>
          <w:szCs w:val="24"/>
        </w:rPr>
        <w:t>“2” – 1-20 балів.</w:t>
      </w:r>
    </w:p>
    <w:p w14:paraId="2BEA2260" w14:textId="77777777" w:rsidR="00C60B03" w:rsidRDefault="00C60B03" w:rsidP="00C60B03">
      <w:pPr>
        <w:adjustRightInd w:val="0"/>
        <w:jc w:val="both"/>
        <w:rPr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>Неявка</w:t>
      </w:r>
      <w:r>
        <w:rPr>
          <w:iCs/>
          <w:sz w:val="24"/>
          <w:szCs w:val="24"/>
        </w:rPr>
        <w:t> на МКР – 0 балів.</w:t>
      </w:r>
    </w:p>
    <w:p w14:paraId="50357572" w14:textId="77777777" w:rsidR="00C60B03" w:rsidRPr="001D2A28" w:rsidRDefault="00C60B03" w:rsidP="00C60B03">
      <w:pPr>
        <w:adjustRightInd w:val="0"/>
        <w:jc w:val="center"/>
        <w:rPr>
          <w:rFonts w:eastAsia="Calibri"/>
          <w:b/>
          <w:iCs/>
          <w:color w:val="000000"/>
          <w:sz w:val="24"/>
          <w:szCs w:val="24"/>
        </w:rPr>
      </w:pPr>
    </w:p>
    <w:p w14:paraId="2DE77593" w14:textId="77777777" w:rsidR="00C60B03" w:rsidRPr="001D2A28" w:rsidRDefault="00C60B03" w:rsidP="00C60B03">
      <w:pPr>
        <w:shd w:val="clear" w:color="auto" w:fill="FFFFFF"/>
        <w:adjustRightInd w:val="0"/>
        <w:jc w:val="center"/>
        <w:rPr>
          <w:b/>
          <w:iCs/>
          <w:sz w:val="24"/>
          <w:szCs w:val="24"/>
        </w:rPr>
      </w:pPr>
      <w:r w:rsidRPr="001D2A28">
        <w:rPr>
          <w:b/>
          <w:iCs/>
          <w:sz w:val="24"/>
          <w:szCs w:val="24"/>
        </w:rPr>
        <w:t>Критерії оцінювання підсумкового контролю</w:t>
      </w:r>
    </w:p>
    <w:p w14:paraId="2396561B" w14:textId="77777777" w:rsidR="00C60B03" w:rsidRPr="00055E89" w:rsidRDefault="00C60B03" w:rsidP="00C60B03">
      <w:pPr>
        <w:pStyle w:val="aa"/>
        <w:spacing w:before="0" w:beforeAutospacing="0" w:after="0" w:afterAutospacing="0"/>
        <w:ind w:firstLine="709"/>
        <w:jc w:val="both"/>
      </w:pPr>
      <w:r>
        <w:rPr>
          <w:rStyle w:val="a9"/>
          <w:rFonts w:eastAsiaTheme="majorEastAsia"/>
        </w:rPr>
        <w:t>Залік</w:t>
      </w:r>
      <w:r w:rsidRPr="001D2A28">
        <w:rPr>
          <w:rStyle w:val="a9"/>
          <w:rFonts w:eastAsiaTheme="majorEastAsia"/>
        </w:rPr>
        <w:t xml:space="preserve">  </w:t>
      </w:r>
      <w:r w:rsidRPr="001D2A28">
        <w:t xml:space="preserve">– </w:t>
      </w:r>
      <w:r w:rsidRPr="001D2A28">
        <w:rPr>
          <w:rFonts w:eastAsiaTheme="minorHAnsi"/>
          <w:shd w:val="clear" w:color="auto" w:fill="FFFFFF"/>
          <w:lang w:eastAsia="en-US"/>
        </w:rPr>
        <w:t xml:space="preserve">це форма підсумкового контролю засвоєння </w:t>
      </w:r>
      <w:hyperlink r:id="rId15" w:tooltip="Студент" w:history="1">
        <w:r w:rsidRPr="001D2A28">
          <w:rPr>
            <w:rFonts w:eastAsiaTheme="minorHAnsi"/>
            <w:shd w:val="clear" w:color="auto" w:fill="FFFFFF"/>
            <w:lang w:eastAsia="en-US"/>
          </w:rPr>
          <w:t>здобувачем</w:t>
        </w:r>
      </w:hyperlink>
      <w:r w:rsidRPr="001D2A28">
        <w:rPr>
          <w:rFonts w:eastAsiaTheme="minorHAnsi"/>
          <w:shd w:val="clear" w:color="auto" w:fill="FFFFFF"/>
          <w:lang w:eastAsia="en-US"/>
        </w:rPr>
        <w:t xml:space="preserve"> </w:t>
      </w:r>
      <w:hyperlink r:id="rId16" w:tooltip="Теорія" w:history="1">
        <w:r w:rsidRPr="001D2A28">
          <w:rPr>
            <w:rFonts w:eastAsiaTheme="minorHAnsi"/>
            <w:shd w:val="clear" w:color="auto" w:fill="FFFFFF"/>
            <w:lang w:eastAsia="en-US"/>
          </w:rPr>
          <w:t>теоретичного</w:t>
        </w:r>
      </w:hyperlink>
      <w:r>
        <w:rPr>
          <w:rFonts w:eastAsiaTheme="minorHAnsi"/>
          <w:shd w:val="clear" w:color="auto" w:fill="FFFFFF"/>
          <w:lang w:eastAsia="en-US"/>
        </w:rPr>
        <w:t xml:space="preserve"> </w:t>
      </w:r>
      <w:r w:rsidRPr="001D2A28">
        <w:rPr>
          <w:rFonts w:eastAsiaTheme="minorHAnsi"/>
          <w:shd w:val="clear" w:color="auto" w:fill="FFFFFF"/>
          <w:lang w:eastAsia="en-US"/>
        </w:rPr>
        <w:t>та </w:t>
      </w:r>
      <w:hyperlink r:id="rId17" w:tooltip="Практика" w:history="1">
        <w:r w:rsidRPr="001D2A28">
          <w:rPr>
            <w:rFonts w:eastAsiaTheme="minorHAnsi"/>
            <w:shd w:val="clear" w:color="auto" w:fill="FFFFFF"/>
            <w:lang w:eastAsia="en-US"/>
          </w:rPr>
          <w:t>практичного</w:t>
        </w:r>
      </w:hyperlink>
      <w:r w:rsidRPr="001D2A28">
        <w:rPr>
          <w:rFonts w:eastAsiaTheme="minorHAnsi"/>
          <w:shd w:val="clear" w:color="auto" w:fill="FFFFFF"/>
          <w:lang w:eastAsia="en-US"/>
        </w:rPr>
        <w:t xml:space="preserve"> матеріалу з окремої </w:t>
      </w:r>
      <w:hyperlink r:id="rId18" w:tooltip="Навчальна дисципліна" w:history="1">
        <w:r w:rsidRPr="001D2A28">
          <w:rPr>
            <w:rFonts w:eastAsiaTheme="minorHAnsi"/>
            <w:shd w:val="clear" w:color="auto" w:fill="FFFFFF"/>
            <w:lang w:eastAsia="en-US"/>
          </w:rPr>
          <w:t>навчальної дисципліни</w:t>
        </w:r>
      </w:hyperlink>
      <w:r w:rsidRPr="001D2A28">
        <w:rPr>
          <w:rFonts w:eastAsiaTheme="minorHAnsi"/>
          <w:shd w:val="clear" w:color="auto" w:fill="FFFFFF"/>
          <w:lang w:eastAsia="en-US"/>
        </w:rPr>
        <w:t xml:space="preserve"> за </w:t>
      </w:r>
      <w:hyperlink r:id="rId19" w:tooltip="Семестр" w:history="1">
        <w:r w:rsidRPr="001D2A28">
          <w:rPr>
            <w:rFonts w:eastAsiaTheme="minorHAnsi"/>
            <w:shd w:val="clear" w:color="auto" w:fill="FFFFFF"/>
            <w:lang w:eastAsia="en-US"/>
          </w:rPr>
          <w:t>семестр</w:t>
        </w:r>
      </w:hyperlink>
      <w:r w:rsidRPr="001D2A28">
        <w:rPr>
          <w:rFonts w:eastAsiaTheme="minorHAnsi"/>
          <w:shd w:val="clear" w:color="auto" w:fill="FFFFFF"/>
          <w:lang w:eastAsia="en-US"/>
        </w:rPr>
        <w:t>, що проводиться як контрольний захід під час </w:t>
      </w:r>
      <w:hyperlink r:id="rId20" w:tooltip="Екзаменаційна сесія" w:history="1">
        <w:r w:rsidRPr="001D2A28">
          <w:rPr>
            <w:rFonts w:eastAsiaTheme="minorHAnsi"/>
            <w:shd w:val="clear" w:color="auto" w:fill="FFFFFF"/>
            <w:lang w:eastAsia="en-US"/>
          </w:rPr>
          <w:t>екзаменаційної сесії</w:t>
        </w:r>
      </w:hyperlink>
      <w:r w:rsidRPr="001D2A28">
        <w:rPr>
          <w:rFonts w:eastAsiaTheme="minorHAnsi"/>
          <w:shd w:val="clear" w:color="auto" w:fill="FFFFFF"/>
          <w:lang w:eastAsia="en-US"/>
        </w:rPr>
        <w:t>.</w:t>
      </w:r>
    </w:p>
    <w:p w14:paraId="59720B25" w14:textId="77777777" w:rsidR="00C60B03" w:rsidRPr="0020737C" w:rsidRDefault="00C60B03" w:rsidP="00C60B03">
      <w:pPr>
        <w:ind w:firstLine="709"/>
        <w:jc w:val="both"/>
        <w:rPr>
          <w:iCs/>
          <w:sz w:val="24"/>
          <w:szCs w:val="24"/>
        </w:rPr>
      </w:pPr>
      <w:r w:rsidRPr="001D2A28">
        <w:rPr>
          <w:iCs/>
          <w:sz w:val="24"/>
          <w:szCs w:val="24"/>
        </w:rPr>
        <w:t xml:space="preserve">Відмітка про екзамен у національній шкалі та оцінка в шкалі ЄКТС виставляється на підставі семестрового рейтингового </w:t>
      </w:r>
      <w:proofErr w:type="spellStart"/>
      <w:r w:rsidRPr="001D2A28">
        <w:rPr>
          <w:iCs/>
          <w:sz w:val="24"/>
          <w:szCs w:val="24"/>
        </w:rPr>
        <w:t>бала</w:t>
      </w:r>
      <w:proofErr w:type="spellEnd"/>
      <w:r w:rsidRPr="001D2A28">
        <w:rPr>
          <w:iCs/>
          <w:sz w:val="24"/>
          <w:szCs w:val="24"/>
        </w:rPr>
        <w:t xml:space="preserve"> здобувача за дисципліну таким чином</w:t>
      </w:r>
      <w:r>
        <w:rPr>
          <w:iCs/>
          <w:sz w:val="24"/>
          <w:szCs w:val="24"/>
        </w:rPr>
        <w:t>.</w:t>
      </w:r>
    </w:p>
    <w:p w14:paraId="07227345" w14:textId="77777777" w:rsidR="00C60B03" w:rsidRDefault="00C60B03" w:rsidP="00C60B03">
      <w:pPr>
        <w:pStyle w:val="TableParagraph"/>
        <w:spacing w:line="258" w:lineRule="exact"/>
        <w:jc w:val="both"/>
        <w:rPr>
          <w:b/>
          <w:sz w:val="24"/>
        </w:rPr>
      </w:pPr>
    </w:p>
    <w:tbl>
      <w:tblPr>
        <w:tblStyle w:val="TableNormal"/>
        <w:tblW w:w="0" w:type="auto"/>
        <w:tblInd w:w="5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7"/>
        <w:gridCol w:w="1359"/>
        <w:gridCol w:w="3169"/>
        <w:gridCol w:w="2694"/>
      </w:tblGrid>
      <w:tr w:rsidR="00107DCA" w14:paraId="24EB0B90" w14:textId="77777777" w:rsidTr="00C1522E">
        <w:trPr>
          <w:trHeight w:val="446"/>
        </w:trPr>
        <w:tc>
          <w:tcPr>
            <w:tcW w:w="2137" w:type="dxa"/>
            <w:vMerge w:val="restart"/>
          </w:tcPr>
          <w:p w14:paraId="1E6BCD10" w14:textId="77777777" w:rsidR="00107DCA" w:rsidRDefault="00107DCA" w:rsidP="00C1522E">
            <w:pPr>
              <w:pStyle w:val="TableParagraph"/>
              <w:spacing w:before="138" w:line="276" w:lineRule="auto"/>
              <w:ind w:left="321" w:hanging="20"/>
              <w:rPr>
                <w:sz w:val="16"/>
              </w:rPr>
            </w:pPr>
            <w:r>
              <w:rPr>
                <w:sz w:val="16"/>
              </w:rPr>
              <w:t>Сума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балів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всі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види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навчальної</w:t>
            </w:r>
            <w:r>
              <w:rPr>
                <w:spacing w:val="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діяльності</w:t>
            </w:r>
          </w:p>
        </w:tc>
        <w:tc>
          <w:tcPr>
            <w:tcW w:w="1359" w:type="dxa"/>
            <w:vMerge w:val="restart"/>
          </w:tcPr>
          <w:p w14:paraId="28A6A5B2" w14:textId="77777777" w:rsidR="00107DCA" w:rsidRDefault="00107DCA" w:rsidP="00C1522E">
            <w:pPr>
              <w:pStyle w:val="TableParagraph"/>
              <w:spacing w:before="60"/>
              <w:rPr>
                <w:b/>
                <w:sz w:val="16"/>
              </w:rPr>
            </w:pPr>
          </w:p>
          <w:p w14:paraId="1C2F7110" w14:textId="77777777" w:rsidR="00107DCA" w:rsidRDefault="00107DCA" w:rsidP="00C1522E">
            <w:pPr>
              <w:pStyle w:val="TableParagraph"/>
              <w:ind w:left="225"/>
              <w:rPr>
                <w:sz w:val="16"/>
              </w:rPr>
            </w:pPr>
            <w:r>
              <w:rPr>
                <w:sz w:val="16"/>
              </w:rPr>
              <w:t>Оцінка</w:t>
            </w:r>
            <w:r>
              <w:rPr>
                <w:spacing w:val="-4"/>
                <w:sz w:val="16"/>
              </w:rPr>
              <w:t xml:space="preserve"> ECTS</w:t>
            </w:r>
          </w:p>
        </w:tc>
        <w:tc>
          <w:tcPr>
            <w:tcW w:w="5863" w:type="dxa"/>
            <w:gridSpan w:val="2"/>
          </w:tcPr>
          <w:p w14:paraId="63112CA8" w14:textId="77777777" w:rsidR="00107DCA" w:rsidRDefault="00107DCA" w:rsidP="00C1522E">
            <w:pPr>
              <w:pStyle w:val="TableParagraph"/>
              <w:spacing w:before="13"/>
              <w:ind w:left="1804"/>
              <w:rPr>
                <w:sz w:val="16"/>
              </w:rPr>
            </w:pPr>
            <w:r>
              <w:rPr>
                <w:sz w:val="16"/>
              </w:rPr>
              <w:t>Оцінка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національною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шкалою</w:t>
            </w:r>
          </w:p>
        </w:tc>
      </w:tr>
      <w:tr w:rsidR="00107DCA" w14:paraId="01F1B2AE" w14:textId="77777777" w:rsidTr="00C1522E">
        <w:trPr>
          <w:trHeight w:val="450"/>
        </w:trPr>
        <w:tc>
          <w:tcPr>
            <w:tcW w:w="2137" w:type="dxa"/>
            <w:vMerge/>
            <w:tcBorders>
              <w:top w:val="nil"/>
            </w:tcBorders>
          </w:tcPr>
          <w:p w14:paraId="682767AE" w14:textId="77777777" w:rsidR="00107DCA" w:rsidRDefault="00107DCA" w:rsidP="00C1522E">
            <w:pPr>
              <w:rPr>
                <w:sz w:val="2"/>
                <w:szCs w:val="2"/>
              </w:rPr>
            </w:pPr>
          </w:p>
        </w:tc>
        <w:tc>
          <w:tcPr>
            <w:tcW w:w="1359" w:type="dxa"/>
            <w:vMerge/>
            <w:tcBorders>
              <w:top w:val="nil"/>
            </w:tcBorders>
          </w:tcPr>
          <w:p w14:paraId="4AC16C48" w14:textId="77777777" w:rsidR="00107DCA" w:rsidRDefault="00107DCA" w:rsidP="00C1522E">
            <w:pPr>
              <w:rPr>
                <w:sz w:val="2"/>
                <w:szCs w:val="2"/>
              </w:rPr>
            </w:pPr>
          </w:p>
        </w:tc>
        <w:tc>
          <w:tcPr>
            <w:tcW w:w="3169" w:type="dxa"/>
          </w:tcPr>
          <w:p w14:paraId="7963D979" w14:textId="77777777" w:rsidR="00107DCA" w:rsidRDefault="00107DCA" w:rsidP="00C1522E">
            <w:pPr>
              <w:pStyle w:val="TableParagraph"/>
              <w:spacing w:before="18"/>
              <w:ind w:left="145"/>
              <w:jc w:val="center"/>
              <w:rPr>
                <w:sz w:val="16"/>
              </w:rPr>
            </w:pPr>
            <w:r>
              <w:rPr>
                <w:sz w:val="16"/>
              </w:rPr>
              <w:t>для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екзамену</w:t>
            </w:r>
          </w:p>
        </w:tc>
        <w:tc>
          <w:tcPr>
            <w:tcW w:w="2694" w:type="dxa"/>
          </w:tcPr>
          <w:p w14:paraId="069AF690" w14:textId="77777777" w:rsidR="00107DCA" w:rsidRDefault="00107DCA" w:rsidP="00C1522E">
            <w:pPr>
              <w:pStyle w:val="TableParagraph"/>
              <w:spacing w:line="183" w:lineRule="exact"/>
              <w:ind w:left="5" w:right="4"/>
              <w:jc w:val="center"/>
              <w:rPr>
                <w:sz w:val="16"/>
              </w:rPr>
            </w:pPr>
            <w:r>
              <w:rPr>
                <w:sz w:val="16"/>
              </w:rPr>
              <w:t>для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заліку</w:t>
            </w:r>
          </w:p>
        </w:tc>
      </w:tr>
      <w:tr w:rsidR="00107DCA" w14:paraId="7EE3DDDD" w14:textId="77777777" w:rsidTr="00C1522E">
        <w:trPr>
          <w:trHeight w:val="412"/>
        </w:trPr>
        <w:tc>
          <w:tcPr>
            <w:tcW w:w="2137" w:type="dxa"/>
          </w:tcPr>
          <w:p w14:paraId="306071D0" w14:textId="77777777" w:rsidR="00107DCA" w:rsidRDefault="00107DCA" w:rsidP="00C1522E">
            <w:pPr>
              <w:pStyle w:val="TableParagraph"/>
              <w:spacing w:line="178" w:lineRule="exact"/>
              <w:ind w:left="187"/>
              <w:jc w:val="center"/>
              <w:rPr>
                <w:sz w:val="16"/>
              </w:rPr>
            </w:pPr>
            <w:r>
              <w:rPr>
                <w:sz w:val="16"/>
              </w:rPr>
              <w:t>90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 xml:space="preserve">– </w:t>
            </w:r>
            <w:r>
              <w:rPr>
                <w:spacing w:val="-5"/>
                <w:sz w:val="16"/>
              </w:rPr>
              <w:t>100</w:t>
            </w:r>
          </w:p>
        </w:tc>
        <w:tc>
          <w:tcPr>
            <w:tcW w:w="1359" w:type="dxa"/>
          </w:tcPr>
          <w:p w14:paraId="7EFAFFAB" w14:textId="77777777" w:rsidR="00107DCA" w:rsidRDefault="00107DCA" w:rsidP="00C1522E">
            <w:pPr>
              <w:pStyle w:val="TableParagraph"/>
              <w:spacing w:line="183" w:lineRule="exact"/>
              <w:ind w:left="14" w:right="2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А</w:t>
            </w:r>
          </w:p>
        </w:tc>
        <w:tc>
          <w:tcPr>
            <w:tcW w:w="3169" w:type="dxa"/>
          </w:tcPr>
          <w:p w14:paraId="7E2F426C" w14:textId="77777777" w:rsidR="00107DCA" w:rsidRDefault="00107DCA" w:rsidP="00C1522E">
            <w:pPr>
              <w:pStyle w:val="TableParagraph"/>
              <w:spacing w:line="178" w:lineRule="exact"/>
              <w:ind w:left="145" w:right="14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відмінно</w:t>
            </w:r>
          </w:p>
        </w:tc>
        <w:tc>
          <w:tcPr>
            <w:tcW w:w="2694" w:type="dxa"/>
            <w:vMerge w:val="restart"/>
          </w:tcPr>
          <w:p w14:paraId="76141A73" w14:textId="77777777" w:rsidR="00107DCA" w:rsidRDefault="00107DCA" w:rsidP="00C1522E">
            <w:pPr>
              <w:pStyle w:val="TableParagraph"/>
              <w:rPr>
                <w:b/>
                <w:sz w:val="16"/>
              </w:rPr>
            </w:pPr>
          </w:p>
          <w:p w14:paraId="7C47994C" w14:textId="77777777" w:rsidR="00107DCA" w:rsidRDefault="00107DCA" w:rsidP="00C1522E">
            <w:pPr>
              <w:pStyle w:val="TableParagraph"/>
              <w:rPr>
                <w:b/>
                <w:sz w:val="16"/>
              </w:rPr>
            </w:pPr>
          </w:p>
          <w:p w14:paraId="61D0EB9F" w14:textId="77777777" w:rsidR="00107DCA" w:rsidRDefault="00107DCA" w:rsidP="00C1522E">
            <w:pPr>
              <w:pStyle w:val="TableParagraph"/>
              <w:rPr>
                <w:b/>
                <w:sz w:val="16"/>
              </w:rPr>
            </w:pPr>
          </w:p>
          <w:p w14:paraId="26EC2C13" w14:textId="77777777" w:rsidR="00107DCA" w:rsidRDefault="00107DCA" w:rsidP="00C1522E">
            <w:pPr>
              <w:pStyle w:val="TableParagraph"/>
              <w:spacing w:before="84"/>
              <w:rPr>
                <w:b/>
                <w:sz w:val="16"/>
              </w:rPr>
            </w:pPr>
          </w:p>
          <w:p w14:paraId="4D638B4D" w14:textId="77777777" w:rsidR="00107DCA" w:rsidRDefault="00107DCA" w:rsidP="00C1522E">
            <w:pPr>
              <w:pStyle w:val="TableParagraph"/>
              <w:ind w:left="5" w:right="5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зараховано</w:t>
            </w:r>
          </w:p>
        </w:tc>
      </w:tr>
      <w:tr w:rsidR="00107DCA" w14:paraId="1313A45E" w14:textId="77777777" w:rsidTr="00C1522E">
        <w:trPr>
          <w:trHeight w:val="412"/>
        </w:trPr>
        <w:tc>
          <w:tcPr>
            <w:tcW w:w="2137" w:type="dxa"/>
          </w:tcPr>
          <w:p w14:paraId="06C35FC6" w14:textId="77777777" w:rsidR="00107DCA" w:rsidRDefault="00107DCA" w:rsidP="00C1522E">
            <w:pPr>
              <w:pStyle w:val="TableParagraph"/>
              <w:spacing w:line="178" w:lineRule="exact"/>
              <w:ind w:left="18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82-</w:t>
            </w:r>
            <w:r>
              <w:rPr>
                <w:spacing w:val="-5"/>
                <w:sz w:val="16"/>
              </w:rPr>
              <w:t>89</w:t>
            </w:r>
          </w:p>
        </w:tc>
        <w:tc>
          <w:tcPr>
            <w:tcW w:w="1359" w:type="dxa"/>
          </w:tcPr>
          <w:p w14:paraId="103DE568" w14:textId="77777777" w:rsidR="00107DCA" w:rsidRDefault="00107DCA" w:rsidP="00C1522E">
            <w:pPr>
              <w:pStyle w:val="TableParagraph"/>
              <w:spacing w:line="183" w:lineRule="exact"/>
              <w:ind w:left="14" w:right="1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В</w:t>
            </w:r>
          </w:p>
        </w:tc>
        <w:tc>
          <w:tcPr>
            <w:tcW w:w="3169" w:type="dxa"/>
            <w:vMerge w:val="restart"/>
          </w:tcPr>
          <w:p w14:paraId="31967C48" w14:textId="77777777" w:rsidR="00107DCA" w:rsidRDefault="00107DCA" w:rsidP="00C1522E">
            <w:pPr>
              <w:pStyle w:val="TableParagraph"/>
              <w:spacing w:before="21"/>
              <w:rPr>
                <w:b/>
                <w:sz w:val="16"/>
              </w:rPr>
            </w:pPr>
          </w:p>
          <w:p w14:paraId="752AA427" w14:textId="77777777" w:rsidR="00107DCA" w:rsidRDefault="00107DCA" w:rsidP="00C1522E">
            <w:pPr>
              <w:pStyle w:val="TableParagraph"/>
              <w:ind w:left="145" w:right="13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добре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14:paraId="7FE86FBD" w14:textId="77777777" w:rsidR="00107DCA" w:rsidRDefault="00107DCA" w:rsidP="00C1522E">
            <w:pPr>
              <w:rPr>
                <w:sz w:val="2"/>
                <w:szCs w:val="2"/>
              </w:rPr>
            </w:pPr>
          </w:p>
        </w:tc>
      </w:tr>
      <w:tr w:rsidR="00107DCA" w14:paraId="2C346BD8" w14:textId="77777777" w:rsidTr="00C1522E">
        <w:trPr>
          <w:trHeight w:val="412"/>
        </w:trPr>
        <w:tc>
          <w:tcPr>
            <w:tcW w:w="2137" w:type="dxa"/>
          </w:tcPr>
          <w:p w14:paraId="7395639E" w14:textId="77777777" w:rsidR="00107DCA" w:rsidRDefault="00107DCA" w:rsidP="00C1522E">
            <w:pPr>
              <w:pStyle w:val="TableParagraph"/>
              <w:spacing w:line="178" w:lineRule="exact"/>
              <w:ind w:left="18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74-</w:t>
            </w:r>
            <w:r>
              <w:rPr>
                <w:spacing w:val="-5"/>
                <w:sz w:val="16"/>
              </w:rPr>
              <w:t>81</w:t>
            </w:r>
          </w:p>
        </w:tc>
        <w:tc>
          <w:tcPr>
            <w:tcW w:w="1359" w:type="dxa"/>
          </w:tcPr>
          <w:p w14:paraId="451B8A73" w14:textId="77777777" w:rsidR="00107DCA" w:rsidRDefault="00107DCA" w:rsidP="00C1522E">
            <w:pPr>
              <w:pStyle w:val="TableParagraph"/>
              <w:spacing w:line="183" w:lineRule="exact"/>
              <w:ind w:left="14" w:right="2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С</w:t>
            </w:r>
          </w:p>
        </w:tc>
        <w:tc>
          <w:tcPr>
            <w:tcW w:w="3169" w:type="dxa"/>
            <w:vMerge/>
            <w:tcBorders>
              <w:top w:val="nil"/>
            </w:tcBorders>
          </w:tcPr>
          <w:p w14:paraId="4C9B46C0" w14:textId="77777777" w:rsidR="00107DCA" w:rsidRDefault="00107DCA" w:rsidP="00C1522E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14:paraId="7BF61FF1" w14:textId="77777777" w:rsidR="00107DCA" w:rsidRDefault="00107DCA" w:rsidP="00C1522E">
            <w:pPr>
              <w:rPr>
                <w:sz w:val="2"/>
                <w:szCs w:val="2"/>
              </w:rPr>
            </w:pPr>
          </w:p>
        </w:tc>
      </w:tr>
      <w:tr w:rsidR="00107DCA" w14:paraId="7A7E0EBF" w14:textId="77777777" w:rsidTr="00C1522E">
        <w:trPr>
          <w:trHeight w:val="412"/>
        </w:trPr>
        <w:tc>
          <w:tcPr>
            <w:tcW w:w="2137" w:type="dxa"/>
          </w:tcPr>
          <w:p w14:paraId="721A0AB8" w14:textId="77777777" w:rsidR="00107DCA" w:rsidRDefault="00107DCA" w:rsidP="00C1522E">
            <w:pPr>
              <w:pStyle w:val="TableParagraph"/>
              <w:spacing w:line="178" w:lineRule="exact"/>
              <w:ind w:left="18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64-</w:t>
            </w:r>
            <w:r>
              <w:rPr>
                <w:spacing w:val="-5"/>
                <w:sz w:val="16"/>
              </w:rPr>
              <w:t>73</w:t>
            </w:r>
          </w:p>
        </w:tc>
        <w:tc>
          <w:tcPr>
            <w:tcW w:w="1359" w:type="dxa"/>
          </w:tcPr>
          <w:p w14:paraId="6C1A1918" w14:textId="77777777" w:rsidR="00107DCA" w:rsidRDefault="00107DCA" w:rsidP="00C1522E">
            <w:pPr>
              <w:pStyle w:val="TableParagraph"/>
              <w:spacing w:line="183" w:lineRule="exact"/>
              <w:ind w:left="14" w:right="2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D</w:t>
            </w:r>
          </w:p>
        </w:tc>
        <w:tc>
          <w:tcPr>
            <w:tcW w:w="3169" w:type="dxa"/>
            <w:vMerge w:val="restart"/>
          </w:tcPr>
          <w:p w14:paraId="4041AF45" w14:textId="77777777" w:rsidR="00107DCA" w:rsidRDefault="00107DCA" w:rsidP="00C1522E">
            <w:pPr>
              <w:pStyle w:val="TableParagraph"/>
              <w:spacing w:before="21"/>
              <w:rPr>
                <w:b/>
                <w:sz w:val="16"/>
              </w:rPr>
            </w:pPr>
          </w:p>
          <w:p w14:paraId="32EDC628" w14:textId="77777777" w:rsidR="00107DCA" w:rsidRDefault="00107DCA" w:rsidP="00C1522E">
            <w:pPr>
              <w:pStyle w:val="TableParagraph"/>
              <w:ind w:left="145" w:right="144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задовільно</w:t>
            </w:r>
          </w:p>
        </w:tc>
        <w:tc>
          <w:tcPr>
            <w:tcW w:w="2694" w:type="dxa"/>
            <w:vMerge/>
            <w:tcBorders>
              <w:top w:val="nil"/>
            </w:tcBorders>
          </w:tcPr>
          <w:p w14:paraId="66D7A912" w14:textId="77777777" w:rsidR="00107DCA" w:rsidRDefault="00107DCA" w:rsidP="00C1522E">
            <w:pPr>
              <w:rPr>
                <w:sz w:val="2"/>
                <w:szCs w:val="2"/>
              </w:rPr>
            </w:pPr>
          </w:p>
        </w:tc>
      </w:tr>
      <w:tr w:rsidR="00107DCA" w14:paraId="4EBC1B21" w14:textId="77777777" w:rsidTr="00C1522E">
        <w:trPr>
          <w:trHeight w:val="407"/>
        </w:trPr>
        <w:tc>
          <w:tcPr>
            <w:tcW w:w="2137" w:type="dxa"/>
          </w:tcPr>
          <w:p w14:paraId="5108B537" w14:textId="77777777" w:rsidR="00107DCA" w:rsidRDefault="00107DCA" w:rsidP="00C1522E">
            <w:pPr>
              <w:pStyle w:val="TableParagraph"/>
              <w:spacing w:line="178" w:lineRule="exact"/>
              <w:ind w:left="18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60-</w:t>
            </w:r>
            <w:r>
              <w:rPr>
                <w:spacing w:val="-5"/>
                <w:sz w:val="16"/>
              </w:rPr>
              <w:t>63</w:t>
            </w:r>
          </w:p>
        </w:tc>
        <w:tc>
          <w:tcPr>
            <w:tcW w:w="1359" w:type="dxa"/>
          </w:tcPr>
          <w:p w14:paraId="561CD42C" w14:textId="77777777" w:rsidR="00107DCA" w:rsidRDefault="00107DCA" w:rsidP="00C1522E">
            <w:pPr>
              <w:pStyle w:val="TableParagraph"/>
              <w:spacing w:line="183" w:lineRule="exact"/>
              <w:ind w:left="14" w:right="1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Е</w:t>
            </w:r>
          </w:p>
        </w:tc>
        <w:tc>
          <w:tcPr>
            <w:tcW w:w="3169" w:type="dxa"/>
            <w:vMerge/>
            <w:tcBorders>
              <w:top w:val="nil"/>
            </w:tcBorders>
          </w:tcPr>
          <w:p w14:paraId="2B0489FB" w14:textId="77777777" w:rsidR="00107DCA" w:rsidRDefault="00107DCA" w:rsidP="00C1522E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vMerge/>
            <w:tcBorders>
              <w:top w:val="nil"/>
            </w:tcBorders>
          </w:tcPr>
          <w:p w14:paraId="682E2E89" w14:textId="77777777" w:rsidR="00107DCA" w:rsidRDefault="00107DCA" w:rsidP="00C1522E">
            <w:pPr>
              <w:rPr>
                <w:sz w:val="2"/>
                <w:szCs w:val="2"/>
              </w:rPr>
            </w:pPr>
          </w:p>
        </w:tc>
      </w:tr>
      <w:tr w:rsidR="00107DCA" w14:paraId="55A588E6" w14:textId="77777777" w:rsidTr="00C1522E">
        <w:trPr>
          <w:trHeight w:val="623"/>
        </w:trPr>
        <w:tc>
          <w:tcPr>
            <w:tcW w:w="2137" w:type="dxa"/>
          </w:tcPr>
          <w:p w14:paraId="2169A745" w14:textId="77777777" w:rsidR="00107DCA" w:rsidRDefault="00107DCA" w:rsidP="00C1522E">
            <w:pPr>
              <w:pStyle w:val="TableParagraph"/>
              <w:spacing w:before="105"/>
              <w:ind w:left="187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35-</w:t>
            </w:r>
            <w:r>
              <w:rPr>
                <w:spacing w:val="-5"/>
                <w:sz w:val="16"/>
              </w:rPr>
              <w:t>59</w:t>
            </w:r>
          </w:p>
        </w:tc>
        <w:tc>
          <w:tcPr>
            <w:tcW w:w="1359" w:type="dxa"/>
          </w:tcPr>
          <w:p w14:paraId="6D42B338" w14:textId="77777777" w:rsidR="00107DCA" w:rsidRDefault="00107DCA" w:rsidP="00C1522E">
            <w:pPr>
              <w:pStyle w:val="TableParagraph"/>
              <w:spacing w:before="109"/>
              <w:ind w:left="14" w:right="2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FX</w:t>
            </w:r>
          </w:p>
        </w:tc>
        <w:tc>
          <w:tcPr>
            <w:tcW w:w="3169" w:type="dxa"/>
          </w:tcPr>
          <w:p w14:paraId="32E24B2E" w14:textId="77777777" w:rsidR="00107DCA" w:rsidRDefault="00107DCA" w:rsidP="00C1522E">
            <w:pPr>
              <w:pStyle w:val="TableParagraph"/>
              <w:spacing w:line="276" w:lineRule="auto"/>
              <w:ind w:left="1233" w:hanging="999"/>
              <w:rPr>
                <w:sz w:val="16"/>
              </w:rPr>
            </w:pPr>
            <w:r>
              <w:rPr>
                <w:sz w:val="16"/>
              </w:rPr>
              <w:t>незадовільно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з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можливістю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повторного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складання</w:t>
            </w:r>
          </w:p>
        </w:tc>
        <w:tc>
          <w:tcPr>
            <w:tcW w:w="2694" w:type="dxa"/>
          </w:tcPr>
          <w:p w14:paraId="2E6AE37A" w14:textId="77777777" w:rsidR="00107DCA" w:rsidRDefault="00107DCA" w:rsidP="00C1522E">
            <w:pPr>
              <w:pStyle w:val="TableParagraph"/>
              <w:spacing w:line="276" w:lineRule="auto"/>
              <w:ind w:left="585" w:right="168" w:hanging="207"/>
              <w:rPr>
                <w:sz w:val="16"/>
              </w:rPr>
            </w:pPr>
            <w:r>
              <w:rPr>
                <w:sz w:val="16"/>
              </w:rPr>
              <w:t>не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зараховано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з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можливістю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повторного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складання</w:t>
            </w:r>
          </w:p>
        </w:tc>
      </w:tr>
      <w:tr w:rsidR="00107DCA" w14:paraId="68570522" w14:textId="77777777" w:rsidTr="00C1522E">
        <w:trPr>
          <w:trHeight w:val="710"/>
        </w:trPr>
        <w:tc>
          <w:tcPr>
            <w:tcW w:w="2137" w:type="dxa"/>
          </w:tcPr>
          <w:p w14:paraId="4A81C7A1" w14:textId="77777777" w:rsidR="00107DCA" w:rsidRDefault="00107DCA" w:rsidP="00C1522E">
            <w:pPr>
              <w:pStyle w:val="TableParagraph"/>
              <w:spacing w:before="144"/>
              <w:ind w:left="187" w:right="5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0-</w:t>
            </w:r>
            <w:r>
              <w:rPr>
                <w:spacing w:val="-5"/>
                <w:sz w:val="16"/>
              </w:rPr>
              <w:t>34</w:t>
            </w:r>
          </w:p>
        </w:tc>
        <w:tc>
          <w:tcPr>
            <w:tcW w:w="1359" w:type="dxa"/>
          </w:tcPr>
          <w:p w14:paraId="6FD450CA" w14:textId="77777777" w:rsidR="00107DCA" w:rsidRDefault="00107DCA" w:rsidP="00C1522E">
            <w:pPr>
              <w:pStyle w:val="TableParagraph"/>
              <w:spacing w:before="148"/>
              <w:ind w:left="14"/>
              <w:jc w:val="center"/>
              <w:rPr>
                <w:b/>
                <w:sz w:val="16"/>
              </w:rPr>
            </w:pPr>
            <w:r>
              <w:rPr>
                <w:b/>
                <w:spacing w:val="-10"/>
                <w:sz w:val="16"/>
              </w:rPr>
              <w:t>F</w:t>
            </w:r>
          </w:p>
        </w:tc>
        <w:tc>
          <w:tcPr>
            <w:tcW w:w="3169" w:type="dxa"/>
          </w:tcPr>
          <w:p w14:paraId="3F2C4567" w14:textId="77777777" w:rsidR="00107DCA" w:rsidRDefault="00107DCA" w:rsidP="00C1522E">
            <w:pPr>
              <w:pStyle w:val="TableParagraph"/>
              <w:spacing w:before="38" w:line="276" w:lineRule="auto"/>
              <w:ind w:left="796" w:hanging="586"/>
              <w:rPr>
                <w:sz w:val="16"/>
              </w:rPr>
            </w:pPr>
            <w:r>
              <w:rPr>
                <w:sz w:val="16"/>
              </w:rPr>
              <w:t>незадовільно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з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обов’язковим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повторним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вивченням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дисципліни</w:t>
            </w:r>
          </w:p>
        </w:tc>
        <w:tc>
          <w:tcPr>
            <w:tcW w:w="2694" w:type="dxa"/>
          </w:tcPr>
          <w:p w14:paraId="206F492D" w14:textId="77777777" w:rsidR="00107DCA" w:rsidRDefault="00107DCA" w:rsidP="00C1522E">
            <w:pPr>
              <w:pStyle w:val="TableParagraph"/>
              <w:spacing w:line="280" w:lineRule="auto"/>
              <w:ind w:left="167" w:right="168" w:firstLine="163"/>
              <w:rPr>
                <w:sz w:val="16"/>
              </w:rPr>
            </w:pPr>
            <w:r>
              <w:rPr>
                <w:sz w:val="16"/>
              </w:rPr>
              <w:t>не зараховано з обов’язковим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повторним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вивченням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дисципліни</w:t>
            </w:r>
          </w:p>
        </w:tc>
      </w:tr>
    </w:tbl>
    <w:p w14:paraId="5C277DE2" w14:textId="77777777" w:rsidR="00C60B03" w:rsidRPr="007A55E4" w:rsidRDefault="00C60B03" w:rsidP="007A55E4">
      <w:pPr>
        <w:tabs>
          <w:tab w:val="left" w:pos="923"/>
        </w:tabs>
        <w:spacing w:before="12" w:line="264" w:lineRule="auto"/>
        <w:ind w:left="499" w:right="234"/>
        <w:jc w:val="both"/>
        <w:rPr>
          <w:b/>
          <w:sz w:val="24"/>
        </w:rPr>
      </w:pPr>
    </w:p>
    <w:p w14:paraId="17E8EA77" w14:textId="77777777" w:rsidR="006B1116" w:rsidRPr="007A55E4" w:rsidRDefault="006B1116">
      <w:pPr>
        <w:pStyle w:val="a3"/>
        <w:spacing w:before="9"/>
        <w:ind w:left="0" w:firstLine="0"/>
        <w:rPr>
          <w:b/>
          <w:sz w:val="26"/>
          <w:lang w:val="ru-RU"/>
        </w:rPr>
      </w:pPr>
    </w:p>
    <w:p w14:paraId="5D779F16" w14:textId="77777777" w:rsidR="006B1116" w:rsidRDefault="00000000">
      <w:pPr>
        <w:pStyle w:val="a3"/>
        <w:tabs>
          <w:tab w:val="left" w:pos="1416"/>
          <w:tab w:val="left" w:pos="2735"/>
          <w:tab w:val="left" w:pos="4217"/>
          <w:tab w:val="left" w:pos="7809"/>
          <w:tab w:val="left" w:pos="8107"/>
          <w:tab w:val="left" w:pos="9554"/>
        </w:tabs>
        <w:spacing w:line="280" w:lineRule="auto"/>
        <w:ind w:right="225" w:firstLine="710"/>
      </w:pPr>
      <w:bookmarkStart w:id="3" w:name="До_силабусу__додаються__навчально-методи"/>
      <w:bookmarkEnd w:id="3"/>
      <w:r>
        <w:t>До</w:t>
      </w:r>
      <w:r>
        <w:tab/>
      </w:r>
      <w:proofErr w:type="spellStart"/>
      <w:r>
        <w:t>силабусу</w:t>
      </w:r>
      <w:proofErr w:type="spellEnd"/>
      <w:r>
        <w:tab/>
        <w:t>додаються</w:t>
      </w:r>
      <w:r>
        <w:tab/>
        <w:t xml:space="preserve">навчально-методичні  </w:t>
      </w:r>
      <w:r>
        <w:rPr>
          <w:spacing w:val="7"/>
        </w:rPr>
        <w:t xml:space="preserve"> </w:t>
      </w:r>
      <w:r>
        <w:t>матеріали</w:t>
      </w:r>
      <w:r>
        <w:tab/>
        <w:t>з</w:t>
      </w:r>
      <w:r>
        <w:tab/>
        <w:t>дисципліни,</w:t>
      </w:r>
      <w:r>
        <w:tab/>
      </w:r>
      <w:r>
        <w:rPr>
          <w:spacing w:val="-2"/>
        </w:rPr>
        <w:t>що</w:t>
      </w:r>
      <w:r>
        <w:rPr>
          <w:spacing w:val="-57"/>
        </w:rPr>
        <w:t xml:space="preserve"> </w:t>
      </w:r>
      <w:r>
        <w:t>знаходяться</w:t>
      </w:r>
      <w:r>
        <w:rPr>
          <w:spacing w:val="2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відповідному</w:t>
      </w:r>
      <w:r>
        <w:rPr>
          <w:spacing w:val="-8"/>
        </w:rPr>
        <w:t xml:space="preserve"> </w:t>
      </w:r>
      <w:r>
        <w:t>контенті</w:t>
      </w:r>
      <w:r>
        <w:rPr>
          <w:spacing w:val="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системі</w:t>
      </w:r>
      <w:r>
        <w:rPr>
          <w:spacing w:val="-3"/>
        </w:rPr>
        <w:t xml:space="preserve"> </w:t>
      </w:r>
      <w:r>
        <w:t>електронного</w:t>
      </w:r>
      <w:r>
        <w:rPr>
          <w:spacing w:val="5"/>
        </w:rPr>
        <w:t xml:space="preserve"> </w:t>
      </w:r>
      <w:r>
        <w:t>навчання</w:t>
      </w:r>
      <w:r>
        <w:rPr>
          <w:spacing w:val="5"/>
        </w:rPr>
        <w:t xml:space="preserve"> </w:t>
      </w:r>
      <w:proofErr w:type="spellStart"/>
      <w:r>
        <w:t>Moodle</w:t>
      </w:r>
      <w:proofErr w:type="spellEnd"/>
    </w:p>
    <w:sectPr w:rsidR="006B1116">
      <w:pgSz w:w="11910" w:h="16840"/>
      <w:pgMar w:top="760" w:right="620" w:bottom="1040" w:left="1200" w:header="0" w:footer="8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3CA890" w14:textId="77777777" w:rsidR="00464B2C" w:rsidRDefault="00464B2C">
      <w:r>
        <w:separator/>
      </w:r>
    </w:p>
  </w:endnote>
  <w:endnote w:type="continuationSeparator" w:id="0">
    <w:p w14:paraId="7B487F8F" w14:textId="77777777" w:rsidR="00464B2C" w:rsidRDefault="00464B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decorative"/>
    <w:pitch w:val="variable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EA9C3" w14:textId="77777777" w:rsidR="006B1116" w:rsidRDefault="00464B2C">
    <w:pPr>
      <w:pStyle w:val="a3"/>
      <w:spacing w:line="14" w:lineRule="auto"/>
      <w:ind w:left="0" w:firstLine="0"/>
      <w:rPr>
        <w:sz w:val="20"/>
      </w:rPr>
    </w:pPr>
    <w:r>
      <w:pict w14:anchorId="1E1D4498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alt="" style="position:absolute;margin-left:544.4pt;margin-top:788.25pt;width:11.6pt;height:13.05pt;z-index:-25165875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3BAAC26B" w14:textId="77777777" w:rsidR="006B1116" w:rsidRDefault="0000000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426F80" w14:textId="77777777" w:rsidR="00464B2C" w:rsidRDefault="00464B2C">
      <w:r>
        <w:separator/>
      </w:r>
    </w:p>
  </w:footnote>
  <w:footnote w:type="continuationSeparator" w:id="0">
    <w:p w14:paraId="19C55A56" w14:textId="77777777" w:rsidR="00464B2C" w:rsidRDefault="00464B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E91503"/>
    <w:multiLevelType w:val="hybridMultilevel"/>
    <w:tmpl w:val="731C9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9836E7"/>
    <w:multiLevelType w:val="hybridMultilevel"/>
    <w:tmpl w:val="FB9E70AA"/>
    <w:lvl w:ilvl="0" w:tplc="A6ACA86E">
      <w:start w:val="1"/>
      <w:numFmt w:val="decimal"/>
      <w:lvlText w:val="%1."/>
      <w:lvlJc w:val="left"/>
      <w:pPr>
        <w:ind w:left="937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F9BEB5D8">
      <w:numFmt w:val="bullet"/>
      <w:lvlText w:val="•"/>
      <w:lvlJc w:val="left"/>
      <w:pPr>
        <w:ind w:left="1854" w:hanging="423"/>
      </w:pPr>
      <w:rPr>
        <w:rFonts w:hint="default"/>
        <w:lang w:val="uk-UA" w:eastAsia="en-US" w:bidi="ar-SA"/>
      </w:rPr>
    </w:lvl>
    <w:lvl w:ilvl="2" w:tplc="B53A0D8A">
      <w:numFmt w:val="bullet"/>
      <w:lvlText w:val="•"/>
      <w:lvlJc w:val="left"/>
      <w:pPr>
        <w:ind w:left="2768" w:hanging="423"/>
      </w:pPr>
      <w:rPr>
        <w:rFonts w:hint="default"/>
        <w:lang w:val="uk-UA" w:eastAsia="en-US" w:bidi="ar-SA"/>
      </w:rPr>
    </w:lvl>
    <w:lvl w:ilvl="3" w:tplc="C346CB30">
      <w:numFmt w:val="bullet"/>
      <w:lvlText w:val="•"/>
      <w:lvlJc w:val="left"/>
      <w:pPr>
        <w:ind w:left="3683" w:hanging="423"/>
      </w:pPr>
      <w:rPr>
        <w:rFonts w:hint="default"/>
        <w:lang w:val="uk-UA" w:eastAsia="en-US" w:bidi="ar-SA"/>
      </w:rPr>
    </w:lvl>
    <w:lvl w:ilvl="4" w:tplc="8948F95E">
      <w:numFmt w:val="bullet"/>
      <w:lvlText w:val="•"/>
      <w:lvlJc w:val="left"/>
      <w:pPr>
        <w:ind w:left="4597" w:hanging="423"/>
      </w:pPr>
      <w:rPr>
        <w:rFonts w:hint="default"/>
        <w:lang w:val="uk-UA" w:eastAsia="en-US" w:bidi="ar-SA"/>
      </w:rPr>
    </w:lvl>
    <w:lvl w:ilvl="5" w:tplc="27BA5736">
      <w:numFmt w:val="bullet"/>
      <w:lvlText w:val="•"/>
      <w:lvlJc w:val="left"/>
      <w:pPr>
        <w:ind w:left="5512" w:hanging="423"/>
      </w:pPr>
      <w:rPr>
        <w:rFonts w:hint="default"/>
        <w:lang w:val="uk-UA" w:eastAsia="en-US" w:bidi="ar-SA"/>
      </w:rPr>
    </w:lvl>
    <w:lvl w:ilvl="6" w:tplc="20607B48">
      <w:numFmt w:val="bullet"/>
      <w:lvlText w:val="•"/>
      <w:lvlJc w:val="left"/>
      <w:pPr>
        <w:ind w:left="6426" w:hanging="423"/>
      </w:pPr>
      <w:rPr>
        <w:rFonts w:hint="default"/>
        <w:lang w:val="uk-UA" w:eastAsia="en-US" w:bidi="ar-SA"/>
      </w:rPr>
    </w:lvl>
    <w:lvl w:ilvl="7" w:tplc="E938B554">
      <w:numFmt w:val="bullet"/>
      <w:lvlText w:val="•"/>
      <w:lvlJc w:val="left"/>
      <w:pPr>
        <w:ind w:left="7340" w:hanging="423"/>
      </w:pPr>
      <w:rPr>
        <w:rFonts w:hint="default"/>
        <w:lang w:val="uk-UA" w:eastAsia="en-US" w:bidi="ar-SA"/>
      </w:rPr>
    </w:lvl>
    <w:lvl w:ilvl="8" w:tplc="E7E27548">
      <w:numFmt w:val="bullet"/>
      <w:lvlText w:val="•"/>
      <w:lvlJc w:val="left"/>
      <w:pPr>
        <w:ind w:left="8255" w:hanging="423"/>
      </w:pPr>
      <w:rPr>
        <w:rFonts w:hint="default"/>
        <w:lang w:val="uk-UA" w:eastAsia="en-US" w:bidi="ar-SA"/>
      </w:rPr>
    </w:lvl>
  </w:abstractNum>
  <w:abstractNum w:abstractNumId="2" w15:restartNumberingAfterBreak="0">
    <w:nsid w:val="37600B1D"/>
    <w:multiLevelType w:val="hybridMultilevel"/>
    <w:tmpl w:val="F62C8BB0"/>
    <w:lvl w:ilvl="0" w:tplc="40E03738">
      <w:numFmt w:val="bullet"/>
      <w:lvlText w:val="●"/>
      <w:lvlJc w:val="left"/>
      <w:pPr>
        <w:ind w:left="499" w:hanging="423"/>
      </w:pPr>
      <w:rPr>
        <w:rFonts w:ascii="Microsoft Sans Serif" w:eastAsia="Microsoft Sans Serif" w:hAnsi="Microsoft Sans Serif" w:cs="Microsoft Sans Serif" w:hint="default"/>
        <w:w w:val="100"/>
        <w:sz w:val="22"/>
        <w:szCs w:val="22"/>
        <w:lang w:val="uk-UA" w:eastAsia="en-US" w:bidi="ar-SA"/>
      </w:rPr>
    </w:lvl>
    <w:lvl w:ilvl="1" w:tplc="BA32AE1C">
      <w:numFmt w:val="bullet"/>
      <w:lvlText w:val="•"/>
      <w:lvlJc w:val="left"/>
      <w:pPr>
        <w:ind w:left="1458" w:hanging="423"/>
      </w:pPr>
      <w:rPr>
        <w:rFonts w:hint="default"/>
        <w:lang w:val="uk-UA" w:eastAsia="en-US" w:bidi="ar-SA"/>
      </w:rPr>
    </w:lvl>
    <w:lvl w:ilvl="2" w:tplc="0D1E72F4">
      <w:numFmt w:val="bullet"/>
      <w:lvlText w:val="•"/>
      <w:lvlJc w:val="left"/>
      <w:pPr>
        <w:ind w:left="2416" w:hanging="423"/>
      </w:pPr>
      <w:rPr>
        <w:rFonts w:hint="default"/>
        <w:lang w:val="uk-UA" w:eastAsia="en-US" w:bidi="ar-SA"/>
      </w:rPr>
    </w:lvl>
    <w:lvl w:ilvl="3" w:tplc="83944EBE">
      <w:numFmt w:val="bullet"/>
      <w:lvlText w:val="•"/>
      <w:lvlJc w:val="left"/>
      <w:pPr>
        <w:ind w:left="3375" w:hanging="423"/>
      </w:pPr>
      <w:rPr>
        <w:rFonts w:hint="default"/>
        <w:lang w:val="uk-UA" w:eastAsia="en-US" w:bidi="ar-SA"/>
      </w:rPr>
    </w:lvl>
    <w:lvl w:ilvl="4" w:tplc="3E7C70BC">
      <w:numFmt w:val="bullet"/>
      <w:lvlText w:val="•"/>
      <w:lvlJc w:val="left"/>
      <w:pPr>
        <w:ind w:left="4333" w:hanging="423"/>
      </w:pPr>
      <w:rPr>
        <w:rFonts w:hint="default"/>
        <w:lang w:val="uk-UA" w:eastAsia="en-US" w:bidi="ar-SA"/>
      </w:rPr>
    </w:lvl>
    <w:lvl w:ilvl="5" w:tplc="6A36FAEE">
      <w:numFmt w:val="bullet"/>
      <w:lvlText w:val="•"/>
      <w:lvlJc w:val="left"/>
      <w:pPr>
        <w:ind w:left="5292" w:hanging="423"/>
      </w:pPr>
      <w:rPr>
        <w:rFonts w:hint="default"/>
        <w:lang w:val="uk-UA" w:eastAsia="en-US" w:bidi="ar-SA"/>
      </w:rPr>
    </w:lvl>
    <w:lvl w:ilvl="6" w:tplc="353CC6D6">
      <w:numFmt w:val="bullet"/>
      <w:lvlText w:val="•"/>
      <w:lvlJc w:val="left"/>
      <w:pPr>
        <w:ind w:left="6250" w:hanging="423"/>
      </w:pPr>
      <w:rPr>
        <w:rFonts w:hint="default"/>
        <w:lang w:val="uk-UA" w:eastAsia="en-US" w:bidi="ar-SA"/>
      </w:rPr>
    </w:lvl>
    <w:lvl w:ilvl="7" w:tplc="BDCCAFC6">
      <w:numFmt w:val="bullet"/>
      <w:lvlText w:val="•"/>
      <w:lvlJc w:val="left"/>
      <w:pPr>
        <w:ind w:left="7208" w:hanging="423"/>
      </w:pPr>
      <w:rPr>
        <w:rFonts w:hint="default"/>
        <w:lang w:val="uk-UA" w:eastAsia="en-US" w:bidi="ar-SA"/>
      </w:rPr>
    </w:lvl>
    <w:lvl w:ilvl="8" w:tplc="ECB20A32">
      <w:numFmt w:val="bullet"/>
      <w:lvlText w:val="•"/>
      <w:lvlJc w:val="left"/>
      <w:pPr>
        <w:ind w:left="8167" w:hanging="423"/>
      </w:pPr>
      <w:rPr>
        <w:rFonts w:hint="default"/>
        <w:lang w:val="uk-UA" w:eastAsia="en-US" w:bidi="ar-SA"/>
      </w:rPr>
    </w:lvl>
  </w:abstractNum>
  <w:abstractNum w:abstractNumId="3" w15:restartNumberingAfterBreak="0">
    <w:nsid w:val="3B01469B"/>
    <w:multiLevelType w:val="hybridMultilevel"/>
    <w:tmpl w:val="F4FE7A6C"/>
    <w:lvl w:ilvl="0" w:tplc="13480EFC">
      <w:numFmt w:val="bullet"/>
      <w:lvlText w:val=""/>
      <w:lvlJc w:val="left"/>
      <w:pPr>
        <w:ind w:left="937" w:hanging="361"/>
      </w:pPr>
      <w:rPr>
        <w:rFonts w:ascii="Symbol" w:eastAsia="Symbol" w:hAnsi="Symbol" w:cs="Symbol" w:hint="default"/>
        <w:w w:val="100"/>
        <w:sz w:val="24"/>
        <w:szCs w:val="24"/>
        <w:lang w:val="uk-UA" w:eastAsia="en-US" w:bidi="ar-SA"/>
      </w:rPr>
    </w:lvl>
    <w:lvl w:ilvl="1" w:tplc="347E3354">
      <w:numFmt w:val="bullet"/>
      <w:lvlText w:val="•"/>
      <w:lvlJc w:val="left"/>
      <w:pPr>
        <w:ind w:left="1854" w:hanging="361"/>
      </w:pPr>
      <w:rPr>
        <w:rFonts w:hint="default"/>
        <w:lang w:val="uk-UA" w:eastAsia="en-US" w:bidi="ar-SA"/>
      </w:rPr>
    </w:lvl>
    <w:lvl w:ilvl="2" w:tplc="6C4654AC">
      <w:numFmt w:val="bullet"/>
      <w:lvlText w:val="•"/>
      <w:lvlJc w:val="left"/>
      <w:pPr>
        <w:ind w:left="2768" w:hanging="361"/>
      </w:pPr>
      <w:rPr>
        <w:rFonts w:hint="default"/>
        <w:lang w:val="uk-UA" w:eastAsia="en-US" w:bidi="ar-SA"/>
      </w:rPr>
    </w:lvl>
    <w:lvl w:ilvl="3" w:tplc="AE569A02">
      <w:numFmt w:val="bullet"/>
      <w:lvlText w:val="•"/>
      <w:lvlJc w:val="left"/>
      <w:pPr>
        <w:ind w:left="3683" w:hanging="361"/>
      </w:pPr>
      <w:rPr>
        <w:rFonts w:hint="default"/>
        <w:lang w:val="uk-UA" w:eastAsia="en-US" w:bidi="ar-SA"/>
      </w:rPr>
    </w:lvl>
    <w:lvl w:ilvl="4" w:tplc="AEB84006">
      <w:numFmt w:val="bullet"/>
      <w:lvlText w:val="•"/>
      <w:lvlJc w:val="left"/>
      <w:pPr>
        <w:ind w:left="4597" w:hanging="361"/>
      </w:pPr>
      <w:rPr>
        <w:rFonts w:hint="default"/>
        <w:lang w:val="uk-UA" w:eastAsia="en-US" w:bidi="ar-SA"/>
      </w:rPr>
    </w:lvl>
    <w:lvl w:ilvl="5" w:tplc="84727C60">
      <w:numFmt w:val="bullet"/>
      <w:lvlText w:val="•"/>
      <w:lvlJc w:val="left"/>
      <w:pPr>
        <w:ind w:left="5512" w:hanging="361"/>
      </w:pPr>
      <w:rPr>
        <w:rFonts w:hint="default"/>
        <w:lang w:val="uk-UA" w:eastAsia="en-US" w:bidi="ar-SA"/>
      </w:rPr>
    </w:lvl>
    <w:lvl w:ilvl="6" w:tplc="D6FAD336">
      <w:numFmt w:val="bullet"/>
      <w:lvlText w:val="•"/>
      <w:lvlJc w:val="left"/>
      <w:pPr>
        <w:ind w:left="6426" w:hanging="361"/>
      </w:pPr>
      <w:rPr>
        <w:rFonts w:hint="default"/>
        <w:lang w:val="uk-UA" w:eastAsia="en-US" w:bidi="ar-SA"/>
      </w:rPr>
    </w:lvl>
    <w:lvl w:ilvl="7" w:tplc="5FDE4BB0">
      <w:numFmt w:val="bullet"/>
      <w:lvlText w:val="•"/>
      <w:lvlJc w:val="left"/>
      <w:pPr>
        <w:ind w:left="7340" w:hanging="361"/>
      </w:pPr>
      <w:rPr>
        <w:rFonts w:hint="default"/>
        <w:lang w:val="uk-UA" w:eastAsia="en-US" w:bidi="ar-SA"/>
      </w:rPr>
    </w:lvl>
    <w:lvl w:ilvl="8" w:tplc="282EF64A">
      <w:numFmt w:val="bullet"/>
      <w:lvlText w:val="•"/>
      <w:lvlJc w:val="left"/>
      <w:pPr>
        <w:ind w:left="8255" w:hanging="361"/>
      </w:pPr>
      <w:rPr>
        <w:rFonts w:hint="default"/>
        <w:lang w:val="uk-UA" w:eastAsia="en-US" w:bidi="ar-SA"/>
      </w:rPr>
    </w:lvl>
  </w:abstractNum>
  <w:abstractNum w:abstractNumId="4" w15:restartNumberingAfterBreak="0">
    <w:nsid w:val="48B04370"/>
    <w:multiLevelType w:val="hybridMultilevel"/>
    <w:tmpl w:val="D57C81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A643D0"/>
    <w:multiLevelType w:val="hybridMultilevel"/>
    <w:tmpl w:val="8E46B2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5388612">
    <w:abstractNumId w:val="2"/>
  </w:num>
  <w:num w:numId="2" w16cid:durableId="199323913">
    <w:abstractNumId w:val="1"/>
  </w:num>
  <w:num w:numId="3" w16cid:durableId="1931504884">
    <w:abstractNumId w:val="3"/>
  </w:num>
  <w:num w:numId="4" w16cid:durableId="1480685197">
    <w:abstractNumId w:val="4"/>
  </w:num>
  <w:num w:numId="5" w16cid:durableId="904491068">
    <w:abstractNumId w:val="5"/>
  </w:num>
  <w:num w:numId="6" w16cid:durableId="1535190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B1116"/>
    <w:rsid w:val="00047357"/>
    <w:rsid w:val="00107DCA"/>
    <w:rsid w:val="003031AC"/>
    <w:rsid w:val="00385896"/>
    <w:rsid w:val="00464B2C"/>
    <w:rsid w:val="0064559A"/>
    <w:rsid w:val="006B1116"/>
    <w:rsid w:val="007A55E4"/>
    <w:rsid w:val="009F29A3"/>
    <w:rsid w:val="00C60B03"/>
    <w:rsid w:val="00DA45C8"/>
    <w:rsid w:val="00F12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97C9AE"/>
  <w15:docId w15:val="{5D5ADF4B-E0FD-2340-AD77-C35B494C7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spacing w:line="275" w:lineRule="exact"/>
      <w:ind w:left="927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0B0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4735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A55E4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6" w:hanging="361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936" w:hanging="361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character" w:styleId="a5">
    <w:name w:val="Hyperlink"/>
    <w:basedOn w:val="a0"/>
    <w:uiPriority w:val="99"/>
    <w:unhideWhenUsed/>
    <w:rsid w:val="003031AC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3031AC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rsid w:val="00047357"/>
    <w:pPr>
      <w:widowControl/>
      <w:tabs>
        <w:tab w:val="center" w:pos="4677"/>
        <w:tab w:val="right" w:pos="9355"/>
      </w:tabs>
      <w:autoSpaceDE/>
      <w:autoSpaceDN/>
    </w:pPr>
    <w:rPr>
      <w:rFonts w:ascii="Calibri" w:eastAsia="Calibri" w:hAnsi="Calibri"/>
      <w:szCs w:val="20"/>
      <w:lang w:val="en-US" w:eastAsia="ru-RU"/>
    </w:rPr>
  </w:style>
  <w:style w:type="character" w:customStyle="1" w:styleId="a8">
    <w:name w:val="Верхний колонтитул Знак"/>
    <w:basedOn w:val="a0"/>
    <w:link w:val="a7"/>
    <w:uiPriority w:val="99"/>
    <w:rsid w:val="00047357"/>
    <w:rPr>
      <w:rFonts w:ascii="Calibri" w:eastAsia="Calibri" w:hAnsi="Calibri" w:cs="Times New Roman"/>
      <w:szCs w:val="20"/>
      <w:lang w:eastAsia="ru-RU"/>
    </w:rPr>
  </w:style>
  <w:style w:type="paragraph" w:customStyle="1" w:styleId="TableText">
    <w:name w:val="Table Text"/>
    <w:uiPriority w:val="99"/>
    <w:rsid w:val="00047357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spacing w:before="60" w:line="220" w:lineRule="atLeast"/>
      <w:ind w:left="20" w:right="20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customStyle="1" w:styleId="40">
    <w:name w:val="Заголовок 4 Знак"/>
    <w:basedOn w:val="a0"/>
    <w:link w:val="4"/>
    <w:uiPriority w:val="99"/>
    <w:rsid w:val="00047357"/>
    <w:rPr>
      <w:rFonts w:asciiTheme="majorHAnsi" w:eastAsiaTheme="majorEastAsia" w:hAnsiTheme="majorHAnsi" w:cstheme="majorBidi"/>
      <w:i/>
      <w:iCs/>
      <w:color w:val="365F91" w:themeColor="accent1" w:themeShade="BF"/>
      <w:lang w:val="uk-UA"/>
    </w:rPr>
  </w:style>
  <w:style w:type="character" w:customStyle="1" w:styleId="70">
    <w:name w:val="Заголовок 7 Знак"/>
    <w:basedOn w:val="a0"/>
    <w:link w:val="7"/>
    <w:uiPriority w:val="9"/>
    <w:semiHidden/>
    <w:rsid w:val="007A55E4"/>
    <w:rPr>
      <w:rFonts w:asciiTheme="majorHAnsi" w:eastAsiaTheme="majorEastAsia" w:hAnsiTheme="majorHAnsi" w:cstheme="majorBidi"/>
      <w:i/>
      <w:iCs/>
      <w:color w:val="243F60" w:themeColor="accent1" w:themeShade="7F"/>
      <w:lang w:val="uk-UA"/>
    </w:rPr>
  </w:style>
  <w:style w:type="character" w:styleId="a9">
    <w:name w:val="Strong"/>
    <w:basedOn w:val="a0"/>
    <w:uiPriority w:val="22"/>
    <w:qFormat/>
    <w:rsid w:val="00C60B03"/>
    <w:rPr>
      <w:b/>
      <w:bCs/>
    </w:rPr>
  </w:style>
  <w:style w:type="paragraph" w:customStyle="1" w:styleId="p1">
    <w:name w:val="p1"/>
    <w:basedOn w:val="a"/>
    <w:rsid w:val="00C60B03"/>
    <w:pPr>
      <w:widowControl/>
      <w:autoSpaceDE/>
      <w:autoSpaceDN/>
    </w:pPr>
    <w:rPr>
      <w:color w:val="000000"/>
      <w:sz w:val="21"/>
      <w:szCs w:val="21"/>
      <w:lang w:val="ru-UA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60B0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uk-UA"/>
    </w:rPr>
  </w:style>
  <w:style w:type="character" w:customStyle="1" w:styleId="s1">
    <w:name w:val="s1"/>
    <w:basedOn w:val="a0"/>
    <w:rsid w:val="00C60B03"/>
    <w:rPr>
      <w:color w:val="18191B"/>
    </w:rPr>
  </w:style>
  <w:style w:type="paragraph" w:customStyle="1" w:styleId="aa">
    <w:name w:val="a"/>
    <w:basedOn w:val="a"/>
    <w:rsid w:val="00C60B0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uk-UA"/>
    </w:rPr>
  </w:style>
  <w:style w:type="table" w:customStyle="1" w:styleId="21">
    <w:name w:val="Сетка таблицы2"/>
    <w:basedOn w:val="a1"/>
    <w:next w:val="ab"/>
    <w:rsid w:val="00C60B03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b">
    <w:name w:val="Table Grid"/>
    <w:basedOn w:val="a1"/>
    <w:uiPriority w:val="39"/>
    <w:rsid w:val="00C60B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nna.mashika@uzhnu.edu.ua" TargetMode="External"/><Relationship Id="rId13" Type="http://schemas.openxmlformats.org/officeDocument/2006/relationships/hyperlink" Target="http://www.tour.com.ua" TargetMode="External"/><Relationship Id="rId18" Type="http://schemas.openxmlformats.org/officeDocument/2006/relationships/hyperlink" Target="https://uk.wikipedia.org/wiki/%D0%9D%D0%B0%D0%B2%D1%87%D0%B0%D0%BB%D1%8C%D0%BD%D0%B0_%D0%B4%D0%B8%D1%81%D1%86%D0%B8%D0%BF%D0%BB%D1%96%D0%BD%D0%B0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://www.ukraine.online.com.ua" TargetMode="External"/><Relationship Id="rId17" Type="http://schemas.openxmlformats.org/officeDocument/2006/relationships/hyperlink" Target="https://uk.wikipedia.org/wiki/%D0%9F%D1%80%D0%B0%D0%BA%D1%82%D0%B8%D0%BA%D0%B0" TargetMode="External"/><Relationship Id="rId2" Type="http://schemas.openxmlformats.org/officeDocument/2006/relationships/styles" Target="styles.xml"/><Relationship Id="rId16" Type="http://schemas.openxmlformats.org/officeDocument/2006/relationships/hyperlink" Target="https://uk.wikipedia.org/wiki/%D0%A2%D0%B5%D0%BE%D1%80%D1%96%D1%8F" TargetMode="External"/><Relationship Id="rId20" Type="http://schemas.openxmlformats.org/officeDocument/2006/relationships/hyperlink" Target="https://uk.wikipedia.org/wiki/%D0%95%D0%BA%D0%B7%D0%B0%D0%BC%D0%B5%D0%BD%D0%B0%D1%86%D1%96%D0%B9%D0%BD%D0%B0_%D1%81%D0%B5%D1%81%D1%96%D1%8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tourism.gov.ua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uk.wikipedia.org/wiki/%D0%A1%D1%82%D1%83%D0%B4%D0%B5%D0%BD%D1%82" TargetMode="External"/><Relationship Id="rId10" Type="http://schemas.openxmlformats.org/officeDocument/2006/relationships/hyperlink" Target="https://doi.org/10.46925//rdluz.42.20" TargetMode="External"/><Relationship Id="rId19" Type="http://schemas.openxmlformats.org/officeDocument/2006/relationships/hyperlink" Target="https://uk.wikipedia.org/wiki/%D0%A1%D0%B5%D0%BC%D0%B5%D1%81%D1%82%D1%80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www.unwto.org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8</Pages>
  <Words>2894</Words>
  <Characters>16500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Anna Mashika</cp:lastModifiedBy>
  <cp:revision>5</cp:revision>
  <dcterms:created xsi:type="dcterms:W3CDTF">2023-09-12T19:53:00Z</dcterms:created>
  <dcterms:modified xsi:type="dcterms:W3CDTF">2025-09-14T17:37:00Z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2023-09-12T00:00:00Z</vt:filetime>
  </property>
</Properties>
</file>