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270" w:rsidRPr="00FC054B" w:rsidRDefault="004B0270" w:rsidP="004B0270">
      <w:pPr>
        <w:tabs>
          <w:tab w:val="left" w:pos="5782"/>
        </w:tabs>
        <w:spacing w:before="78"/>
        <w:ind w:left="321"/>
        <w:rPr>
          <w:sz w:val="24"/>
          <w:szCs w:val="24"/>
        </w:rPr>
      </w:pPr>
      <w:r w:rsidRPr="00FC054B">
        <w:rPr>
          <w:spacing w:val="-2"/>
          <w:sz w:val="24"/>
          <w:szCs w:val="24"/>
        </w:rPr>
        <w:t>«ЗАТВЕРДЖЕНО»</w:t>
      </w:r>
      <w:r w:rsidRPr="00FC054B">
        <w:rPr>
          <w:sz w:val="24"/>
          <w:szCs w:val="24"/>
        </w:rPr>
        <w:tab/>
      </w:r>
      <w:r w:rsidRPr="00FC054B">
        <w:rPr>
          <w:spacing w:val="-2"/>
          <w:sz w:val="24"/>
          <w:szCs w:val="24"/>
        </w:rPr>
        <w:t>«ЗАТВЕРДЖЕНО»</w:t>
      </w:r>
    </w:p>
    <w:p w:rsidR="004B0270" w:rsidRPr="00FC054B" w:rsidRDefault="004B0270" w:rsidP="004B0270">
      <w:pPr>
        <w:tabs>
          <w:tab w:val="left" w:pos="5757"/>
        </w:tabs>
        <w:spacing w:before="41"/>
        <w:ind w:left="321"/>
        <w:rPr>
          <w:sz w:val="24"/>
          <w:szCs w:val="24"/>
        </w:rPr>
      </w:pPr>
      <w:r w:rsidRPr="00FC054B">
        <w:rPr>
          <w:sz w:val="24"/>
          <w:szCs w:val="24"/>
        </w:rPr>
        <w:t>на</w:t>
      </w:r>
      <w:r w:rsidRPr="00FC054B">
        <w:rPr>
          <w:spacing w:val="-4"/>
          <w:sz w:val="24"/>
          <w:szCs w:val="24"/>
        </w:rPr>
        <w:t xml:space="preserve"> </w:t>
      </w:r>
      <w:r w:rsidRPr="00FC054B">
        <w:rPr>
          <w:sz w:val="24"/>
          <w:szCs w:val="24"/>
        </w:rPr>
        <w:t>засіданні</w:t>
      </w:r>
      <w:r w:rsidRPr="00FC054B">
        <w:rPr>
          <w:spacing w:val="-2"/>
          <w:sz w:val="24"/>
          <w:szCs w:val="24"/>
        </w:rPr>
        <w:t xml:space="preserve"> кафедри</w:t>
      </w:r>
      <w:r w:rsidRPr="00FC054B">
        <w:rPr>
          <w:sz w:val="24"/>
          <w:szCs w:val="24"/>
        </w:rPr>
        <w:tab/>
        <w:t>на</w:t>
      </w:r>
      <w:r w:rsidRPr="00FC054B">
        <w:rPr>
          <w:spacing w:val="-6"/>
          <w:sz w:val="24"/>
          <w:szCs w:val="24"/>
        </w:rPr>
        <w:t xml:space="preserve"> </w:t>
      </w:r>
      <w:r w:rsidRPr="00FC054B">
        <w:rPr>
          <w:sz w:val="24"/>
          <w:szCs w:val="24"/>
        </w:rPr>
        <w:t>засіданні</w:t>
      </w:r>
      <w:r w:rsidRPr="00FC054B">
        <w:rPr>
          <w:spacing w:val="-3"/>
          <w:sz w:val="24"/>
          <w:szCs w:val="24"/>
        </w:rPr>
        <w:t xml:space="preserve"> </w:t>
      </w:r>
      <w:r w:rsidRPr="00FC054B">
        <w:rPr>
          <w:sz w:val="24"/>
          <w:szCs w:val="24"/>
        </w:rPr>
        <w:t>Вченої</w:t>
      </w:r>
      <w:r w:rsidRPr="00FC054B">
        <w:rPr>
          <w:spacing w:val="-3"/>
          <w:sz w:val="24"/>
          <w:szCs w:val="24"/>
        </w:rPr>
        <w:t xml:space="preserve"> </w:t>
      </w:r>
      <w:r w:rsidRPr="00FC054B">
        <w:rPr>
          <w:spacing w:val="-4"/>
          <w:sz w:val="24"/>
          <w:szCs w:val="24"/>
        </w:rPr>
        <w:t>ради</w:t>
      </w:r>
    </w:p>
    <w:p w:rsidR="004B0270" w:rsidRPr="00FC054B" w:rsidRDefault="004B0270" w:rsidP="004B0270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FC054B">
        <w:rPr>
          <w:sz w:val="24"/>
          <w:szCs w:val="24"/>
        </w:rPr>
        <w:t>хірургічної</w:t>
      </w:r>
      <w:r w:rsidRPr="00FC054B">
        <w:rPr>
          <w:spacing w:val="-5"/>
          <w:sz w:val="24"/>
          <w:szCs w:val="24"/>
        </w:rPr>
        <w:t xml:space="preserve"> </w:t>
      </w:r>
      <w:r w:rsidRPr="00FC054B">
        <w:rPr>
          <w:spacing w:val="-2"/>
          <w:sz w:val="24"/>
          <w:szCs w:val="24"/>
        </w:rPr>
        <w:t>стоматології та клінічних дисциплін</w:t>
      </w:r>
      <w:r w:rsidRPr="00FC054B">
        <w:rPr>
          <w:sz w:val="24"/>
          <w:szCs w:val="24"/>
        </w:rPr>
        <w:tab/>
        <w:t>стоматологічного</w:t>
      </w:r>
      <w:r w:rsidRPr="00FC054B">
        <w:rPr>
          <w:spacing w:val="-6"/>
          <w:sz w:val="24"/>
          <w:szCs w:val="24"/>
        </w:rPr>
        <w:t xml:space="preserve"> </w:t>
      </w:r>
      <w:r w:rsidRPr="00FC054B">
        <w:rPr>
          <w:spacing w:val="-2"/>
          <w:sz w:val="24"/>
          <w:szCs w:val="24"/>
        </w:rPr>
        <w:t>факультету</w:t>
      </w:r>
    </w:p>
    <w:p w:rsidR="004B0270" w:rsidRPr="00FC054B" w:rsidRDefault="004B0270" w:rsidP="004B0270">
      <w:pPr>
        <w:tabs>
          <w:tab w:val="left" w:pos="5722"/>
        </w:tabs>
        <w:spacing w:before="43"/>
        <w:ind w:left="321"/>
        <w:rPr>
          <w:sz w:val="24"/>
          <w:szCs w:val="24"/>
        </w:rPr>
      </w:pPr>
      <w:r w:rsidRPr="00FC054B">
        <w:rPr>
          <w:sz w:val="24"/>
          <w:szCs w:val="24"/>
        </w:rPr>
        <w:t>Протокол</w:t>
      </w:r>
      <w:r w:rsidRPr="00FC054B">
        <w:rPr>
          <w:spacing w:val="-1"/>
          <w:sz w:val="24"/>
          <w:szCs w:val="24"/>
        </w:rPr>
        <w:t xml:space="preserve"> </w:t>
      </w:r>
      <w:r w:rsidRPr="00FC054B">
        <w:rPr>
          <w:sz w:val="24"/>
          <w:szCs w:val="24"/>
        </w:rPr>
        <w:t>№</w:t>
      </w:r>
      <w:r w:rsidRPr="00FC054B">
        <w:rPr>
          <w:sz w:val="24"/>
          <w:szCs w:val="24"/>
          <w:lang w:val="ru-RU"/>
        </w:rPr>
        <w:t xml:space="preserve"> 6</w:t>
      </w:r>
      <w:r w:rsidRPr="00FC054B">
        <w:rPr>
          <w:spacing w:val="-1"/>
          <w:sz w:val="24"/>
          <w:szCs w:val="24"/>
          <w:lang w:val="ru-RU"/>
        </w:rPr>
        <w:t xml:space="preserve"> </w:t>
      </w:r>
      <w:r w:rsidRPr="00FC054B">
        <w:rPr>
          <w:sz w:val="24"/>
          <w:szCs w:val="24"/>
        </w:rPr>
        <w:t>від</w:t>
      </w:r>
      <w:r w:rsidRPr="00FC054B">
        <w:rPr>
          <w:sz w:val="24"/>
          <w:szCs w:val="24"/>
          <w:lang w:val="ru-RU"/>
        </w:rPr>
        <w:t xml:space="preserve"> </w:t>
      </w:r>
      <w:r w:rsidRPr="00FC054B">
        <w:rPr>
          <w:spacing w:val="60"/>
          <w:sz w:val="24"/>
          <w:szCs w:val="24"/>
          <w:lang w:val="ru-RU"/>
        </w:rPr>
        <w:t>9</w:t>
      </w:r>
      <w:r w:rsidRPr="00FC054B">
        <w:rPr>
          <w:sz w:val="24"/>
          <w:szCs w:val="24"/>
        </w:rPr>
        <w:t>квітня</w:t>
      </w:r>
      <w:r w:rsidRPr="00FC054B">
        <w:rPr>
          <w:spacing w:val="60"/>
          <w:sz w:val="24"/>
          <w:szCs w:val="24"/>
        </w:rPr>
        <w:t xml:space="preserve"> </w:t>
      </w:r>
      <w:r w:rsidRPr="00FC054B">
        <w:rPr>
          <w:sz w:val="24"/>
          <w:szCs w:val="24"/>
        </w:rPr>
        <w:t xml:space="preserve">2025 </w:t>
      </w:r>
      <w:r w:rsidRPr="00FC054B">
        <w:rPr>
          <w:spacing w:val="-5"/>
          <w:sz w:val="24"/>
          <w:szCs w:val="24"/>
        </w:rPr>
        <w:t>р.</w:t>
      </w:r>
      <w:r w:rsidRPr="00FC054B">
        <w:rPr>
          <w:sz w:val="24"/>
          <w:szCs w:val="24"/>
        </w:rPr>
        <w:tab/>
        <w:t>Протокол</w:t>
      </w:r>
      <w:r w:rsidRPr="00FC054B">
        <w:rPr>
          <w:spacing w:val="-1"/>
          <w:sz w:val="24"/>
          <w:szCs w:val="24"/>
        </w:rPr>
        <w:t xml:space="preserve"> </w:t>
      </w:r>
      <w:r w:rsidRPr="00FC054B">
        <w:rPr>
          <w:sz w:val="24"/>
          <w:szCs w:val="24"/>
        </w:rPr>
        <w:t>№</w:t>
      </w:r>
      <w:r w:rsidRPr="00FC054B">
        <w:rPr>
          <w:spacing w:val="-1"/>
          <w:sz w:val="24"/>
          <w:szCs w:val="24"/>
        </w:rPr>
        <w:t xml:space="preserve"> </w:t>
      </w:r>
      <w:r w:rsidRPr="00FC054B">
        <w:rPr>
          <w:sz w:val="24"/>
          <w:szCs w:val="24"/>
        </w:rPr>
        <w:t>3</w:t>
      </w:r>
      <w:r w:rsidRPr="00FC054B">
        <w:rPr>
          <w:spacing w:val="-1"/>
          <w:sz w:val="24"/>
          <w:szCs w:val="24"/>
        </w:rPr>
        <w:t xml:space="preserve"> </w:t>
      </w:r>
      <w:r w:rsidRPr="00FC054B">
        <w:rPr>
          <w:sz w:val="24"/>
          <w:szCs w:val="24"/>
        </w:rPr>
        <w:t>від 30</w:t>
      </w:r>
      <w:r w:rsidRPr="00FC054B">
        <w:rPr>
          <w:spacing w:val="-1"/>
          <w:sz w:val="24"/>
          <w:szCs w:val="24"/>
        </w:rPr>
        <w:t xml:space="preserve"> </w:t>
      </w:r>
      <w:r w:rsidRPr="00FC054B">
        <w:rPr>
          <w:sz w:val="24"/>
          <w:szCs w:val="24"/>
        </w:rPr>
        <w:t xml:space="preserve">квітня 2025 </w:t>
      </w:r>
      <w:r w:rsidRPr="00FC054B">
        <w:rPr>
          <w:spacing w:val="-5"/>
          <w:sz w:val="24"/>
          <w:szCs w:val="24"/>
        </w:rPr>
        <w:t>р.</w:t>
      </w:r>
    </w:p>
    <w:p w:rsidR="004B0270" w:rsidRPr="00FC054B" w:rsidRDefault="004B0270" w:rsidP="004B0270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FC054B">
        <w:rPr>
          <w:sz w:val="24"/>
          <w:szCs w:val="24"/>
        </w:rPr>
        <w:t>Завідувач</w:t>
      </w:r>
      <w:r w:rsidRPr="00FC054B">
        <w:rPr>
          <w:spacing w:val="-5"/>
          <w:sz w:val="24"/>
          <w:szCs w:val="24"/>
        </w:rPr>
        <w:t xml:space="preserve"> </w:t>
      </w:r>
      <w:r w:rsidRPr="00FC054B">
        <w:rPr>
          <w:spacing w:val="-2"/>
          <w:sz w:val="24"/>
          <w:szCs w:val="24"/>
        </w:rPr>
        <w:t>кафедри</w:t>
      </w:r>
      <w:r w:rsidRPr="00FC054B">
        <w:rPr>
          <w:sz w:val="24"/>
          <w:szCs w:val="24"/>
        </w:rPr>
        <w:tab/>
        <w:t>Голова</w:t>
      </w:r>
      <w:r w:rsidRPr="00FC054B">
        <w:rPr>
          <w:spacing w:val="-5"/>
          <w:sz w:val="24"/>
          <w:szCs w:val="24"/>
        </w:rPr>
        <w:t xml:space="preserve"> </w:t>
      </w:r>
      <w:r w:rsidRPr="00FC054B">
        <w:rPr>
          <w:sz w:val="24"/>
          <w:szCs w:val="24"/>
        </w:rPr>
        <w:t>Вченої</w:t>
      </w:r>
      <w:r w:rsidRPr="00FC054B">
        <w:rPr>
          <w:spacing w:val="-2"/>
          <w:sz w:val="24"/>
          <w:szCs w:val="24"/>
        </w:rPr>
        <w:t xml:space="preserve"> </w:t>
      </w:r>
      <w:r w:rsidRPr="00FC054B">
        <w:rPr>
          <w:sz w:val="24"/>
          <w:szCs w:val="24"/>
        </w:rPr>
        <w:t>ради</w:t>
      </w:r>
      <w:r w:rsidRPr="00FC054B">
        <w:rPr>
          <w:spacing w:val="-2"/>
          <w:sz w:val="24"/>
          <w:szCs w:val="24"/>
        </w:rPr>
        <w:t xml:space="preserve"> </w:t>
      </w:r>
      <w:proofErr w:type="spellStart"/>
      <w:r w:rsidRPr="00FC054B">
        <w:rPr>
          <w:sz w:val="24"/>
          <w:szCs w:val="24"/>
        </w:rPr>
        <w:t>стомат.ф</w:t>
      </w:r>
      <w:proofErr w:type="spellEnd"/>
      <w:r w:rsidRPr="00FC054B">
        <w:rPr>
          <w:sz w:val="24"/>
          <w:szCs w:val="24"/>
        </w:rPr>
        <w:t>-</w:t>
      </w:r>
      <w:r w:rsidRPr="00FC054B">
        <w:rPr>
          <w:spacing w:val="-5"/>
          <w:sz w:val="24"/>
          <w:szCs w:val="24"/>
        </w:rPr>
        <w:t>ту</w:t>
      </w:r>
    </w:p>
    <w:p w:rsidR="004B0270" w:rsidRPr="00FC054B" w:rsidRDefault="004B0270" w:rsidP="004B0270">
      <w:pPr>
        <w:tabs>
          <w:tab w:val="left" w:pos="5722"/>
        </w:tabs>
        <w:spacing w:before="41"/>
        <w:ind w:left="321"/>
        <w:rPr>
          <w:sz w:val="24"/>
          <w:szCs w:val="24"/>
        </w:rPr>
      </w:pPr>
      <w:proofErr w:type="spellStart"/>
      <w:r w:rsidRPr="00FC054B">
        <w:rPr>
          <w:sz w:val="24"/>
          <w:szCs w:val="24"/>
        </w:rPr>
        <w:t>к.мед.н</w:t>
      </w:r>
      <w:proofErr w:type="spellEnd"/>
      <w:r w:rsidRPr="00FC054B">
        <w:rPr>
          <w:sz w:val="24"/>
          <w:szCs w:val="24"/>
        </w:rPr>
        <w:t>., доц. Гема-</w:t>
      </w:r>
      <w:proofErr w:type="spellStart"/>
      <w:r w:rsidRPr="00FC054B">
        <w:rPr>
          <w:sz w:val="24"/>
          <w:szCs w:val="24"/>
        </w:rPr>
        <w:t>Багина</w:t>
      </w:r>
      <w:proofErr w:type="spellEnd"/>
      <w:r w:rsidRPr="00FC054B">
        <w:rPr>
          <w:sz w:val="24"/>
          <w:szCs w:val="24"/>
        </w:rPr>
        <w:t xml:space="preserve"> Н.М.</w:t>
      </w:r>
      <w:r w:rsidRPr="00FC054B">
        <w:rPr>
          <w:sz w:val="24"/>
          <w:szCs w:val="24"/>
        </w:rPr>
        <w:tab/>
      </w:r>
      <w:proofErr w:type="spellStart"/>
      <w:r w:rsidRPr="00FC054B">
        <w:rPr>
          <w:sz w:val="24"/>
          <w:szCs w:val="24"/>
        </w:rPr>
        <w:t>д.мед.н</w:t>
      </w:r>
      <w:proofErr w:type="spellEnd"/>
      <w:r w:rsidRPr="00FC054B">
        <w:rPr>
          <w:sz w:val="24"/>
          <w:szCs w:val="24"/>
        </w:rPr>
        <w:t>.,</w:t>
      </w:r>
      <w:r w:rsidRPr="00FC054B">
        <w:rPr>
          <w:spacing w:val="-5"/>
          <w:sz w:val="24"/>
          <w:szCs w:val="24"/>
        </w:rPr>
        <w:t xml:space="preserve"> </w:t>
      </w:r>
      <w:r w:rsidRPr="00FC054B">
        <w:rPr>
          <w:sz w:val="24"/>
          <w:szCs w:val="24"/>
        </w:rPr>
        <w:t>проф.</w:t>
      </w:r>
      <w:r w:rsidRPr="00FC054B">
        <w:rPr>
          <w:spacing w:val="-2"/>
          <w:sz w:val="24"/>
          <w:szCs w:val="24"/>
        </w:rPr>
        <w:t xml:space="preserve"> </w:t>
      </w:r>
      <w:r w:rsidRPr="00FC054B">
        <w:rPr>
          <w:sz w:val="24"/>
          <w:szCs w:val="24"/>
        </w:rPr>
        <w:t>Костенко</w:t>
      </w:r>
      <w:r w:rsidRPr="00FC054B">
        <w:rPr>
          <w:spacing w:val="-2"/>
          <w:sz w:val="24"/>
          <w:szCs w:val="24"/>
        </w:rPr>
        <w:t xml:space="preserve"> </w:t>
      </w:r>
      <w:r w:rsidRPr="00FC054B">
        <w:rPr>
          <w:spacing w:val="-4"/>
          <w:sz w:val="24"/>
          <w:szCs w:val="24"/>
        </w:rPr>
        <w:t>Є.Я.</w:t>
      </w:r>
    </w:p>
    <w:p w:rsidR="004B0270" w:rsidRPr="00FC054B" w:rsidRDefault="004B0270" w:rsidP="004B0270">
      <w:pPr>
        <w:pStyle w:val="a3"/>
        <w:spacing w:before="58"/>
        <w:rPr>
          <w:sz w:val="24"/>
          <w:szCs w:val="24"/>
        </w:rPr>
      </w:pPr>
      <w:r w:rsidRPr="00FC054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34A66" id="Полилиния: фигура 4" o:spid="_x0000_s1026" style="position:absolute;margin-left:79.8pt;margin-top:15.6pt;width:138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FC054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D60DB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4097E" w:rsidRDefault="0014097E">
      <w:pPr>
        <w:pStyle w:val="a3"/>
      </w:pPr>
      <w:bookmarkStart w:id="0" w:name="_GoBack"/>
      <w:bookmarkEnd w:id="0"/>
    </w:p>
    <w:p w:rsidR="0014097E" w:rsidRDefault="0014097E">
      <w:pPr>
        <w:pStyle w:val="a3"/>
        <w:spacing w:before="173"/>
      </w:pPr>
    </w:p>
    <w:p w:rsidR="0014097E" w:rsidRDefault="00171E8C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14097E" w:rsidRDefault="0014097E">
      <w:pPr>
        <w:pStyle w:val="a3"/>
        <w:spacing w:before="2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14097E" w:rsidRDefault="00171E8C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14097E" w:rsidRDefault="00171E8C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14097E" w:rsidRDefault="0014097E">
      <w:pPr>
        <w:pStyle w:val="a3"/>
        <w:spacing w:before="315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="0023047F">
        <w:rPr>
          <w:b/>
          <w:sz w:val="28"/>
        </w:rPr>
        <w:t>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</w:t>
      </w:r>
      <w:r w:rsidR="00FC5475">
        <w:rPr>
          <w:b/>
          <w:sz w:val="28"/>
        </w:rPr>
        <w:t xml:space="preserve"> – 2</w:t>
      </w:r>
      <w:r w:rsidR="00DA275D">
        <w:rPr>
          <w:b/>
          <w:sz w:val="28"/>
        </w:rPr>
        <w:t>» КЛІНІЧНИЙ СЦЕНАРІЙ №11</w:t>
      </w:r>
    </w:p>
    <w:p w:rsidR="0014097E" w:rsidRPr="0054525A" w:rsidRDefault="00171E8C" w:rsidP="003C10B5">
      <w:pPr>
        <w:spacing w:before="73"/>
        <w:ind w:left="141" w:right="139"/>
        <w:jc w:val="center"/>
        <w:rPr>
          <w:b/>
          <w:color w:val="000000" w:themeColor="text1"/>
          <w:sz w:val="28"/>
          <w:szCs w:val="28"/>
        </w:rPr>
      </w:pPr>
      <w:r w:rsidRPr="0054525A">
        <w:rPr>
          <w:b/>
          <w:sz w:val="28"/>
          <w:szCs w:val="28"/>
        </w:rPr>
        <w:t>«</w:t>
      </w:r>
      <w:r w:rsidR="00DA275D" w:rsidRPr="0054525A">
        <w:rPr>
          <w:b/>
          <w:color w:val="000000" w:themeColor="text1"/>
          <w:sz w:val="28"/>
          <w:szCs w:val="28"/>
        </w:rPr>
        <w:t>Папілома твердого піднебіння</w:t>
      </w:r>
      <w:r w:rsidR="00D25D46" w:rsidRPr="0054525A">
        <w:rPr>
          <w:b/>
          <w:color w:val="000000" w:themeColor="text1"/>
          <w:sz w:val="28"/>
          <w:szCs w:val="28"/>
        </w:rPr>
        <w:t>»</w:t>
      </w:r>
    </w:p>
    <w:p w:rsidR="0054525A" w:rsidRDefault="0054525A" w:rsidP="0054525A">
      <w:pPr>
        <w:widowControl/>
        <w:autoSpaceDE/>
        <w:autoSpaceDN/>
        <w:ind w:firstLine="708"/>
        <w:jc w:val="both"/>
        <w:rPr>
          <w:color w:val="000000"/>
          <w:sz w:val="28"/>
          <w:szCs w:val="28"/>
          <w:lang w:eastAsia="uk-UA"/>
        </w:rPr>
      </w:pPr>
    </w:p>
    <w:p w:rsidR="0054525A" w:rsidRPr="0054525A" w:rsidRDefault="0054525A" w:rsidP="0054525A">
      <w:pPr>
        <w:widowControl/>
        <w:autoSpaceDE/>
        <w:autoSpaceDN/>
        <w:ind w:firstLine="708"/>
        <w:jc w:val="both"/>
        <w:rPr>
          <w:sz w:val="24"/>
          <w:szCs w:val="24"/>
          <w:lang w:eastAsia="uk-UA"/>
        </w:rPr>
      </w:pPr>
      <w:r w:rsidRPr="0054525A">
        <w:rPr>
          <w:color w:val="000000"/>
          <w:sz w:val="28"/>
          <w:szCs w:val="28"/>
          <w:lang w:eastAsia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14097E" w:rsidRPr="0054525A" w:rsidRDefault="0054525A" w:rsidP="0054525A">
      <w:pPr>
        <w:widowControl/>
        <w:autoSpaceDE/>
        <w:autoSpaceDN/>
        <w:ind w:firstLine="708"/>
        <w:jc w:val="both"/>
        <w:rPr>
          <w:b/>
          <w:sz w:val="28"/>
          <w:szCs w:val="28"/>
        </w:rPr>
      </w:pPr>
      <w:r w:rsidRPr="0054525A">
        <w:rPr>
          <w:color w:val="000000"/>
          <w:sz w:val="28"/>
          <w:szCs w:val="28"/>
          <w:lang w:eastAsia="uk-UA"/>
        </w:rPr>
        <w:t xml:space="preserve">Зміст клінічного сценарію, котрий стосується виконання практичної навички </w:t>
      </w:r>
      <w:r w:rsidRPr="0054525A">
        <w:rPr>
          <w:b/>
          <w:bCs/>
          <w:color w:val="000000"/>
          <w:sz w:val="28"/>
          <w:szCs w:val="28"/>
          <w:lang w:eastAsia="uk-UA"/>
        </w:rPr>
        <w:t>«</w:t>
      </w:r>
      <w:r w:rsidRPr="0054525A">
        <w:rPr>
          <w:b/>
          <w:color w:val="000000" w:themeColor="text1"/>
          <w:sz w:val="28"/>
          <w:szCs w:val="28"/>
        </w:rPr>
        <w:t>Папілома твердого піднебіння</w:t>
      </w:r>
      <w:r w:rsidRPr="0054525A">
        <w:rPr>
          <w:b/>
          <w:bCs/>
          <w:color w:val="000000"/>
          <w:lang w:eastAsia="uk-UA"/>
        </w:rPr>
        <w:t xml:space="preserve">», </w:t>
      </w:r>
      <w:r w:rsidRPr="0054525A">
        <w:rPr>
          <w:color w:val="000000"/>
          <w:sz w:val="28"/>
          <w:szCs w:val="28"/>
          <w:lang w:eastAsia="uk-UA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54525A" w:rsidRDefault="0054525A">
      <w:pPr>
        <w:pStyle w:val="1"/>
        <w:spacing w:before="321" w:line="322" w:lineRule="exact"/>
        <w:jc w:val="left"/>
      </w:pPr>
    </w:p>
    <w:p w:rsidR="0054525A" w:rsidRDefault="0054525A">
      <w:pPr>
        <w:pStyle w:val="1"/>
        <w:spacing w:before="321" w:line="322" w:lineRule="exact"/>
        <w:jc w:val="left"/>
      </w:pPr>
    </w:p>
    <w:p w:rsidR="0054525A" w:rsidRPr="00DA7D97" w:rsidRDefault="0054525A" w:rsidP="0054525A">
      <w:pPr>
        <w:ind w:left="141"/>
        <w:rPr>
          <w:i/>
          <w:sz w:val="28"/>
        </w:rPr>
      </w:pPr>
      <w:r w:rsidRPr="00DA7D97">
        <w:rPr>
          <w:i/>
          <w:sz w:val="28"/>
        </w:rPr>
        <w:t>Алгоритм</w:t>
      </w:r>
      <w:r w:rsidRPr="00DA7D97">
        <w:rPr>
          <w:i/>
          <w:spacing w:val="-4"/>
          <w:sz w:val="28"/>
        </w:rPr>
        <w:t xml:space="preserve"> </w:t>
      </w:r>
      <w:r w:rsidRPr="00DA7D97">
        <w:rPr>
          <w:i/>
          <w:sz w:val="28"/>
        </w:rPr>
        <w:t>роботи</w:t>
      </w:r>
      <w:r w:rsidRPr="00DA7D97">
        <w:rPr>
          <w:i/>
          <w:spacing w:val="-3"/>
          <w:sz w:val="28"/>
        </w:rPr>
        <w:t xml:space="preserve"> </w:t>
      </w:r>
      <w:r w:rsidRPr="00DA7D97">
        <w:rPr>
          <w:i/>
          <w:sz w:val="28"/>
        </w:rPr>
        <w:t>на</w:t>
      </w:r>
      <w:r w:rsidRPr="00DA7D97">
        <w:rPr>
          <w:i/>
          <w:spacing w:val="-3"/>
          <w:sz w:val="28"/>
        </w:rPr>
        <w:t xml:space="preserve"> </w:t>
      </w:r>
      <w:r w:rsidRPr="00DA7D97">
        <w:rPr>
          <w:i/>
          <w:sz w:val="28"/>
        </w:rPr>
        <w:t>станції</w:t>
      </w:r>
      <w:r w:rsidRPr="00DA7D97">
        <w:rPr>
          <w:i/>
          <w:spacing w:val="-6"/>
          <w:sz w:val="28"/>
        </w:rPr>
        <w:t xml:space="preserve"> </w:t>
      </w:r>
      <w:r w:rsidRPr="00DA7D97">
        <w:rPr>
          <w:i/>
          <w:sz w:val="28"/>
        </w:rPr>
        <w:t>при</w:t>
      </w:r>
      <w:r w:rsidRPr="00DA7D97">
        <w:rPr>
          <w:i/>
          <w:spacing w:val="-3"/>
          <w:sz w:val="28"/>
        </w:rPr>
        <w:t xml:space="preserve"> </w:t>
      </w:r>
      <w:r w:rsidRPr="00DA7D97">
        <w:rPr>
          <w:i/>
          <w:sz w:val="28"/>
        </w:rPr>
        <w:t>проведенні</w:t>
      </w:r>
      <w:r w:rsidRPr="00DA7D97">
        <w:rPr>
          <w:i/>
          <w:spacing w:val="-4"/>
          <w:sz w:val="28"/>
        </w:rPr>
        <w:t xml:space="preserve"> </w:t>
      </w:r>
      <w:r w:rsidRPr="00DA7D97">
        <w:rPr>
          <w:i/>
          <w:sz w:val="28"/>
          <w:szCs w:val="28"/>
        </w:rPr>
        <w:t>лікування папіломи твердого піднебіння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54525A" w:rsidTr="006D37C1">
        <w:trPr>
          <w:trHeight w:val="1077"/>
        </w:trPr>
        <w:tc>
          <w:tcPr>
            <w:tcW w:w="907" w:type="dxa"/>
          </w:tcPr>
          <w:p w:rsidR="0054525A" w:rsidRDefault="0054525A" w:rsidP="006D37C1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54525A" w:rsidRDefault="0054525A" w:rsidP="006D37C1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54525A" w:rsidRDefault="0054525A" w:rsidP="006D37C1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54525A" w:rsidRDefault="0054525A" w:rsidP="006D37C1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54525A" w:rsidRDefault="0054525A" w:rsidP="006D37C1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54525A" w:rsidTr="006D37C1">
        <w:trPr>
          <w:trHeight w:val="967"/>
        </w:trPr>
        <w:tc>
          <w:tcPr>
            <w:tcW w:w="907" w:type="dxa"/>
          </w:tcPr>
          <w:p w:rsidR="0054525A" w:rsidRDefault="0054525A" w:rsidP="006D37C1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54525A" w:rsidRDefault="0054525A" w:rsidP="006D37C1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54525A" w:rsidRDefault="0054525A" w:rsidP="006D37C1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54525A" w:rsidTr="006D37C1">
        <w:trPr>
          <w:trHeight w:val="966"/>
        </w:trPr>
        <w:tc>
          <w:tcPr>
            <w:tcW w:w="907" w:type="dxa"/>
          </w:tcPr>
          <w:p w:rsidR="0054525A" w:rsidRDefault="0054525A" w:rsidP="006D37C1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4731" w:type="dxa"/>
          </w:tcPr>
          <w:p w:rsidR="0054525A" w:rsidRDefault="0054525A" w:rsidP="006D37C1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54525A" w:rsidRDefault="0054525A" w:rsidP="006D37C1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54525A" w:rsidTr="006D37C1">
        <w:trPr>
          <w:trHeight w:val="321"/>
        </w:trPr>
        <w:tc>
          <w:tcPr>
            <w:tcW w:w="907" w:type="dxa"/>
          </w:tcPr>
          <w:p w:rsidR="0054525A" w:rsidRDefault="0054525A" w:rsidP="006D37C1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54525A" w:rsidRDefault="0054525A" w:rsidP="006D37C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54525A" w:rsidRDefault="0054525A" w:rsidP="006D37C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54525A" w:rsidTr="006D37C1">
        <w:trPr>
          <w:trHeight w:val="321"/>
        </w:trPr>
        <w:tc>
          <w:tcPr>
            <w:tcW w:w="907" w:type="dxa"/>
          </w:tcPr>
          <w:p w:rsidR="0054525A" w:rsidRDefault="0054525A" w:rsidP="006D37C1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54525A" w:rsidRDefault="0054525A" w:rsidP="006D37C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54525A" w:rsidRDefault="0054525A" w:rsidP="006D37C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54525A" w:rsidTr="006D37C1">
        <w:trPr>
          <w:trHeight w:val="316"/>
        </w:trPr>
        <w:tc>
          <w:tcPr>
            <w:tcW w:w="907" w:type="dxa"/>
          </w:tcPr>
          <w:p w:rsidR="0054525A" w:rsidRDefault="0054525A" w:rsidP="006D37C1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54525A" w:rsidRDefault="0054525A" w:rsidP="006D37C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54525A" w:rsidRDefault="0054525A" w:rsidP="006D37C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54525A" w:rsidTr="006D37C1">
        <w:trPr>
          <w:trHeight w:val="845"/>
        </w:trPr>
        <w:tc>
          <w:tcPr>
            <w:tcW w:w="907" w:type="dxa"/>
          </w:tcPr>
          <w:p w:rsidR="0054525A" w:rsidRDefault="0054525A" w:rsidP="006D37C1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54525A" w:rsidRDefault="0054525A" w:rsidP="006D37C1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54525A" w:rsidRDefault="0054525A" w:rsidP="006D37C1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54525A" w:rsidTr="006D37C1">
        <w:trPr>
          <w:trHeight w:val="1181"/>
        </w:trPr>
        <w:tc>
          <w:tcPr>
            <w:tcW w:w="907" w:type="dxa"/>
          </w:tcPr>
          <w:p w:rsidR="0054525A" w:rsidRDefault="0054525A" w:rsidP="006D37C1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54525A" w:rsidRDefault="0054525A" w:rsidP="006D37C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54525A" w:rsidRDefault="0054525A" w:rsidP="006D37C1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54525A" w:rsidRDefault="0054525A" w:rsidP="006D37C1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54525A" w:rsidTr="006D37C1">
        <w:trPr>
          <w:trHeight w:val="2186"/>
        </w:trPr>
        <w:tc>
          <w:tcPr>
            <w:tcW w:w="907" w:type="dxa"/>
          </w:tcPr>
          <w:p w:rsidR="0054525A" w:rsidRDefault="0054525A" w:rsidP="006D37C1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54525A" w:rsidRDefault="0054525A" w:rsidP="006D37C1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54525A" w:rsidRDefault="0054525A" w:rsidP="006D37C1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54525A" w:rsidRDefault="0054525A" w:rsidP="006D37C1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54525A" w:rsidRDefault="0054525A" w:rsidP="006D37C1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54525A" w:rsidTr="006D37C1">
        <w:trPr>
          <w:trHeight w:val="3535"/>
        </w:trPr>
        <w:tc>
          <w:tcPr>
            <w:tcW w:w="907" w:type="dxa"/>
          </w:tcPr>
          <w:p w:rsidR="0054525A" w:rsidRDefault="0054525A" w:rsidP="006D37C1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54525A" w:rsidRDefault="0054525A" w:rsidP="006D37C1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54525A" w:rsidRDefault="0054525A" w:rsidP="006D37C1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54525A" w:rsidRDefault="0054525A" w:rsidP="006D37C1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54525A" w:rsidRDefault="0054525A" w:rsidP="006D37C1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54525A" w:rsidRDefault="0054525A" w:rsidP="006D37C1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54525A" w:rsidTr="006D37C1">
        <w:trPr>
          <w:trHeight w:val="1686"/>
        </w:trPr>
        <w:tc>
          <w:tcPr>
            <w:tcW w:w="907" w:type="dxa"/>
          </w:tcPr>
          <w:p w:rsidR="0054525A" w:rsidRDefault="0054525A" w:rsidP="006D37C1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54525A" w:rsidRDefault="0054525A" w:rsidP="006D37C1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54525A" w:rsidRDefault="0054525A" w:rsidP="006D37C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54525A" w:rsidRDefault="0054525A" w:rsidP="006D37C1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54525A" w:rsidRDefault="0054525A" w:rsidP="0054525A">
      <w:pPr>
        <w:pStyle w:val="TableParagraph"/>
        <w:spacing w:line="322" w:lineRule="exact"/>
        <w:rPr>
          <w:sz w:val="28"/>
        </w:rPr>
        <w:sectPr w:rsidR="0054525A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54525A" w:rsidTr="006D37C1">
        <w:trPr>
          <w:trHeight w:val="645"/>
        </w:trPr>
        <w:tc>
          <w:tcPr>
            <w:tcW w:w="907" w:type="dxa"/>
          </w:tcPr>
          <w:p w:rsidR="0054525A" w:rsidRDefault="0054525A" w:rsidP="006D37C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54525A" w:rsidRDefault="0054525A" w:rsidP="006D37C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54525A" w:rsidRDefault="0054525A" w:rsidP="006D37C1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54525A" w:rsidTr="006D37C1">
        <w:trPr>
          <w:trHeight w:val="1286"/>
        </w:trPr>
        <w:tc>
          <w:tcPr>
            <w:tcW w:w="907" w:type="dxa"/>
          </w:tcPr>
          <w:p w:rsidR="0054525A" w:rsidRDefault="0054525A" w:rsidP="006D37C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54525A" w:rsidRDefault="0054525A" w:rsidP="006D37C1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54525A" w:rsidRDefault="0054525A" w:rsidP="006D37C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54525A" w:rsidRDefault="0054525A" w:rsidP="006D37C1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54525A" w:rsidRPr="00CD71E3" w:rsidTr="006D37C1">
        <w:trPr>
          <w:trHeight w:val="1257"/>
        </w:trPr>
        <w:tc>
          <w:tcPr>
            <w:tcW w:w="907" w:type="dxa"/>
          </w:tcPr>
          <w:p w:rsidR="0054525A" w:rsidRPr="00CD71E3" w:rsidRDefault="0054525A" w:rsidP="006D37C1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54525A" w:rsidRPr="00CD71E3" w:rsidRDefault="0054525A" w:rsidP="006D37C1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Пояснити пацієнту план маніпуляції</w:t>
            </w:r>
          </w:p>
        </w:tc>
        <w:tc>
          <w:tcPr>
            <w:tcW w:w="3826" w:type="dxa"/>
          </w:tcPr>
          <w:p w:rsidR="0054525A" w:rsidRPr="00CD71E3" w:rsidRDefault="0054525A" w:rsidP="006D37C1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Надано чітке пояснення етапів процедури, отримано згоду</w:t>
            </w:r>
          </w:p>
        </w:tc>
      </w:tr>
      <w:tr w:rsidR="0054525A" w:rsidRPr="00CD71E3" w:rsidTr="006D37C1">
        <w:trPr>
          <w:trHeight w:val="1132"/>
        </w:trPr>
        <w:tc>
          <w:tcPr>
            <w:tcW w:w="907" w:type="dxa"/>
          </w:tcPr>
          <w:p w:rsidR="0054525A" w:rsidRPr="00CD71E3" w:rsidRDefault="0054525A" w:rsidP="006D37C1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11.2.</w:t>
            </w:r>
          </w:p>
        </w:tc>
        <w:tc>
          <w:tcPr>
            <w:tcW w:w="4731" w:type="dxa"/>
          </w:tcPr>
          <w:p w:rsidR="0054525A" w:rsidRPr="00CD71E3" w:rsidRDefault="0054525A" w:rsidP="006D37C1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Провести знеболення</w:t>
            </w:r>
          </w:p>
        </w:tc>
        <w:tc>
          <w:tcPr>
            <w:tcW w:w="3826" w:type="dxa"/>
          </w:tcPr>
          <w:p w:rsidR="0054525A" w:rsidRPr="00CD71E3" w:rsidRDefault="0054525A" w:rsidP="006D37C1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Обрано відповідний метод анестезії, технічно проведено ін’єкцію</w:t>
            </w:r>
          </w:p>
        </w:tc>
      </w:tr>
      <w:tr w:rsidR="0054525A" w:rsidRPr="00CD71E3" w:rsidTr="006D37C1">
        <w:trPr>
          <w:trHeight w:val="977"/>
        </w:trPr>
        <w:tc>
          <w:tcPr>
            <w:tcW w:w="907" w:type="dxa"/>
          </w:tcPr>
          <w:p w:rsidR="0054525A" w:rsidRPr="00CD71E3" w:rsidRDefault="0054525A" w:rsidP="006D37C1">
            <w:pPr>
              <w:pStyle w:val="TableParagraph"/>
              <w:ind w:left="14" w:right="132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54525A" w:rsidRPr="00DA7D97" w:rsidRDefault="0054525A" w:rsidP="006D37C1">
            <w:pPr>
              <w:pStyle w:val="TableParagraph"/>
              <w:ind w:left="107"/>
              <w:rPr>
                <w:sz w:val="28"/>
                <w:szCs w:val="28"/>
              </w:rPr>
            </w:pPr>
            <w:r w:rsidRPr="00DA7D97">
              <w:rPr>
                <w:sz w:val="28"/>
                <w:szCs w:val="28"/>
              </w:rPr>
              <w:t>Хірургічне втручання</w:t>
            </w:r>
          </w:p>
        </w:tc>
        <w:tc>
          <w:tcPr>
            <w:tcW w:w="3826" w:type="dxa"/>
          </w:tcPr>
          <w:p w:rsidR="0054525A" w:rsidRPr="00DA7D97" w:rsidRDefault="0054525A" w:rsidP="006D37C1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DA7D97">
              <w:rPr>
                <w:sz w:val="28"/>
                <w:szCs w:val="28"/>
              </w:rPr>
              <w:t>Описано/</w:t>
            </w:r>
            <w:proofErr w:type="spellStart"/>
            <w:r w:rsidRPr="00DA7D97">
              <w:rPr>
                <w:sz w:val="28"/>
                <w:szCs w:val="28"/>
              </w:rPr>
              <w:t>змодельовано</w:t>
            </w:r>
            <w:proofErr w:type="spellEnd"/>
            <w:r w:rsidRPr="00DA7D97">
              <w:rPr>
                <w:sz w:val="28"/>
                <w:szCs w:val="28"/>
              </w:rPr>
              <w:t xml:space="preserve"> повне висічення утворення</w:t>
            </w:r>
          </w:p>
        </w:tc>
      </w:tr>
      <w:tr w:rsidR="0054525A" w:rsidRPr="00CD71E3" w:rsidTr="006D37C1">
        <w:trPr>
          <w:trHeight w:val="977"/>
        </w:trPr>
        <w:tc>
          <w:tcPr>
            <w:tcW w:w="907" w:type="dxa"/>
          </w:tcPr>
          <w:p w:rsidR="0054525A" w:rsidRPr="00CD71E3" w:rsidRDefault="0054525A" w:rsidP="006D37C1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11.4</w:t>
            </w:r>
            <w:r w:rsidRPr="00CD71E3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4731" w:type="dxa"/>
          </w:tcPr>
          <w:p w:rsidR="0054525A" w:rsidRPr="00163906" w:rsidRDefault="0054525A" w:rsidP="006D37C1">
            <w:pPr>
              <w:pStyle w:val="TableParagraph"/>
              <w:ind w:left="107"/>
              <w:rPr>
                <w:sz w:val="28"/>
                <w:szCs w:val="28"/>
              </w:rPr>
            </w:pPr>
            <w:r w:rsidRPr="00163906">
              <w:rPr>
                <w:sz w:val="28"/>
                <w:szCs w:val="28"/>
              </w:rPr>
              <w:t>Направлення на гістологічне дослідження</w:t>
            </w:r>
          </w:p>
        </w:tc>
        <w:tc>
          <w:tcPr>
            <w:tcW w:w="3826" w:type="dxa"/>
          </w:tcPr>
          <w:p w:rsidR="0054525A" w:rsidRPr="00163906" w:rsidRDefault="0054525A" w:rsidP="006D37C1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163906">
              <w:rPr>
                <w:sz w:val="28"/>
                <w:szCs w:val="28"/>
              </w:rPr>
              <w:t>Матеріал оформлений відповідно до стандартів</w:t>
            </w:r>
          </w:p>
        </w:tc>
      </w:tr>
      <w:tr w:rsidR="0054525A" w:rsidRPr="00CD71E3" w:rsidTr="006D37C1">
        <w:trPr>
          <w:trHeight w:val="1404"/>
        </w:trPr>
        <w:tc>
          <w:tcPr>
            <w:tcW w:w="907" w:type="dxa"/>
          </w:tcPr>
          <w:p w:rsidR="0054525A" w:rsidRPr="00CD71E3" w:rsidRDefault="0054525A" w:rsidP="006D37C1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11.5.</w:t>
            </w:r>
          </w:p>
        </w:tc>
        <w:tc>
          <w:tcPr>
            <w:tcW w:w="4731" w:type="dxa"/>
          </w:tcPr>
          <w:p w:rsidR="0054525A" w:rsidRPr="00C41543" w:rsidRDefault="0054525A" w:rsidP="006D37C1">
            <w:pPr>
              <w:pStyle w:val="TableParagraph"/>
              <w:ind w:left="107"/>
              <w:rPr>
                <w:sz w:val="28"/>
                <w:szCs w:val="28"/>
              </w:rPr>
            </w:pPr>
            <w:r w:rsidRPr="00C41543">
              <w:rPr>
                <w:sz w:val="28"/>
                <w:szCs w:val="28"/>
              </w:rPr>
              <w:t>Призначення післяопераційного лікування</w:t>
            </w:r>
          </w:p>
        </w:tc>
        <w:tc>
          <w:tcPr>
            <w:tcW w:w="3826" w:type="dxa"/>
          </w:tcPr>
          <w:p w:rsidR="0054525A" w:rsidRPr="009E1A5D" w:rsidRDefault="0054525A" w:rsidP="006D37C1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9E1A5D">
              <w:rPr>
                <w:sz w:val="28"/>
                <w:szCs w:val="28"/>
              </w:rPr>
              <w:t xml:space="preserve">Обрано </w:t>
            </w:r>
            <w:r w:rsidRPr="00163906">
              <w:rPr>
                <w:sz w:val="28"/>
                <w:szCs w:val="28"/>
              </w:rPr>
              <w:t>антисептики, при необхідності – знеболення, контрольне обстеження</w:t>
            </w:r>
          </w:p>
        </w:tc>
      </w:tr>
      <w:tr w:rsidR="0054525A" w:rsidRPr="00CD71E3" w:rsidTr="006D37C1">
        <w:trPr>
          <w:trHeight w:val="1552"/>
        </w:trPr>
        <w:tc>
          <w:tcPr>
            <w:tcW w:w="907" w:type="dxa"/>
          </w:tcPr>
          <w:p w:rsidR="0054525A" w:rsidRPr="00CD71E3" w:rsidRDefault="0054525A" w:rsidP="006D37C1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12.</w:t>
            </w:r>
          </w:p>
        </w:tc>
        <w:tc>
          <w:tcPr>
            <w:tcW w:w="4731" w:type="dxa"/>
          </w:tcPr>
          <w:p w:rsidR="0054525A" w:rsidRPr="00C41543" w:rsidRDefault="0054525A" w:rsidP="006D37C1">
            <w:pPr>
              <w:pStyle w:val="TableParagraph"/>
              <w:ind w:left="107"/>
              <w:rPr>
                <w:sz w:val="28"/>
                <w:szCs w:val="28"/>
              </w:rPr>
            </w:pPr>
            <w:r w:rsidRPr="00C41543">
              <w:rPr>
                <w:sz w:val="28"/>
                <w:szCs w:val="28"/>
              </w:rPr>
              <w:t>Надання рекомендацій пацієнту</w:t>
            </w:r>
          </w:p>
        </w:tc>
        <w:tc>
          <w:tcPr>
            <w:tcW w:w="3826" w:type="dxa"/>
          </w:tcPr>
          <w:p w:rsidR="0054525A" w:rsidRPr="00163906" w:rsidRDefault="0054525A" w:rsidP="006D37C1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 w:rsidRPr="00163906">
              <w:rPr>
                <w:sz w:val="28"/>
                <w:szCs w:val="28"/>
              </w:rPr>
              <w:t>Уникати гарячої їжі, травмування ділянки, огляд через 7–10 днів</w:t>
            </w:r>
          </w:p>
        </w:tc>
      </w:tr>
      <w:tr w:rsidR="0054525A" w:rsidRPr="00CD71E3" w:rsidTr="006D37C1">
        <w:trPr>
          <w:trHeight w:val="1872"/>
        </w:trPr>
        <w:tc>
          <w:tcPr>
            <w:tcW w:w="907" w:type="dxa"/>
          </w:tcPr>
          <w:p w:rsidR="0054525A" w:rsidRPr="00CD71E3" w:rsidRDefault="0054525A" w:rsidP="006D37C1">
            <w:pPr>
              <w:pStyle w:val="TableParagraph"/>
              <w:spacing w:line="321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</w:t>
            </w:r>
          </w:p>
        </w:tc>
        <w:tc>
          <w:tcPr>
            <w:tcW w:w="4731" w:type="dxa"/>
          </w:tcPr>
          <w:p w:rsidR="0054525A" w:rsidRPr="00CD71E3" w:rsidRDefault="0054525A" w:rsidP="006D37C1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54525A" w:rsidRPr="00CD71E3" w:rsidRDefault="0054525A" w:rsidP="006D37C1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:rsidR="0054525A" w:rsidRDefault="0054525A" w:rsidP="0054525A">
      <w:pPr>
        <w:ind w:left="2854"/>
        <w:rPr>
          <w:b/>
          <w:sz w:val="28"/>
        </w:rPr>
      </w:pPr>
    </w:p>
    <w:p w:rsidR="0054525A" w:rsidRDefault="0054525A" w:rsidP="0054525A">
      <w:pPr>
        <w:ind w:left="2854"/>
        <w:rPr>
          <w:b/>
          <w:sz w:val="28"/>
        </w:rPr>
      </w:pPr>
    </w:p>
    <w:p w:rsidR="0054525A" w:rsidRDefault="0054525A" w:rsidP="0054525A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54525A" w:rsidRDefault="0054525A" w:rsidP="0054525A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54525A" w:rsidTr="006D37C1">
        <w:trPr>
          <w:trHeight w:val="1288"/>
        </w:trPr>
        <w:tc>
          <w:tcPr>
            <w:tcW w:w="3586" w:type="dxa"/>
          </w:tcPr>
          <w:p w:rsidR="0054525A" w:rsidRDefault="0054525A" w:rsidP="006D37C1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54525A" w:rsidRDefault="0054525A" w:rsidP="006D37C1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54525A" w:rsidRDefault="0054525A" w:rsidP="006D37C1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54525A" w:rsidRDefault="0054525A" w:rsidP="006D37C1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54525A" w:rsidRDefault="0054525A" w:rsidP="006D37C1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54525A" w:rsidRDefault="0054525A" w:rsidP="006D37C1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54525A" w:rsidRDefault="0054525A" w:rsidP="006D37C1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54525A" w:rsidRDefault="0054525A" w:rsidP="006D37C1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54525A" w:rsidTr="006D37C1">
        <w:trPr>
          <w:trHeight w:val="986"/>
        </w:trPr>
        <w:tc>
          <w:tcPr>
            <w:tcW w:w="3586" w:type="dxa"/>
          </w:tcPr>
          <w:p w:rsidR="0054525A" w:rsidRDefault="0054525A" w:rsidP="006D37C1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54525A" w:rsidRDefault="0054525A" w:rsidP="006D37C1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54525A" w:rsidRDefault="0054525A" w:rsidP="006D37C1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54525A" w:rsidRDefault="0054525A" w:rsidP="006D37C1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54525A" w:rsidRDefault="0054525A" w:rsidP="006D37C1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54525A" w:rsidRDefault="0054525A" w:rsidP="0054525A">
      <w:pPr>
        <w:pStyle w:val="a3"/>
        <w:rPr>
          <w:b/>
          <w:sz w:val="20"/>
        </w:rPr>
      </w:pPr>
    </w:p>
    <w:p w:rsidR="0054525A" w:rsidRDefault="0054525A" w:rsidP="0054525A">
      <w:pPr>
        <w:pStyle w:val="a3"/>
        <w:spacing w:before="181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54525A" w:rsidTr="006D37C1">
        <w:trPr>
          <w:trHeight w:val="657"/>
        </w:trPr>
        <w:tc>
          <w:tcPr>
            <w:tcW w:w="552" w:type="dxa"/>
          </w:tcPr>
          <w:p w:rsidR="0054525A" w:rsidRDefault="0054525A" w:rsidP="006D37C1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54525A" w:rsidRDefault="0054525A" w:rsidP="006D37C1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54525A" w:rsidRDefault="0054525A" w:rsidP="006D37C1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54525A" w:rsidTr="006D37C1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54525A" w:rsidRDefault="0054525A" w:rsidP="006D37C1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54525A" w:rsidRDefault="0054525A" w:rsidP="006D37C1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54525A" w:rsidRDefault="0054525A" w:rsidP="006D37C1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4525A" w:rsidTr="006D37C1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4525A" w:rsidRDefault="0054525A" w:rsidP="006D37C1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4525A" w:rsidRDefault="0054525A" w:rsidP="006D37C1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4525A" w:rsidRDefault="0054525A" w:rsidP="006D37C1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4525A" w:rsidTr="006D37C1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4525A" w:rsidRDefault="0054525A" w:rsidP="006D37C1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4525A" w:rsidRDefault="0054525A" w:rsidP="006D37C1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4525A" w:rsidRDefault="0054525A" w:rsidP="006D37C1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4525A" w:rsidTr="006D37C1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4525A" w:rsidRDefault="0054525A" w:rsidP="006D37C1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4525A" w:rsidRDefault="0054525A" w:rsidP="006D37C1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4525A" w:rsidRDefault="0054525A" w:rsidP="006D37C1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4525A" w:rsidTr="006D37C1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4525A" w:rsidRDefault="0054525A" w:rsidP="006D37C1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4525A" w:rsidRDefault="0054525A" w:rsidP="006D37C1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4525A" w:rsidRDefault="0054525A" w:rsidP="006D37C1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54525A" w:rsidTr="006D37C1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4525A" w:rsidRDefault="0054525A" w:rsidP="006D37C1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4525A" w:rsidRDefault="0054525A" w:rsidP="006D37C1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4525A" w:rsidRDefault="0054525A" w:rsidP="006D37C1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4525A" w:rsidTr="006D37C1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4525A" w:rsidRDefault="0054525A" w:rsidP="006D37C1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4525A" w:rsidRDefault="0054525A" w:rsidP="006D37C1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4525A" w:rsidRDefault="0054525A" w:rsidP="006D37C1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4525A" w:rsidTr="006D37C1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4525A" w:rsidRDefault="0054525A" w:rsidP="006D37C1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4525A" w:rsidRDefault="0054525A" w:rsidP="006D37C1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4525A" w:rsidRDefault="0054525A" w:rsidP="006D37C1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54525A" w:rsidRDefault="0054525A" w:rsidP="0054525A">
      <w:pPr>
        <w:pStyle w:val="a3"/>
        <w:rPr>
          <w:b/>
        </w:rPr>
      </w:pPr>
    </w:p>
    <w:p w:rsidR="0054525A" w:rsidRDefault="0054525A">
      <w:pPr>
        <w:pStyle w:val="1"/>
        <w:spacing w:before="321" w:line="322" w:lineRule="exact"/>
        <w:jc w:val="left"/>
      </w:pPr>
    </w:p>
    <w:p w:rsidR="0014097E" w:rsidRDefault="00171E8C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14097E" w:rsidRDefault="00171E8C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методи обстеження (лабораторні, рентгенологічні, функціональні та/або </w:t>
      </w:r>
      <w:r>
        <w:rPr>
          <w:sz w:val="28"/>
        </w:rPr>
        <w:lastRenderedPageBreak/>
        <w:t>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14097E" w:rsidRDefault="0014097E">
      <w:pPr>
        <w:pStyle w:val="a3"/>
        <w:spacing w:before="1"/>
      </w:pPr>
    </w:p>
    <w:p w:rsidR="00FA5A47" w:rsidRDefault="00FA5A47">
      <w:pPr>
        <w:spacing w:before="1"/>
        <w:ind w:left="141"/>
        <w:rPr>
          <w:i/>
          <w:sz w:val="28"/>
        </w:rPr>
      </w:pPr>
    </w:p>
    <w:sectPr w:rsidR="00FA5A47" w:rsidSect="0054525A">
      <w:pgSz w:w="11910" w:h="16840"/>
      <w:pgMar w:top="760" w:right="708" w:bottom="969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B85" w:rsidRDefault="00CC0B85" w:rsidP="008E6560">
      <w:r>
        <w:separator/>
      </w:r>
    </w:p>
  </w:endnote>
  <w:endnote w:type="continuationSeparator" w:id="0">
    <w:p w:rsidR="00CC0B85" w:rsidRDefault="00CC0B85" w:rsidP="008E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B85" w:rsidRDefault="00CC0B85" w:rsidP="008E6560">
      <w:r>
        <w:separator/>
      </w:r>
    </w:p>
  </w:footnote>
  <w:footnote w:type="continuationSeparator" w:id="0">
    <w:p w:rsidR="00CC0B85" w:rsidRDefault="00CC0B85" w:rsidP="008E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1043"/>
    <w:multiLevelType w:val="hybridMultilevel"/>
    <w:tmpl w:val="23C81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1953"/>
    <w:multiLevelType w:val="multilevel"/>
    <w:tmpl w:val="5C02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143FA"/>
    <w:multiLevelType w:val="multilevel"/>
    <w:tmpl w:val="0D5A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307488"/>
    <w:multiLevelType w:val="hybridMultilevel"/>
    <w:tmpl w:val="97645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E0BF8"/>
    <w:multiLevelType w:val="hybridMultilevel"/>
    <w:tmpl w:val="8F901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35F14"/>
    <w:multiLevelType w:val="hybridMultilevel"/>
    <w:tmpl w:val="B4F0EA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89660E"/>
    <w:multiLevelType w:val="hybridMultilevel"/>
    <w:tmpl w:val="CF7EC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341"/>
    <w:multiLevelType w:val="hybridMultilevel"/>
    <w:tmpl w:val="F126D4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DB4BE4"/>
    <w:multiLevelType w:val="hybridMultilevel"/>
    <w:tmpl w:val="49B65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13D8E"/>
    <w:multiLevelType w:val="hybridMultilevel"/>
    <w:tmpl w:val="0B0AD8F0"/>
    <w:lvl w:ilvl="0" w:tplc="2678482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A840A07"/>
    <w:multiLevelType w:val="hybridMultilevel"/>
    <w:tmpl w:val="C5CA5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B5206"/>
    <w:multiLevelType w:val="hybridMultilevel"/>
    <w:tmpl w:val="C8A28506"/>
    <w:lvl w:ilvl="0" w:tplc="A5A43018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C8744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09EE470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9ABCABB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5AE0CCD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34C802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5AA6F6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99F6D71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8E9EDC80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47AE2861"/>
    <w:multiLevelType w:val="hybridMultilevel"/>
    <w:tmpl w:val="6486C448"/>
    <w:lvl w:ilvl="0" w:tplc="D9D4310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44598"/>
    <w:multiLevelType w:val="multilevel"/>
    <w:tmpl w:val="45EA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C52DA5"/>
    <w:multiLevelType w:val="hybridMultilevel"/>
    <w:tmpl w:val="BBFC66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A65B28"/>
    <w:multiLevelType w:val="hybridMultilevel"/>
    <w:tmpl w:val="9E5E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81B9A"/>
    <w:multiLevelType w:val="hybridMultilevel"/>
    <w:tmpl w:val="50A2A992"/>
    <w:lvl w:ilvl="0" w:tplc="5A9445A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C1297"/>
    <w:multiLevelType w:val="hybridMultilevel"/>
    <w:tmpl w:val="AEC2DC72"/>
    <w:lvl w:ilvl="0" w:tplc="9758841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6093EC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1925AA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BA049C0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BB182044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51D83408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93665F06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EFE83ABE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0E4E2DE0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622E4495"/>
    <w:multiLevelType w:val="hybridMultilevel"/>
    <w:tmpl w:val="726293B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00421D"/>
    <w:multiLevelType w:val="hybridMultilevel"/>
    <w:tmpl w:val="393AE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E2B45"/>
    <w:multiLevelType w:val="hybridMultilevel"/>
    <w:tmpl w:val="55724AB8"/>
    <w:lvl w:ilvl="0" w:tplc="0D747D46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86E58C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B8B8F40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1214E8AE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E89E7EC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74A953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C5E8DD9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5EE29CE6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BE89F9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79144ADB"/>
    <w:multiLevelType w:val="hybridMultilevel"/>
    <w:tmpl w:val="0B3687A6"/>
    <w:lvl w:ilvl="0" w:tplc="5AE0A0C8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AC1AC2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FCA62E1E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A2D0890A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BCD6E00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C46CB5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3726271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ED40659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4E94DEC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20"/>
  </w:num>
  <w:num w:numId="3">
    <w:abstractNumId w:val="11"/>
  </w:num>
  <w:num w:numId="4">
    <w:abstractNumId w:val="17"/>
  </w:num>
  <w:num w:numId="5">
    <w:abstractNumId w:val="1"/>
  </w:num>
  <w:num w:numId="6">
    <w:abstractNumId w:val="6"/>
  </w:num>
  <w:num w:numId="7">
    <w:abstractNumId w:val="14"/>
  </w:num>
  <w:num w:numId="8">
    <w:abstractNumId w:val="9"/>
  </w:num>
  <w:num w:numId="9">
    <w:abstractNumId w:val="5"/>
  </w:num>
  <w:num w:numId="10">
    <w:abstractNumId w:val="4"/>
  </w:num>
  <w:num w:numId="11">
    <w:abstractNumId w:val="18"/>
  </w:num>
  <w:num w:numId="12">
    <w:abstractNumId w:val="13"/>
  </w:num>
  <w:num w:numId="13">
    <w:abstractNumId w:val="10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9"/>
  </w:num>
  <w:num w:numId="19">
    <w:abstractNumId w:val="15"/>
  </w:num>
  <w:num w:numId="20">
    <w:abstractNumId w:val="12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97E"/>
    <w:rsid w:val="000162C5"/>
    <w:rsid w:val="00081F96"/>
    <w:rsid w:val="001179C9"/>
    <w:rsid w:val="0014097E"/>
    <w:rsid w:val="00163906"/>
    <w:rsid w:val="00171E8C"/>
    <w:rsid w:val="001C7038"/>
    <w:rsid w:val="00216815"/>
    <w:rsid w:val="0023047F"/>
    <w:rsid w:val="002316BC"/>
    <w:rsid w:val="002B1C25"/>
    <w:rsid w:val="002D77A5"/>
    <w:rsid w:val="00347B0D"/>
    <w:rsid w:val="003C10B5"/>
    <w:rsid w:val="003C4D97"/>
    <w:rsid w:val="003D36E6"/>
    <w:rsid w:val="00455730"/>
    <w:rsid w:val="0047334A"/>
    <w:rsid w:val="00485C8B"/>
    <w:rsid w:val="004A532C"/>
    <w:rsid w:val="004A7A7B"/>
    <w:rsid w:val="004B0270"/>
    <w:rsid w:val="00531FEB"/>
    <w:rsid w:val="0054525A"/>
    <w:rsid w:val="00550343"/>
    <w:rsid w:val="005D2FF8"/>
    <w:rsid w:val="005E3D8A"/>
    <w:rsid w:val="00641175"/>
    <w:rsid w:val="00653FBB"/>
    <w:rsid w:val="00675BFC"/>
    <w:rsid w:val="00756795"/>
    <w:rsid w:val="008E6560"/>
    <w:rsid w:val="009319D1"/>
    <w:rsid w:val="009337CB"/>
    <w:rsid w:val="009B3CE5"/>
    <w:rsid w:val="009E1A5D"/>
    <w:rsid w:val="00A767E1"/>
    <w:rsid w:val="00A90581"/>
    <w:rsid w:val="00A93750"/>
    <w:rsid w:val="00AB117F"/>
    <w:rsid w:val="00B054D1"/>
    <w:rsid w:val="00B05D01"/>
    <w:rsid w:val="00B142B6"/>
    <w:rsid w:val="00BE216E"/>
    <w:rsid w:val="00C41543"/>
    <w:rsid w:val="00C62B4F"/>
    <w:rsid w:val="00C80291"/>
    <w:rsid w:val="00CC0B85"/>
    <w:rsid w:val="00CD71E3"/>
    <w:rsid w:val="00D25D46"/>
    <w:rsid w:val="00D27069"/>
    <w:rsid w:val="00DA275D"/>
    <w:rsid w:val="00DA7D97"/>
    <w:rsid w:val="00DC791E"/>
    <w:rsid w:val="00E12D1B"/>
    <w:rsid w:val="00F574E3"/>
    <w:rsid w:val="00FA5A47"/>
    <w:rsid w:val="00FC054B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8D72D-2A2B-4FEE-8E6C-122D08F0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25A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60" w:hanging="35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FA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6">
    <w:name w:val="Strong"/>
    <w:basedOn w:val="a0"/>
    <w:uiPriority w:val="22"/>
    <w:qFormat/>
    <w:rsid w:val="00FA5A47"/>
    <w:rPr>
      <w:b/>
      <w:bCs/>
    </w:rPr>
  </w:style>
  <w:style w:type="paragraph" w:styleId="a7">
    <w:name w:val="header"/>
    <w:basedOn w:val="a"/>
    <w:link w:val="a8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b">
    <w:name w:val="Normal (Web)"/>
    <w:basedOn w:val="a"/>
    <w:uiPriority w:val="99"/>
    <w:unhideWhenUsed/>
    <w:rsid w:val="00DA7D9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54525A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6</cp:revision>
  <dcterms:created xsi:type="dcterms:W3CDTF">2025-05-10T17:09:00Z</dcterms:created>
  <dcterms:modified xsi:type="dcterms:W3CDTF">2025-06-05T13:36:00Z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для Microsoft 365</vt:lpwstr>
  </property>
</Properties>
</file>