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643AFA8" w14:textId="77777777" w:rsidR="00DC5720" w:rsidRPr="00DC5720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DC572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Pr="00DC572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Початковий карієс 33, 23 зубів </w:t>
      </w:r>
      <w:r w:rsidRPr="00DC5720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uk-UA"/>
        </w:rPr>
        <w:t>V</w:t>
      </w:r>
      <w:r w:rsidRPr="00DC572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класу за Блеком у дитини 15 років: діагностика, вибір методу лікування та проведення</w:t>
      </w:r>
      <w:r w:rsidRPr="00DC572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460B4FD" w:rsidR="00532372" w:rsidRPr="00DC5720" w:rsidRDefault="00532372" w:rsidP="00DC572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C5720" w:rsidRPr="00DC5720">
        <w:rPr>
          <w:rFonts w:ascii="Times New Roman" w:hAnsi="Times New Roman"/>
          <w:b/>
          <w:sz w:val="28"/>
          <w:szCs w:val="28"/>
          <w:lang w:val="uk-UA"/>
        </w:rPr>
        <w:t xml:space="preserve">«Початковий карієс 33, 23 зубів </w:t>
      </w:r>
      <w:r w:rsidR="00DC5720" w:rsidRPr="00DC5720">
        <w:rPr>
          <w:rFonts w:ascii="Times New Roman" w:hAnsi="Times New Roman"/>
          <w:b/>
          <w:sz w:val="28"/>
          <w:szCs w:val="28"/>
          <w:lang w:val="en-US"/>
        </w:rPr>
        <w:t>V</w:t>
      </w:r>
      <w:r w:rsidR="00DC5720" w:rsidRPr="00DC5720">
        <w:rPr>
          <w:rFonts w:ascii="Times New Roman" w:hAnsi="Times New Roman"/>
          <w:b/>
          <w:sz w:val="28"/>
          <w:szCs w:val="28"/>
          <w:lang w:val="uk-UA"/>
        </w:rPr>
        <w:t xml:space="preserve"> класу за Блеком у дитини 15 років: діагностика, вибір методу лікування та проведення»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1600719A" w:rsidR="009A365E" w:rsidRPr="009A365E" w:rsidRDefault="00DC5720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C5720">
        <w:rPr>
          <w:rFonts w:ascii="Times New Roman" w:hAnsi="Times New Roman"/>
          <w:i/>
          <w:sz w:val="28"/>
          <w:szCs w:val="28"/>
        </w:rPr>
        <w:t xml:space="preserve">Алгоритм роботи на станції при демонструванні техніки пломбування каріозних порожнин </w:t>
      </w:r>
      <w:r w:rsidRPr="00DC5720">
        <w:rPr>
          <w:rFonts w:ascii="Times New Roman" w:hAnsi="Times New Roman"/>
          <w:i/>
          <w:sz w:val="28"/>
          <w:szCs w:val="28"/>
          <w:lang w:val="en-US"/>
        </w:rPr>
        <w:t>V</w:t>
      </w:r>
      <w:r w:rsidRPr="00DC5720">
        <w:rPr>
          <w:rFonts w:ascii="Times New Roman" w:hAnsi="Times New Roman"/>
          <w:i/>
          <w:sz w:val="28"/>
          <w:szCs w:val="28"/>
        </w:rPr>
        <w:t xml:space="preserve"> класу за Блеком у постійних зубах композитним матеріалом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C5720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E6BB3BF" w:rsidR="00DC5720" w:rsidRPr="00DC5720" w:rsidRDefault="00DC5720" w:rsidP="00DC5720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69C0BE88" w:rsidR="00DC5720" w:rsidRPr="00DC5720" w:rsidRDefault="00DC5720" w:rsidP="00DC5720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E1DE1AE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DC5720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39B318AC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FFB8" w14:textId="77777777" w:rsidR="00DC5720" w:rsidRPr="00DC5720" w:rsidRDefault="00DC5720" w:rsidP="00DC5720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051AFB15" w14:textId="77777777" w:rsidR="00DC5720" w:rsidRPr="00DC5720" w:rsidRDefault="00DC5720" w:rsidP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  <w:p w14:paraId="218ECC3A" w14:textId="771F01C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A69" w14:textId="77777777" w:rsidR="00DC5720" w:rsidRPr="00DC5720" w:rsidRDefault="00DC5720" w:rsidP="00DC572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4559EAE9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DC5720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FB56027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C44" w14:textId="77777777" w:rsidR="00DC5720" w:rsidRPr="00DC5720" w:rsidRDefault="00DC5720" w:rsidP="00DC572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5DDD01AD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574DECCE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DC5720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1E24E0A3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02836C44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6A50EB98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DC5720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4E1B8788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4235E773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0D105EF2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DC5720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391FFEE4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6DD3D22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31F1A971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DC5720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15BAF1F4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32555472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157661AB" w:rsidR="00DC5720" w:rsidRPr="00DC5720" w:rsidRDefault="00DC5720" w:rsidP="00DC5720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DC5720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497AB207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1262646B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66E05681" w:rsidR="00DC5720" w:rsidRPr="00DC5720" w:rsidRDefault="00DC5720" w:rsidP="00DC5720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C5720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51F3E603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6B58911B" w:rsidR="00DC5720" w:rsidRPr="00DC5720" w:rsidRDefault="00DC5720" w:rsidP="00DC5720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4F813DBC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C5720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69FD3C46" w:rsidR="00DC5720" w:rsidRPr="00DC5720" w:rsidRDefault="00DC5720" w:rsidP="00DC5720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5B11BA6F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35C9AC43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C5720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4ACFFF0C" w:rsidR="00DC5720" w:rsidRPr="00DC5720" w:rsidRDefault="00DC5720" w:rsidP="00DC5720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2AAE0EEA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144DD" w14:textId="77777777" w:rsidR="00DC5720" w:rsidRPr="00DC5720" w:rsidRDefault="00DC5720" w:rsidP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3DBDE5CD" w14:textId="0D8B8278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лікувально-профілактичних заходів </w:t>
            </w:r>
          </w:p>
        </w:tc>
      </w:tr>
      <w:tr w:rsidR="00DC5720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218456CB" w:rsidR="00DC5720" w:rsidRPr="00DC5720" w:rsidRDefault="00DC5720" w:rsidP="00DC5720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1048F3AA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15E2615E" w:rsidR="00DC5720" w:rsidRPr="00DC5720" w:rsidRDefault="00DC5720" w:rsidP="00DC572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C5720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1CC63D29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7303774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8888B4D" w:rsidR="00DC5720" w:rsidRPr="00DC5720" w:rsidRDefault="00DC5720" w:rsidP="00DC5720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DC5720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2C9328F0" w:rsidR="00DC5720" w:rsidRPr="00DC5720" w:rsidRDefault="00DC5720" w:rsidP="00DC5720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34305241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Оцінка клінічної ситуації:</w:t>
            </w:r>
            <w:r w:rsidRPr="00DC572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FE44013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 - Ознайомтесь з віком дитини та моделлю зубного ряду.</w:t>
            </w:r>
          </w:p>
        </w:tc>
      </w:tr>
      <w:tr w:rsidR="00DC5720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0FD0CAF1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038C8670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42FE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Створення анатомічно правильного доступу до каріозної порожнини;</w:t>
            </w:r>
          </w:p>
          <w:p w14:paraId="31D4023C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Повне видалення розмʼякшеного та інфікованого дентину;</w:t>
            </w:r>
          </w:p>
          <w:p w14:paraId="2D668A38" w14:textId="77777777" w:rsidR="00DC5720" w:rsidRPr="00DC5720" w:rsidRDefault="00DC5720" w:rsidP="00DC5720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- Збереження захисних зон емалі та дентину;   </w:t>
            </w:r>
          </w:p>
          <w:p w14:paraId="46B7FABF" w14:textId="51D158B0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Уникнення надмірного розширення порожнини, залишаючи округлі краї, не створюючи фальцу.</w:t>
            </w:r>
          </w:p>
        </w:tc>
      </w:tr>
      <w:tr w:rsidR="00DC5720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41CB67B6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18829D2C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DC5720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625E" w14:textId="1FBB8D64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Всі поверхні зуба чисті та сухі</w:t>
            </w:r>
          </w:p>
        </w:tc>
      </w:tr>
      <w:tr w:rsidR="00DC5720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28ED2634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0EAC7660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EDE" w14:textId="5AADBE86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DC5720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65A" w14:textId="5672F7D1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09A" w14:textId="1399DE4D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DC5720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DC5720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зуба, але не пересушити дентин</w:t>
            </w:r>
            <w:r w:rsidRPr="00DC5720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FD8" w14:textId="2C30B31F" w:rsidR="00DC5720" w:rsidRPr="00DC5720" w:rsidRDefault="00DC5720" w:rsidP="00DC5720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В  Всі поверхні зуба сухі, дентин злегка вологий</w:t>
            </w:r>
          </w:p>
        </w:tc>
      </w:tr>
      <w:tr w:rsidR="00DC5720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005" w14:textId="77777777" w:rsidR="00DC5720" w:rsidRPr="00DC5720" w:rsidRDefault="00DC5720" w:rsidP="00DC5720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11.7. </w:t>
            </w:r>
          </w:p>
          <w:p w14:paraId="30630008" w14:textId="77777777" w:rsidR="00DC5720" w:rsidRPr="00DC5720" w:rsidRDefault="00DC5720" w:rsidP="00DC5720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7DD97FA6" w14:textId="63547684" w:rsidR="00DC5720" w:rsidRPr="00DC5720" w:rsidRDefault="00DC5720" w:rsidP="00DC5720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432D" w14:textId="77777777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Адгезивна підготовка</w:t>
            </w:r>
          </w:p>
          <w:p w14:paraId="1C0305D5" w14:textId="6104FFEE" w:rsidR="00DC5720" w:rsidRPr="00DC5720" w:rsidRDefault="00DC5720" w:rsidP="00DC572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0A8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Залежно від інструкції – протравити емаль (10–15 сек), змити протравлюючий гель, висушити поверхні</w:t>
            </w:r>
          </w:p>
          <w:p w14:paraId="4F84B388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Нанести адгезив, розподілити</w:t>
            </w:r>
          </w:p>
          <w:p w14:paraId="3B03800A" w14:textId="30E854D4" w:rsidR="00DC5720" w:rsidRPr="00DC5720" w:rsidRDefault="00DC5720" w:rsidP="00DC5720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повітрям, полімеризувати (10-  20 сек).</w:t>
            </w:r>
          </w:p>
        </w:tc>
      </w:tr>
      <w:tr w:rsidR="00DC5720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3150A839" w:rsidR="00DC5720" w:rsidRPr="00DC5720" w:rsidRDefault="00DC5720" w:rsidP="00DC5720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3BCA60A5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B694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  - Вносимо матеріал порціями (по 2 мм максимум)</w:t>
            </w:r>
          </w:p>
          <w:p w14:paraId="6564FC64" w14:textId="77777777" w:rsidR="00DC5720" w:rsidRPr="00DC5720" w:rsidRDefault="00DC5720" w:rsidP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Кожен шар полімеризується окремо</w:t>
            </w:r>
          </w:p>
          <w:p w14:paraId="45D74159" w14:textId="6E33841C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lastRenderedPageBreak/>
              <w:t>- - Відновлюємо анатомічну форму жувальної поверхні</w:t>
            </w:r>
          </w:p>
        </w:tc>
      </w:tr>
      <w:tr w:rsidR="00DC5720" w:rsidRPr="003B73FC" w14:paraId="2D5219EE" w14:textId="77777777" w:rsidTr="004841B1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06C7388E" w:rsidR="00DC5720" w:rsidRPr="00DC5720" w:rsidRDefault="00DC5720" w:rsidP="00DC5720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>9</w:t>
            </w: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3354DCFD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Фінішна обробка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F6E" w14:textId="77777777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Полімеризуємо остаточно з усіх боків.</w:t>
            </w:r>
          </w:p>
          <w:p w14:paraId="355E7355" w14:textId="77777777" w:rsidR="00DC5720" w:rsidRPr="00DC5720" w:rsidRDefault="00DC5720" w:rsidP="00DC5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Проводимо фінішну обробку й полірування.</w:t>
            </w:r>
          </w:p>
          <w:p w14:paraId="367E7B6F" w14:textId="037B4B97" w:rsidR="00DC5720" w:rsidRPr="00DC5720" w:rsidRDefault="00DC5720" w:rsidP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Перевіряємо оклюзію (при потребі – скориговуємо).</w:t>
            </w:r>
          </w:p>
        </w:tc>
      </w:tr>
      <w:tr w:rsidR="00DC5720" w14:paraId="4ECC8046" w14:textId="77777777" w:rsidTr="00DC5720">
        <w:tblPrEx>
          <w:tblCellMar>
            <w:right w:w="0" w:type="dxa"/>
          </w:tblCellMar>
        </w:tblPrEx>
        <w:trPr>
          <w:trHeight w:val="18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FB7D" w14:textId="77777777" w:rsidR="00DC5720" w:rsidRPr="00DC5720" w:rsidRDefault="00DC572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  <w:r w:rsidRPr="00DC5720">
              <w:rPr>
                <w:rFonts w:ascii="Times New Roman" w:hAnsi="Times New Roman"/>
                <w:sz w:val="28"/>
                <w:szCs w:val="28"/>
              </w:rPr>
              <w:t>10</w:t>
            </w:r>
            <w:r w:rsidRPr="00DC572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CCA5" w14:textId="77777777" w:rsidR="00DC5720" w:rsidRPr="00DC5720" w:rsidRDefault="00DC5720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8E70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Рекомендації пацієнту:</w:t>
            </w:r>
          </w:p>
          <w:p w14:paraId="104436E2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pacing w:val="3"/>
                <w:sz w:val="28"/>
                <w:szCs w:val="28"/>
              </w:rPr>
              <w:t>- не вживати їжу та напої протягом 30хв.</w:t>
            </w:r>
          </w:p>
          <w:p w14:paraId="23FA2790" w14:textId="77777777" w:rsidR="00DC5720" w:rsidRPr="00DC5720" w:rsidRDefault="00DC5720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- щоденна ретельна індивідуальна гігієна ротової порожнини з використанням  фторвмісних паст залежно від віку.</w:t>
            </w:r>
          </w:p>
        </w:tc>
      </w:tr>
      <w:tr w:rsidR="00DC5720" w14:paraId="0EC4BA09" w14:textId="77777777" w:rsidTr="00DC5720">
        <w:tblPrEx>
          <w:tblCellMar>
            <w:right w:w="0" w:type="dxa"/>
          </w:tblCellMar>
        </w:tblPrEx>
        <w:trPr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E9C7" w14:textId="77777777" w:rsidR="00DC5720" w:rsidRPr="00DC5720" w:rsidRDefault="00DC5720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43CB" w14:textId="77777777" w:rsidR="00DC5720" w:rsidRPr="00DC5720" w:rsidRDefault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AE0A" w14:textId="77777777" w:rsidR="00DC5720" w:rsidRPr="00DC5720" w:rsidRDefault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C5720" w14:paraId="00514948" w14:textId="77777777" w:rsidTr="00DC5720">
        <w:tblPrEx>
          <w:tblCellMar>
            <w:right w:w="0" w:type="dxa"/>
          </w:tblCellMar>
        </w:tblPrEx>
        <w:trPr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19D40" w14:textId="77777777" w:rsidR="00DC5720" w:rsidRPr="00DC5720" w:rsidRDefault="00DC572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59A6" w14:textId="77777777" w:rsidR="00DC5720" w:rsidRPr="00DC5720" w:rsidRDefault="00DC5720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EE06" w14:textId="77777777" w:rsidR="00DC5720" w:rsidRPr="00DC5720" w:rsidRDefault="00DC57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5720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5"/>
  </w:num>
  <w:num w:numId="2" w16cid:durableId="709035986">
    <w:abstractNumId w:val="4"/>
  </w:num>
  <w:num w:numId="3" w16cid:durableId="1359038522">
    <w:abstractNumId w:val="2"/>
  </w:num>
  <w:num w:numId="4" w16cid:durableId="1605771375">
    <w:abstractNumId w:val="6"/>
  </w:num>
  <w:num w:numId="5" w16cid:durableId="2042049534">
    <w:abstractNumId w:val="3"/>
  </w:num>
  <w:num w:numId="6" w16cid:durableId="2128968151">
    <w:abstractNumId w:val="7"/>
  </w:num>
  <w:num w:numId="7" w16cid:durableId="1988240769">
    <w:abstractNumId w:val="8"/>
  </w:num>
  <w:num w:numId="8" w16cid:durableId="1162161717">
    <w:abstractNumId w:val="0"/>
    <w:lvlOverride w:ilvl="0">
      <w:startOverride w:val="1"/>
    </w:lvlOverride>
  </w:num>
  <w:num w:numId="9" w16cid:durableId="120351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5337</Words>
  <Characters>3043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33</cp:revision>
  <dcterms:created xsi:type="dcterms:W3CDTF">2025-06-02T09:26:00Z</dcterms:created>
  <dcterms:modified xsi:type="dcterms:W3CDTF">2025-06-02T11:58:00Z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