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CC5B8F8" w14:textId="77777777" w:rsidR="00167B07" w:rsidRDefault="00167B07" w:rsidP="00167B0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855C647" w14:textId="77777777" w:rsidR="00167B07" w:rsidRDefault="00167B07" w:rsidP="00167B0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DA476DF" w14:textId="77777777" w:rsidR="00167B07" w:rsidRDefault="00167B07" w:rsidP="00167B07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9712420" w14:textId="77777777" w:rsidR="00167B07" w:rsidRDefault="00167B07" w:rsidP="00167B07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483B4AB" w14:textId="77777777" w:rsidR="00167B07" w:rsidRDefault="00167B07" w:rsidP="00167B07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BB6E42F" w14:textId="77777777" w:rsidR="00167B07" w:rsidRDefault="00167B07" w:rsidP="00167B07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25C8D4F" w14:textId="77777777" w:rsidR="00167B07" w:rsidRDefault="00167B07" w:rsidP="00167B07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3A5C5F3" w14:textId="77777777" w:rsidR="00167B07" w:rsidRDefault="00167B07" w:rsidP="00167B07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9A7C23C" w14:textId="77777777" w:rsidR="00167B07" w:rsidRDefault="00167B07" w:rsidP="00167B07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690A592" w14:textId="77777777" w:rsidR="001836E4" w:rsidRPr="001836E4" w:rsidRDefault="001836E4" w:rsidP="001836E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1836E4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1836E4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uk-UA" w:eastAsia="uk-UA"/>
        </w:rPr>
        <w:t xml:space="preserve">Хронічний </w:t>
      </w:r>
      <w:proofErr w:type="spellStart"/>
      <w:r w:rsidRPr="001836E4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uk-UA" w:eastAsia="uk-UA"/>
        </w:rPr>
        <w:t>генералізований</w:t>
      </w:r>
      <w:proofErr w:type="spellEnd"/>
      <w:r w:rsidRPr="001836E4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uk-UA" w:eastAsia="uk-UA"/>
        </w:rPr>
        <w:t xml:space="preserve"> катаральний гінгівіт </w:t>
      </w:r>
      <w:r w:rsidRPr="001836E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у </w:t>
      </w:r>
      <w:r w:rsidRPr="001836E4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uk-UA" w:eastAsia="uk-UA"/>
        </w:rPr>
        <w:t>пацієнта 12 років: огляд, діагностика, професійна гігієна порожнини</w:t>
      </w:r>
      <w:r w:rsidRPr="001836E4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729FE79" w:rsidR="00532372" w:rsidRPr="001836E4" w:rsidRDefault="00532372" w:rsidP="001836E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1836E4" w:rsidRPr="001836E4">
        <w:rPr>
          <w:rFonts w:ascii="Times New Roman" w:hAnsi="Times New Roman"/>
          <w:b/>
          <w:sz w:val="28"/>
          <w:szCs w:val="28"/>
          <w:lang w:val="uk-UA"/>
        </w:rPr>
        <w:t>«</w:t>
      </w:r>
      <w:r w:rsidR="001836E4" w:rsidRPr="001836E4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Хронічний </w:t>
      </w:r>
      <w:proofErr w:type="spellStart"/>
      <w:r w:rsidR="001836E4" w:rsidRPr="001836E4">
        <w:rPr>
          <w:rFonts w:ascii="Times New Roman" w:hAnsi="Times New Roman"/>
          <w:b/>
          <w:bCs/>
          <w:iCs/>
          <w:sz w:val="28"/>
          <w:szCs w:val="28"/>
          <w:lang w:val="uk-UA"/>
        </w:rPr>
        <w:t>генералізований</w:t>
      </w:r>
      <w:proofErr w:type="spellEnd"/>
      <w:r w:rsidR="001836E4" w:rsidRPr="001836E4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катаральний гінгівіт </w:t>
      </w:r>
      <w:r w:rsidR="001836E4" w:rsidRPr="001836E4">
        <w:rPr>
          <w:rFonts w:ascii="Times New Roman" w:hAnsi="Times New Roman"/>
          <w:b/>
          <w:sz w:val="28"/>
          <w:szCs w:val="28"/>
          <w:lang w:val="uk-UA"/>
        </w:rPr>
        <w:t xml:space="preserve">у </w:t>
      </w:r>
      <w:r w:rsidR="001836E4" w:rsidRPr="001836E4">
        <w:rPr>
          <w:rFonts w:ascii="Times New Roman" w:hAnsi="Times New Roman"/>
          <w:b/>
          <w:bCs/>
          <w:iCs/>
          <w:sz w:val="28"/>
          <w:szCs w:val="28"/>
          <w:lang w:val="uk-UA"/>
        </w:rPr>
        <w:t>пацієнта 12 років: огляд, діагностика, професійна гігієна порожнини</w:t>
      </w:r>
      <w:r w:rsidR="001836E4" w:rsidRPr="001836E4">
        <w:rPr>
          <w:rFonts w:ascii="Times New Roman" w:hAnsi="Times New Roman"/>
          <w:b/>
          <w:sz w:val="28"/>
          <w:szCs w:val="28"/>
          <w:lang w:val="uk-UA"/>
        </w:rPr>
        <w:t>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4047CB63" w14:textId="77777777" w:rsidR="001836E4" w:rsidRPr="001836E4" w:rsidRDefault="001836E4" w:rsidP="001836E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836E4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професійної гігієни порожнини рота</w:t>
      </w:r>
    </w:p>
    <w:p w14:paraId="03738908" w14:textId="6DD5DB37" w:rsidR="00AF1B46" w:rsidRPr="00AF1B46" w:rsidRDefault="00AF1B46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F1B46">
        <w:rPr>
          <w:rFonts w:ascii="Times New Roman" w:hAnsi="Times New Roman"/>
          <w:i/>
          <w:sz w:val="28"/>
          <w:szCs w:val="28"/>
          <w:lang w:val="uk-UA"/>
        </w:rPr>
        <w:t>.</w:t>
      </w: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FEF2BC1" w:rsidR="003B73FC" w:rsidRPr="00FD6D96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18E3C6DC" w:rsidR="003B73FC" w:rsidRPr="003B73FC" w:rsidRDefault="002914D8" w:rsidP="00F407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2914D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A8979A0" w:rsidR="003B73FC" w:rsidRPr="003B73FC" w:rsidRDefault="001836E4" w:rsidP="002914D8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огляду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62C83C60" w:rsidR="003B73FC" w:rsidRPr="004B52BF" w:rsidRDefault="001836E4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Застосуйте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дзеркало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та зонд для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виявлення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каріозних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порожнин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836E4" w:rsidRPr="003B73FC" w14:paraId="1EBE64C0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1499" w14:textId="7B45A2EE" w:rsidR="001836E4" w:rsidRPr="001836E4" w:rsidRDefault="001836E4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11.4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891B" w14:textId="77777777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Оцінити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гігієнічний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стан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зубів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за</w:t>
            </w:r>
            <w:proofErr w:type="spellEnd"/>
          </w:p>
          <w:p w14:paraId="09580A00" w14:textId="7EF4B67C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індексами або візуально)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255B" w14:textId="77777777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-Позначте індексні зуби на схемі.</w:t>
            </w:r>
          </w:p>
          <w:p w14:paraId="1184625E" w14:textId="1DEDD5B3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- Проведіть індекс ГІ (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Green-Vermillion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), визначити ділянки з нальотом</w:t>
            </w:r>
          </w:p>
        </w:tc>
      </w:tr>
      <w:tr w:rsidR="001836E4" w:rsidRPr="003B73FC" w14:paraId="3F98FD3A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33B" w14:textId="1EF36E45" w:rsidR="001836E4" w:rsidRDefault="001836E4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65B" w14:textId="677AB01D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BEDE" w14:textId="310D5A26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Поясніть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, до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якої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категорії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належить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показник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низький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середній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високий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>).</w:t>
            </w:r>
            <w:r w:rsidRPr="001836E4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профілактичні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заходи рекомендовано</w:t>
            </w:r>
          </w:p>
        </w:tc>
      </w:tr>
      <w:tr w:rsidR="001836E4" w:rsidRPr="003B73FC" w14:paraId="53774A86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565A" w14:textId="77263089" w:rsidR="001836E4" w:rsidRDefault="001836E4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9F02" w14:textId="77777777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Провести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професійну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гігієну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  <w:t>згідно</w:t>
            </w:r>
            <w:proofErr w:type="spellEnd"/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 з</w:t>
            </w:r>
          </w:p>
          <w:p w14:paraId="55B8809A" w14:textId="7955FF4B" w:rsidR="001836E4" w:rsidRPr="001836E4" w:rsidRDefault="001836E4" w:rsidP="001836E4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алгоритмом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CBC2" w14:textId="77777777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Видалити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м’який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зубний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наліт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за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допомогою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щітки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і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абразивної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пасти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7F69B0EF" w14:textId="77777777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Очистити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міжзубні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проміжки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флосом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міжзубними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щітками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14B5AA67" w14:textId="77777777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При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наявності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твердих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відкладень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зняти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їх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інструментально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скейлер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ручний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інструмент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).</w:t>
            </w:r>
          </w:p>
          <w:p w14:paraId="1856E259" w14:textId="77777777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Провести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полірування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поверхонь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зубів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фторвмісною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пастою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222A7FD8" w14:textId="58363B42" w:rsidR="001836E4" w:rsidRPr="001836E4" w:rsidRDefault="001836E4" w:rsidP="001836E4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Провести обробку емалі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ремінералізуючим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засобом (за потреби).</w:t>
            </w:r>
          </w:p>
        </w:tc>
      </w:tr>
      <w:tr w:rsidR="001836E4" w:rsidRPr="003B73FC" w14:paraId="1053DA4D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7FA6" w14:textId="74822B88" w:rsidR="001836E4" w:rsidRDefault="001836E4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05D5" w14:textId="05B884F4" w:rsidR="001836E4" w:rsidRPr="001836E4" w:rsidRDefault="001836E4" w:rsidP="001836E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рекомендації</w:t>
            </w:r>
            <w:proofErr w:type="spellEnd"/>
            <w:r w:rsidRPr="001836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36E4">
              <w:rPr>
                <w:rFonts w:ascii="Times New Roman" w:hAnsi="Times New Roman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01D0" w14:textId="77777777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0AA86481" w14:textId="77777777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3B03800A" w14:textId="79245777" w:rsidR="001836E4" w:rsidRPr="001836E4" w:rsidRDefault="001836E4" w:rsidP="001836E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E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- Запропонувати регулярні профілактичні огляди (кожні 6 місяців).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67B0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5110</Words>
  <Characters>2913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31</cp:revision>
  <dcterms:created xsi:type="dcterms:W3CDTF">2025-06-02T09:26:00Z</dcterms:created>
  <dcterms:modified xsi:type="dcterms:W3CDTF">2026-04-23T08:08:00Z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