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690A592" w14:textId="77777777" w:rsidR="001836E4" w:rsidRPr="001836E4" w:rsidRDefault="001836E4" w:rsidP="001836E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836E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1836E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uk-UA"/>
        </w:rPr>
        <w:t xml:space="preserve">Хронічний генералізований катаральний гінгівіт </w:t>
      </w:r>
      <w:r w:rsidRPr="001836E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</w:t>
      </w:r>
      <w:r w:rsidRPr="001836E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uk-UA"/>
        </w:rPr>
        <w:t>пацієнта 12 років: огляд, діагностика, професійна гігієна порожнини</w:t>
      </w:r>
      <w:r w:rsidRPr="001836E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729FE79" w:rsidR="00532372" w:rsidRPr="001836E4" w:rsidRDefault="00532372" w:rsidP="001836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1836E4" w:rsidRPr="001836E4">
        <w:rPr>
          <w:rFonts w:ascii="Times New Roman" w:hAnsi="Times New Roman"/>
          <w:b/>
          <w:sz w:val="28"/>
          <w:szCs w:val="28"/>
          <w:lang w:val="uk-UA"/>
        </w:rPr>
        <w:t>«</w:t>
      </w:r>
      <w:r w:rsidR="001836E4" w:rsidRPr="001836E4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Хронічний генералізований катаральний гінгівіт </w:t>
      </w:r>
      <w:r w:rsidR="001836E4" w:rsidRPr="001836E4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1836E4" w:rsidRPr="001836E4">
        <w:rPr>
          <w:rFonts w:ascii="Times New Roman" w:hAnsi="Times New Roman"/>
          <w:b/>
          <w:bCs/>
          <w:iCs/>
          <w:sz w:val="28"/>
          <w:szCs w:val="28"/>
          <w:lang w:val="uk-UA"/>
        </w:rPr>
        <w:t>пацієнта 12 років: огляд, діагностика, професійна гігієна порожнини</w:t>
      </w:r>
      <w:r w:rsidR="001836E4" w:rsidRPr="001836E4">
        <w:rPr>
          <w:rFonts w:ascii="Times New Roman" w:hAnsi="Times New Roman"/>
          <w:b/>
          <w:sz w:val="28"/>
          <w:szCs w:val="28"/>
          <w:lang w:val="uk-UA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047CB63" w14:textId="77777777" w:rsidR="001836E4" w:rsidRPr="001836E4" w:rsidRDefault="001836E4" w:rsidP="001836E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836E4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професійної гігієни порожнини рота</w:t>
      </w:r>
    </w:p>
    <w:p w14:paraId="03738908" w14:textId="6DD5DB37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8E3C6DC" w:rsidR="003B73FC" w:rsidRPr="003B73FC" w:rsidRDefault="002914D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A8979A0" w:rsidR="003B73FC" w:rsidRPr="003B73FC" w:rsidRDefault="001836E4" w:rsidP="002914D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62C83C60" w:rsidR="003B73FC" w:rsidRPr="004B52BF" w:rsidRDefault="001836E4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</w:rPr>
              <w:t>- Застосуйте дзеркало та зонд для виявлення каріозних порожнин.</w:t>
            </w:r>
          </w:p>
        </w:tc>
      </w:tr>
      <w:tr w:rsidR="001836E4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7B45A2EE" w:rsidR="001836E4" w:rsidRP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891B" w14:textId="77777777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Оцінити гігієнічний стан зубів (за</w:t>
            </w:r>
          </w:p>
          <w:p w14:paraId="09580A00" w14:textId="7EF4B67C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індексами або візуально)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255B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індексні зуби на схемі.</w:t>
            </w:r>
          </w:p>
          <w:p w14:paraId="1184625E" w14:textId="1DEDD5B3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- Проведіть індекс ГІ (Green-Vermillion), визначити ділянки з нальотом</w:t>
            </w:r>
          </w:p>
        </w:tc>
      </w:tr>
      <w:tr w:rsidR="001836E4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1EF36E45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677AB01D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EDE" w14:textId="310D5A26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</w:rPr>
              <w:t>Поясніть, до якої категорії належить показник (низький, середній, високий).</w:t>
            </w:r>
            <w:r w:rsidRPr="001836E4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які профілактичні заходи рекомендовано</w:t>
            </w:r>
          </w:p>
        </w:tc>
      </w:tr>
      <w:tr w:rsidR="001836E4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65A" w14:textId="77263089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9F02" w14:textId="77777777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Провести професійну гігієну згідно</w:t>
            </w: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 з</w:t>
            </w:r>
          </w:p>
          <w:p w14:paraId="55B8809A" w14:textId="7955FF4B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алгоритмом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CBC2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Видалити м’який зубний наліт за допомогою щітки і абразивної пасти.</w:t>
            </w:r>
          </w:p>
          <w:p w14:paraId="7F69B0EF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Очистити міжзубні проміжки флосом або міжзубними щітками.</w:t>
            </w:r>
          </w:p>
          <w:p w14:paraId="14B5AA67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При наявності твердих відкладень – зняти їх інструментально (скейлер/ручний інструмент).</w:t>
            </w:r>
          </w:p>
          <w:p w14:paraId="1856E259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Провести полірування поверхонь зубів фторвмісною пастою.</w:t>
            </w:r>
          </w:p>
          <w:p w14:paraId="222A7FD8" w14:textId="58363B42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Провести обробку емалі ремінералізуючим засобом (за потреби).</w:t>
            </w:r>
          </w:p>
        </w:tc>
      </w:tr>
      <w:tr w:rsidR="001836E4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74822B88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05B884F4" w:rsidR="001836E4" w:rsidRPr="001836E4" w:rsidRDefault="001836E4" w:rsidP="001836E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01D0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0AA86481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3B03800A" w14:textId="79245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Запропонувати регулярні профілактичні огляди (кожні 6 місяців).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  <w:num w:numId="7" w16cid:durableId="1988240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5049</Words>
  <Characters>2878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30</cp:revision>
  <dcterms:created xsi:type="dcterms:W3CDTF">2025-06-02T09:26:00Z</dcterms:created>
  <dcterms:modified xsi:type="dcterms:W3CDTF">2025-06-02T11:46:00Z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