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629D3B91" w14:textId="77777777" w:rsidR="00D1792D" w:rsidRPr="005177DB" w:rsidRDefault="00D1792D" w:rsidP="00D1792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50302EA" w14:textId="77777777" w:rsidR="00D1792D" w:rsidRPr="005177DB" w:rsidRDefault="00D1792D" w:rsidP="00D1792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F93B1A9" w14:textId="77777777" w:rsidR="00D1792D" w:rsidRPr="005177DB" w:rsidRDefault="00D1792D" w:rsidP="00D1792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0137465" w14:textId="77777777" w:rsidR="00D1792D" w:rsidRPr="005177DB" w:rsidRDefault="00D1792D" w:rsidP="00D1792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0564EB8F" w14:textId="77777777" w:rsidR="00D1792D" w:rsidRPr="005177DB" w:rsidRDefault="00D1792D" w:rsidP="00D1792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BAD8E84" w14:textId="77777777" w:rsidR="00D1792D" w:rsidRPr="005177DB" w:rsidRDefault="00D1792D" w:rsidP="00D1792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C411C9D" w14:textId="77777777" w:rsidR="00D1792D" w:rsidRPr="009F699E" w:rsidRDefault="00D1792D" w:rsidP="00D1792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F37F56" w14:textId="77777777" w:rsidR="00D1792D" w:rsidRPr="009F699E" w:rsidRDefault="00D1792D" w:rsidP="00D1792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068AE68" w14:textId="77777777" w:rsidR="00D1792D" w:rsidRPr="005425BE" w:rsidRDefault="00D1792D" w:rsidP="00D1792D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1F76FAB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650D6">
        <w:rPr>
          <w:rFonts w:ascii="Times New Roman" w:hAnsi="Times New Roman"/>
          <w:bCs/>
          <w:sz w:val="28"/>
          <w:szCs w:val="28"/>
          <w:lang w:val="uk-UA"/>
        </w:rPr>
        <w:t xml:space="preserve">Профілактичний стоматологічний огляд у </w:t>
      </w:r>
      <w:proofErr w:type="spellStart"/>
      <w:r w:rsidRPr="007650D6">
        <w:rPr>
          <w:rFonts w:ascii="Times New Roman" w:hAnsi="Times New Roman"/>
          <w:bCs/>
          <w:sz w:val="28"/>
          <w:szCs w:val="28"/>
          <w:lang w:val="uk-UA"/>
        </w:rPr>
        <w:t>підлітка</w:t>
      </w:r>
      <w:proofErr w:type="spellEnd"/>
      <w:r w:rsidRPr="007650D6">
        <w:rPr>
          <w:rFonts w:ascii="Times New Roman" w:hAnsi="Times New Roman"/>
          <w:bCs/>
          <w:sz w:val="28"/>
          <w:szCs w:val="28"/>
          <w:lang w:val="uk-UA"/>
        </w:rPr>
        <w:t>: визначення показника інтенсивності карієсу та індексна оцінка рівня гігієни порожнини рота. Визначення показань до диспансеризації та санації порожнини рота</w:t>
      </w:r>
      <w:r w:rsidRPr="007650D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7AC97F0" w:rsidR="00532372" w:rsidRPr="007650D6" w:rsidRDefault="00532372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7650D6" w:rsidRPr="007650D6">
        <w:rPr>
          <w:rFonts w:ascii="Times New Roman" w:hAnsi="Times New Roman"/>
          <w:b/>
          <w:sz w:val="28"/>
          <w:szCs w:val="28"/>
          <w:lang w:val="uk-UA"/>
        </w:rPr>
        <w:t xml:space="preserve">«Профілактичний стоматологічний огляд у </w:t>
      </w:r>
      <w:proofErr w:type="spellStart"/>
      <w:r w:rsidR="007650D6" w:rsidRPr="007650D6">
        <w:rPr>
          <w:rFonts w:ascii="Times New Roman" w:hAnsi="Times New Roman"/>
          <w:b/>
          <w:sz w:val="28"/>
          <w:szCs w:val="28"/>
          <w:lang w:val="uk-UA"/>
        </w:rPr>
        <w:t>підлітка</w:t>
      </w:r>
      <w:proofErr w:type="spellEnd"/>
      <w:r w:rsidR="007650D6" w:rsidRPr="007650D6">
        <w:rPr>
          <w:rFonts w:ascii="Times New Roman" w:hAnsi="Times New Roman"/>
          <w:b/>
          <w:sz w:val="28"/>
          <w:szCs w:val="28"/>
          <w:lang w:val="uk-UA"/>
        </w:rPr>
        <w:t>: визначення показника інтенсивності карієсу та індексна оцінка рівня гігієни порожнини рота. Визначення показань до диспансеризації та санації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0C846" w14:textId="1BF4931A" w:rsidR="004273D6" w:rsidRPr="004273D6" w:rsidRDefault="007650D6" w:rsidP="007650D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650D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визначення інтенсивності карієсу при профілактичному огляді у дітей різного віку.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6A83726" w:rsidR="003B73FC" w:rsidRPr="003B73FC" w:rsidRDefault="007650D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  <w:r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індекс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слід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60C37CC5" w:rsidR="003B73FC" w:rsidRPr="003B73FC" w:rsidRDefault="007650D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2BAFC19" w:rsidR="003B73FC" w:rsidRPr="004B52BF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Застосуйте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дзеркало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та зонд для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каріозних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порожнин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>.</w:t>
            </w:r>
            <w:r w:rsidR="007650D6"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Ідентифікуйте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пломбовані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втрачені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0D6" w:rsidRPr="007650D6">
              <w:rPr>
                <w:rFonts w:ascii="Times New Roman" w:hAnsi="Times New Roman"/>
                <w:sz w:val="28"/>
                <w:szCs w:val="28"/>
              </w:rPr>
              <w:t>зуби</w:t>
            </w:r>
            <w:proofErr w:type="spellEnd"/>
            <w:r w:rsidR="007650D6" w:rsidRPr="007650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CCDFFD3" w:rsidR="003B73FC" w:rsidRPr="003B73FC" w:rsidRDefault="007650D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13C6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6B475371" w:rsidR="003B73FC" w:rsidRPr="003B73FC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BFB7953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7E367B2B" w:rsidR="00B2231A" w:rsidRPr="00B2231A" w:rsidRDefault="007650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Поясніть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, до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якої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належить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показник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низький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середній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високий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ризик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>).</w:t>
            </w:r>
            <w:r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sz w:val="28"/>
                <w:szCs w:val="28"/>
              </w:rPr>
              <w:t>профілактичні</w:t>
            </w:r>
            <w:proofErr w:type="spellEnd"/>
            <w:r w:rsidRPr="007650D6">
              <w:rPr>
                <w:rFonts w:ascii="Times New Roman" w:hAnsi="Times New Roman"/>
                <w:sz w:val="28"/>
                <w:szCs w:val="28"/>
              </w:rPr>
              <w:t xml:space="preserve"> заходи рекомендовано.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80C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6ABD9369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05CD260D" w:rsidR="00B2231A" w:rsidRPr="00B2231A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1792D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5062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19</cp:revision>
  <dcterms:created xsi:type="dcterms:W3CDTF">2025-06-02T09:26:00Z</dcterms:created>
  <dcterms:modified xsi:type="dcterms:W3CDTF">2026-04-23T07:54:00Z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