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6FC6B00" w14:textId="77777777" w:rsidR="00EA40FC" w:rsidRPr="00EA40FC" w:rsidRDefault="00EA40FC" w:rsidP="00EA40FC">
      <w:pPr>
        <w:spacing w:after="0"/>
        <w:ind w:left="720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EA40FC">
        <w:rPr>
          <w:rFonts w:ascii="Times New Roman" w:hAnsi="Times New Roman"/>
          <w:bCs/>
          <w:sz w:val="28"/>
        </w:rPr>
        <w:t>«</w:t>
      </w:r>
      <w:r w:rsidRPr="00EA40FC">
        <w:rPr>
          <w:rFonts w:ascii="Times New Roman" w:hAnsi="Times New Roman"/>
          <w:bCs/>
          <w:sz w:val="28"/>
          <w:szCs w:val="28"/>
          <w:lang w:val="uk-UA"/>
        </w:rPr>
        <w:t>Визначення ширини апікального базису у дитини 10 років за методом Снагіної на верхній та нижній щелепі, шляхом вимірювань проведених на діагностичних моделях</w:t>
      </w:r>
      <w:r w:rsidRPr="00EA40FC">
        <w:rPr>
          <w:rFonts w:ascii="Times New Roman" w:hAnsi="Times New Roman"/>
          <w:bCs/>
          <w:sz w:val="28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B1F4FDA" w:rsidR="00532372" w:rsidRPr="00723345" w:rsidRDefault="00532372" w:rsidP="00EA40FC">
      <w:pPr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A40FC" w:rsidRPr="00EA40FC">
        <w:rPr>
          <w:rFonts w:ascii="Times New Roman" w:eastAsia="Times New Roman" w:hAnsi="Times New Roman"/>
          <w:b/>
          <w:color w:val="000000"/>
          <w:sz w:val="28"/>
          <w:lang w:eastAsia="uk-UA"/>
        </w:rPr>
        <w:t>«</w:t>
      </w:r>
      <w:r w:rsidR="00EA40FC" w:rsidRPr="00EA40FC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Визначення ширини апікального базису у дитини 10 років за методом Снагіної на верхній та нижній щелепі, шляхом вимірювань проведених на діагностичних моделях</w:t>
      </w:r>
      <w:r w:rsidR="00EA40FC" w:rsidRPr="00EA40FC">
        <w:rPr>
          <w:rFonts w:ascii="Times New Roman" w:eastAsia="Times New Roman" w:hAnsi="Times New Roman"/>
          <w:b/>
          <w:color w:val="000000"/>
          <w:sz w:val="28"/>
          <w:lang w:eastAsia="uk-UA"/>
        </w:rPr>
        <w:t>»</w:t>
      </w:r>
      <w:r w:rsidR="00195DD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B7471B" w14:textId="77777777" w:rsidR="00964A67" w:rsidRPr="00964A67" w:rsidRDefault="00964A67" w:rsidP="00964A67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964A67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Алгоритм роботи на станції при проведенні профілактичного огляду ортодонтичного пацієнта 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6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40FC" w:rsidRPr="00EA40FC" w14:paraId="2AE95204" w14:textId="77777777" w:rsidTr="00EA40FC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4E80" w14:textId="77777777" w:rsidR="00EA40FC" w:rsidRPr="00EA40FC" w:rsidRDefault="00EA40FC" w:rsidP="00EA40FC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654E" w14:textId="77777777" w:rsidR="00EA40FC" w:rsidRPr="00EA40FC" w:rsidRDefault="00EA40FC" w:rsidP="00EA40FC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E553F" w14:textId="77777777" w:rsidR="00EA40FC" w:rsidRPr="00EA40FC" w:rsidRDefault="00EA40FC" w:rsidP="00EA40FC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EA40FC" w:rsidRPr="00EA40FC" w14:paraId="4505B58D" w14:textId="77777777" w:rsidTr="00EA40FC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2E4E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951C9" w14:textId="77777777" w:rsidR="00EA40FC" w:rsidRPr="00EA40FC" w:rsidRDefault="00EA40FC" w:rsidP="00EA40FC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0B1351A2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7F2F5D82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34421" w14:textId="77777777" w:rsidR="00EA40FC" w:rsidRPr="00EA40FC" w:rsidRDefault="00EA40FC" w:rsidP="00EA40FC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7EF98239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EA40FC" w:rsidRPr="00EA40FC" w14:paraId="01E2A30B" w14:textId="77777777" w:rsidTr="00EA40FC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2AAF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20F8" w14:textId="77777777" w:rsidR="00EA40FC" w:rsidRPr="00EA40FC" w:rsidRDefault="00EA40FC" w:rsidP="00EA40FC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19BB65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6DAFF9C1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5781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EA40FC" w:rsidRPr="00EA40FC" w14:paraId="0162C4A0" w14:textId="77777777" w:rsidTr="00EA40FC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92C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D5F9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3A7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EA40FC" w:rsidRPr="00EA40FC" w14:paraId="232B2ECF" w14:textId="77777777" w:rsidTr="00EA40FC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DE13A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6434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5ACC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EA40FC" w:rsidRPr="00EA40FC" w14:paraId="02D1D11D" w14:textId="77777777" w:rsidTr="00EA40FC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F87DA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8911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26F8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EA40FC" w:rsidRPr="00EA40FC" w14:paraId="3101130F" w14:textId="77777777" w:rsidTr="00EA40FC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FF0E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47BC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B20A" w14:textId="77777777" w:rsidR="00EA40FC" w:rsidRPr="00EA40FC" w:rsidRDefault="00EA40FC" w:rsidP="00EA40FC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EA40FC" w:rsidRPr="00EA40FC" w14:paraId="70DCD03B" w14:textId="77777777" w:rsidTr="00EA40FC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4EFBB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DA523" w14:textId="77777777" w:rsidR="00EA40FC" w:rsidRPr="00EA40FC" w:rsidRDefault="00EA40FC" w:rsidP="00EA40FC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4FF23" w14:textId="77777777" w:rsidR="00EA40FC" w:rsidRPr="00EA40FC" w:rsidRDefault="00EA40FC" w:rsidP="00EA40FC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EA40FC" w:rsidRPr="00EA40FC" w14:paraId="1EB49542" w14:textId="77777777" w:rsidTr="00EA40FC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6490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7CF58" w14:textId="77777777" w:rsidR="00EA40FC" w:rsidRPr="00EA40FC" w:rsidRDefault="00EA40FC" w:rsidP="00EA40FC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A0D1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EA40FC" w:rsidRPr="00EA40FC" w14:paraId="3C4FF77D" w14:textId="77777777" w:rsidTr="00EA40FC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B90E" w14:textId="77777777" w:rsidR="00EA40FC" w:rsidRPr="00EA40FC" w:rsidRDefault="00EA40FC" w:rsidP="00EA40FC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E0AC7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05313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EA40FC" w:rsidRPr="00EA40FC" w14:paraId="2C4E824F" w14:textId="77777777" w:rsidTr="00EA40FC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64C5A" w14:textId="77777777" w:rsidR="00EA40FC" w:rsidRPr="00EA40FC" w:rsidRDefault="00EA40FC" w:rsidP="00EA40FC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FFA5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4CCF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AE9D3C2" w14:textId="77777777" w:rsidR="00EA40FC" w:rsidRPr="00EA40FC" w:rsidRDefault="00EA40FC" w:rsidP="00EA40FC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6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40FC" w:rsidRPr="00EA40FC" w14:paraId="1DEA8F31" w14:textId="77777777" w:rsidTr="00EA40FC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DA91E" w14:textId="77777777" w:rsidR="00EA40FC" w:rsidRPr="00EA40FC" w:rsidRDefault="00EA40FC" w:rsidP="00EA40FC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DD677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62A8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EA40FC" w:rsidRPr="00EA40FC" w14:paraId="4AB4D2AC" w14:textId="77777777" w:rsidTr="00EA40FC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FB3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8E0C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A81A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</w:t>
            </w:r>
          </w:p>
        </w:tc>
      </w:tr>
      <w:tr w:rsidR="00EA40FC" w:rsidRPr="00EA40FC" w14:paraId="2F394062" w14:textId="77777777" w:rsidTr="00EA40FC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F989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BC993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позначити точки між якими вимірюється ширина апікального базису на верхній щелепі (найбільш глибоко розташованими точками ямок іклів).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0C6D9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позначено точки між якими вимірюється ширина апікального базису на верхній щелепі.</w:t>
            </w:r>
          </w:p>
        </w:tc>
      </w:tr>
      <w:tr w:rsidR="00EA40FC" w:rsidRPr="00EA40FC" w14:paraId="086B229C" w14:textId="77777777" w:rsidTr="00EA40FC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C95E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E5DB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гіпсовій діагностичній моделі позначити точки між якими вимірюється ширина апікального базису на нижній щелепі (відступивши на 8 мм униз від місця перетинання горизонтальної лінії, що з'єднує шийки нижніх іклів і перших премолярів, і вертикальної лінії, що проходить через верхівку їхнього міжзубного сосочка).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B9B5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позначено точки між якими вимірюється ширина апікального базису на нижній щелепі.</w:t>
            </w:r>
          </w:p>
        </w:tc>
      </w:tr>
      <w:tr w:rsidR="00EA40FC" w:rsidRPr="00EA40FC" w14:paraId="5A0DE5C0" w14:textId="77777777" w:rsidTr="00EA40FC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6396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2BB6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суму мезіо-дистальних розмірів 12 постійних зубів верхньої щелепи.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C421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суму мезіо-дистальних розмірів 12 постійних зубів верхньої щелепи.</w:t>
            </w:r>
          </w:p>
        </w:tc>
      </w:tr>
      <w:tr w:rsidR="00EA40FC" w:rsidRPr="00EA40FC" w14:paraId="098BB25E" w14:textId="77777777" w:rsidTr="00EA40FC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3E6B1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FC5F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Визначити суму мезіо-дистальних розмірів 12 постійних зубів нижньої щелепи.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FD42D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визначено суму мезіо-дистальних розмірів 12 постійних зубів нижньої щелепи.</w:t>
            </w:r>
          </w:p>
        </w:tc>
      </w:tr>
      <w:tr w:rsidR="00EA40FC" w:rsidRPr="00EA40FC" w14:paraId="5F1F271B" w14:textId="77777777" w:rsidTr="00EA40FC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88D4" w14:textId="77777777" w:rsidR="00EA40FC" w:rsidRPr="00EA40FC" w:rsidRDefault="00EA40FC" w:rsidP="00EA40FC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C0E32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Проаналізувати та зробити висновки щодо розширення або звуження апікального базису (у нормі ширина апікального базису верхньої щелепи дорівнює 44 %, а нижньої – 43 % від суми мезіо-дистальних розмірів 12 постійних зубів кожної щелепи).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9848E" w14:textId="77777777" w:rsidR="00EA40FC" w:rsidRPr="00EA40FC" w:rsidRDefault="00EA40FC" w:rsidP="00EA40FC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проведено аналіз та зроблено висновок щодо розширення або звуження апікального базису.</w:t>
            </w:r>
          </w:p>
        </w:tc>
      </w:tr>
      <w:tr w:rsidR="00EA40FC" w:rsidRPr="00EA40FC" w14:paraId="02BA32C6" w14:textId="77777777" w:rsidTr="00EA40FC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C29C0" w14:textId="77777777" w:rsidR="00EA40FC" w:rsidRPr="00EA40FC" w:rsidRDefault="00EA40FC" w:rsidP="00EA40FC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A76A7" w14:textId="77777777" w:rsidR="00EA40FC" w:rsidRPr="00EA40FC" w:rsidRDefault="00EA40FC" w:rsidP="00EA40FC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6BE95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EA40FC" w:rsidRPr="00EA40FC" w14:paraId="19A68690" w14:textId="77777777" w:rsidTr="00EA40FC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84D6" w14:textId="77777777" w:rsidR="00EA40FC" w:rsidRPr="00EA40FC" w:rsidRDefault="00EA40FC" w:rsidP="00EA40FC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D459" w14:textId="77777777" w:rsidR="00EA40FC" w:rsidRPr="00EA40FC" w:rsidRDefault="00EA40FC" w:rsidP="00EA40FC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1334" w14:textId="77777777" w:rsidR="00EA40FC" w:rsidRPr="00EA40FC" w:rsidRDefault="00EA40FC" w:rsidP="00EA40FC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40FC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573D7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95DD8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87FB5"/>
    <w:rsid w:val="002A7349"/>
    <w:rsid w:val="003116A8"/>
    <w:rsid w:val="003732CF"/>
    <w:rsid w:val="003B1CE3"/>
    <w:rsid w:val="003B73FC"/>
    <w:rsid w:val="003F1725"/>
    <w:rsid w:val="003F1EC6"/>
    <w:rsid w:val="003F63CD"/>
    <w:rsid w:val="004077A3"/>
    <w:rsid w:val="004244E1"/>
    <w:rsid w:val="00426012"/>
    <w:rsid w:val="0042757A"/>
    <w:rsid w:val="0046440C"/>
    <w:rsid w:val="00467BD2"/>
    <w:rsid w:val="0049629C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64A67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52517"/>
    <w:rsid w:val="00B67078"/>
    <w:rsid w:val="00B75254"/>
    <w:rsid w:val="00B75300"/>
    <w:rsid w:val="00B82A3D"/>
    <w:rsid w:val="00B86710"/>
    <w:rsid w:val="00B970B1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67F3E"/>
    <w:rsid w:val="00D80156"/>
    <w:rsid w:val="00DE537B"/>
    <w:rsid w:val="00E16072"/>
    <w:rsid w:val="00E26E76"/>
    <w:rsid w:val="00E806DD"/>
    <w:rsid w:val="00E83CEB"/>
    <w:rsid w:val="00E84D38"/>
    <w:rsid w:val="00EA40FC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195DD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964A6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3116A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B970B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87FB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A40FC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5306</Words>
  <Characters>3025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31</cp:revision>
  <dcterms:created xsi:type="dcterms:W3CDTF">2025-06-02T09:26:00Z</dcterms:created>
  <dcterms:modified xsi:type="dcterms:W3CDTF">2025-06-02T13:35:00Z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