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9F15C" w14:textId="77777777" w:rsidR="00601AFD" w:rsidRPr="00582AE7" w:rsidRDefault="00601AFD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>
        <w:rPr>
          <w:rFonts w:ascii="Times New Roman" w:hAnsi="Times New Roman" w:cs="Times New Roman"/>
          <w:b/>
          <w:sz w:val="28"/>
          <w:szCs w:val="28"/>
        </w:rPr>
        <w:t>кв</w:t>
      </w:r>
      <w:r w:rsidR="002B471E">
        <w:rPr>
          <w:rFonts w:ascii="Times New Roman" w:hAnsi="Times New Roman" w:cs="Times New Roman"/>
          <w:b/>
          <w:sz w:val="28"/>
          <w:szCs w:val="28"/>
        </w:rPr>
        <w:t>аліфікаційних магістерських проє</w:t>
      </w:r>
      <w:r>
        <w:rPr>
          <w:rFonts w:ascii="Times New Roman" w:hAnsi="Times New Roman" w:cs="Times New Roman"/>
          <w:b/>
          <w:sz w:val="28"/>
          <w:szCs w:val="28"/>
        </w:rPr>
        <w:t>ктів</w:t>
      </w:r>
    </w:p>
    <w:p w14:paraId="3BDD1896" w14:textId="77777777" w:rsidR="00601AFD" w:rsidRPr="00582AE7" w:rsidRDefault="0006577B" w:rsidP="00601A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="00601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AFD" w:rsidRPr="00582AE7">
        <w:rPr>
          <w:rFonts w:ascii="Times New Roman" w:hAnsi="Times New Roman" w:cs="Times New Roman"/>
          <w:b/>
          <w:sz w:val="28"/>
          <w:szCs w:val="28"/>
        </w:rPr>
        <w:t>навчальний рік</w:t>
      </w:r>
    </w:p>
    <w:p w14:paraId="2C04F4E1" w14:textId="3C71211B" w:rsidR="003775C0" w:rsidRDefault="00601AFD" w:rsidP="00601AFD">
      <w:pPr>
        <w:jc w:val="center"/>
      </w:pPr>
      <w:r w:rsidRPr="00582AE7">
        <w:rPr>
          <w:rFonts w:ascii="Times New Roman" w:hAnsi="Times New Roman" w:cs="Times New Roman"/>
          <w:b/>
          <w:sz w:val="28"/>
          <w:szCs w:val="28"/>
        </w:rPr>
        <w:t xml:space="preserve">для  спеціальності  </w:t>
      </w:r>
      <w:r>
        <w:rPr>
          <w:rFonts w:ascii="Times New Roman" w:hAnsi="Times New Roman" w:cs="Times New Roman"/>
          <w:b/>
          <w:sz w:val="28"/>
          <w:szCs w:val="28"/>
        </w:rPr>
        <w:t>192 Будівництво та цивільна інженерія</w:t>
      </w:r>
      <w:r w:rsidR="004650D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ОП </w:t>
      </w:r>
      <w:r w:rsidR="004650DA">
        <w:rPr>
          <w:rFonts w:ascii="Times New Roman" w:hAnsi="Times New Roman" w:cs="Times New Roman"/>
          <w:b/>
          <w:sz w:val="28"/>
          <w:szCs w:val="28"/>
        </w:rPr>
        <w:t xml:space="preserve">«Міське будівництво та господарство»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638B">
        <w:rPr>
          <w:rFonts w:ascii="Times New Roman" w:hAnsi="Times New Roman" w:cs="Times New Roman"/>
          <w:b/>
          <w:sz w:val="28"/>
          <w:szCs w:val="28"/>
        </w:rPr>
        <w:t>заочна</w:t>
      </w:r>
      <w:r w:rsidR="0006577B">
        <w:rPr>
          <w:rFonts w:ascii="Times New Roman" w:hAnsi="Times New Roman" w:cs="Times New Roman"/>
          <w:b/>
          <w:sz w:val="28"/>
          <w:szCs w:val="28"/>
        </w:rPr>
        <w:t xml:space="preserve"> форма навчання, захист-2022</w:t>
      </w:r>
      <w:r>
        <w:rPr>
          <w:rFonts w:ascii="Times New Roman" w:hAnsi="Times New Roman" w:cs="Times New Roman"/>
          <w:b/>
          <w:sz w:val="28"/>
          <w:szCs w:val="28"/>
        </w:rPr>
        <w:t>р</w:t>
      </w:r>
    </w:p>
    <w:tbl>
      <w:tblPr>
        <w:tblStyle w:val="a3"/>
        <w:tblW w:w="1471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327"/>
        <w:gridCol w:w="2551"/>
      </w:tblGrid>
      <w:tr w:rsidR="004650DA" w:rsidRPr="00D21407" w14:paraId="4CFD00F4" w14:textId="77777777" w:rsidTr="004650DA">
        <w:tc>
          <w:tcPr>
            <w:tcW w:w="568" w:type="dxa"/>
          </w:tcPr>
          <w:p w14:paraId="55333307" w14:textId="77777777" w:rsidR="004650DA" w:rsidRPr="00D21407" w:rsidRDefault="004650DA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14:paraId="283984D6" w14:textId="77777777" w:rsidR="004650DA" w:rsidRPr="00D21407" w:rsidRDefault="004650DA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</w:t>
            </w:r>
          </w:p>
          <w:p w14:paraId="41A9D1CB" w14:textId="77777777" w:rsidR="004650DA" w:rsidRPr="00D21407" w:rsidRDefault="004650DA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 студента</w:t>
            </w:r>
          </w:p>
        </w:tc>
        <w:tc>
          <w:tcPr>
            <w:tcW w:w="9327" w:type="dxa"/>
          </w:tcPr>
          <w:p w14:paraId="2AE24099" w14:textId="77777777" w:rsidR="004650DA" w:rsidRPr="00D21407" w:rsidRDefault="004650DA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Назва кваліфікаційного</w:t>
            </w:r>
          </w:p>
          <w:p w14:paraId="44D4FDFB" w14:textId="77777777" w:rsidR="004650DA" w:rsidRPr="00D21407" w:rsidRDefault="004650DA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проекту</w:t>
            </w:r>
          </w:p>
        </w:tc>
        <w:tc>
          <w:tcPr>
            <w:tcW w:w="2551" w:type="dxa"/>
          </w:tcPr>
          <w:p w14:paraId="2A97472A" w14:textId="77777777" w:rsidR="004650DA" w:rsidRPr="00D21407" w:rsidRDefault="004650DA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</w:t>
            </w:r>
          </w:p>
          <w:p w14:paraId="0891D161" w14:textId="77777777" w:rsidR="004650DA" w:rsidRPr="00D21407" w:rsidRDefault="004650DA" w:rsidP="00A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проекту</w:t>
            </w:r>
          </w:p>
        </w:tc>
      </w:tr>
      <w:tr w:rsidR="004650DA" w:rsidRPr="00D21407" w14:paraId="06E91DFA" w14:textId="77777777" w:rsidTr="004650DA">
        <w:tc>
          <w:tcPr>
            <w:tcW w:w="568" w:type="dxa"/>
            <w:vAlign w:val="center"/>
          </w:tcPr>
          <w:p w14:paraId="211A74D2" w14:textId="77777777" w:rsidR="004650DA" w:rsidRPr="00D21407" w:rsidRDefault="004650DA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0F007083" w14:textId="77777777" w:rsidR="004650DA" w:rsidRPr="00D21407" w:rsidRDefault="004650DA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E90B5D" w14:textId="77777777" w:rsidR="004650DA" w:rsidRPr="00D21407" w:rsidRDefault="004650DA" w:rsidP="005D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Богдан Михайло Михайлович  </w:t>
            </w:r>
          </w:p>
        </w:tc>
        <w:tc>
          <w:tcPr>
            <w:tcW w:w="9327" w:type="dxa"/>
          </w:tcPr>
          <w:p w14:paraId="6D65A3FB" w14:textId="0733A8BD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Комплексна екологічна оцінка території міста Ужгорода</w:t>
            </w:r>
          </w:p>
        </w:tc>
        <w:tc>
          <w:tcPr>
            <w:tcW w:w="2551" w:type="dxa"/>
          </w:tcPr>
          <w:p w14:paraId="0ABCEE0B" w14:textId="481E8EF9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к.ф.-м.н., доц. Кайнц Д.І.</w:t>
            </w:r>
          </w:p>
        </w:tc>
      </w:tr>
      <w:tr w:rsidR="004650DA" w:rsidRPr="00D21407" w14:paraId="3B855500" w14:textId="77777777" w:rsidTr="004650DA">
        <w:tc>
          <w:tcPr>
            <w:tcW w:w="568" w:type="dxa"/>
            <w:vAlign w:val="center"/>
          </w:tcPr>
          <w:p w14:paraId="382FBBEA" w14:textId="77777777" w:rsidR="004650DA" w:rsidRPr="00D21407" w:rsidRDefault="004650DA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A48CD69" w14:textId="77777777" w:rsidR="004650DA" w:rsidRPr="00D21407" w:rsidRDefault="004650DA" w:rsidP="005D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Габрикевич Дмитро Вікторович   </w:t>
            </w:r>
          </w:p>
        </w:tc>
        <w:tc>
          <w:tcPr>
            <w:tcW w:w="9327" w:type="dxa"/>
          </w:tcPr>
          <w:p w14:paraId="75FD00F8" w14:textId="61ED9504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Заклади дошкільної освіти у функціонально-планувальній структурі міста Ужгорода</w:t>
            </w:r>
          </w:p>
        </w:tc>
        <w:tc>
          <w:tcPr>
            <w:tcW w:w="2551" w:type="dxa"/>
          </w:tcPr>
          <w:p w14:paraId="5A2A0341" w14:textId="2DEBC3DE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к.ф.-м.н., доц. Кайнц Д.І.</w:t>
            </w:r>
          </w:p>
        </w:tc>
      </w:tr>
      <w:tr w:rsidR="004650DA" w:rsidRPr="00D21407" w14:paraId="08B40ED3" w14:textId="77777777" w:rsidTr="004650DA">
        <w:trPr>
          <w:trHeight w:val="666"/>
        </w:trPr>
        <w:tc>
          <w:tcPr>
            <w:tcW w:w="568" w:type="dxa"/>
            <w:vAlign w:val="center"/>
          </w:tcPr>
          <w:p w14:paraId="051AB958" w14:textId="77777777" w:rsidR="004650DA" w:rsidRPr="00D21407" w:rsidRDefault="004650DA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D451E5D" w14:textId="77777777" w:rsidR="004650DA" w:rsidRPr="00D21407" w:rsidRDefault="004650DA" w:rsidP="005D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Гаврош Максим Іванович  </w:t>
            </w:r>
          </w:p>
        </w:tc>
        <w:tc>
          <w:tcPr>
            <w:tcW w:w="9327" w:type="dxa"/>
          </w:tcPr>
          <w:p w14:paraId="0FAAB4DF" w14:textId="727AA78C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Методи впровадження інноваційних технологій в будівництві дитячих будинків в місті Ужгороді</w:t>
            </w:r>
          </w:p>
        </w:tc>
        <w:tc>
          <w:tcPr>
            <w:tcW w:w="2551" w:type="dxa"/>
          </w:tcPr>
          <w:p w14:paraId="762565B7" w14:textId="03314AEF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Куцина І.А.</w:t>
            </w:r>
          </w:p>
        </w:tc>
      </w:tr>
      <w:tr w:rsidR="004650DA" w:rsidRPr="00D21407" w14:paraId="6B1F0AE1" w14:textId="77777777" w:rsidTr="004650DA">
        <w:tc>
          <w:tcPr>
            <w:tcW w:w="568" w:type="dxa"/>
            <w:vAlign w:val="center"/>
          </w:tcPr>
          <w:p w14:paraId="7EA9667A" w14:textId="77777777" w:rsidR="004650DA" w:rsidRPr="00D21407" w:rsidRDefault="004650DA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3CD4E81" w14:textId="77777777" w:rsidR="004650DA" w:rsidRPr="00D21407" w:rsidRDefault="004650DA" w:rsidP="005D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Головко Віталій Васильович </w:t>
            </w:r>
          </w:p>
        </w:tc>
        <w:tc>
          <w:tcPr>
            <w:tcW w:w="9327" w:type="dxa"/>
          </w:tcPr>
          <w:p w14:paraId="36499231" w14:textId="77777777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Особливості будівництва опорних шкіл на території об’єднаних територіальних громад Закарпаття (комплексна тема)</w:t>
            </w:r>
          </w:p>
        </w:tc>
        <w:tc>
          <w:tcPr>
            <w:tcW w:w="2551" w:type="dxa"/>
          </w:tcPr>
          <w:p w14:paraId="4C551685" w14:textId="740E2B47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Голик Й.М.</w:t>
            </w:r>
          </w:p>
        </w:tc>
      </w:tr>
      <w:tr w:rsidR="004650DA" w:rsidRPr="00D21407" w14:paraId="740A8F20" w14:textId="77777777" w:rsidTr="004650DA">
        <w:tc>
          <w:tcPr>
            <w:tcW w:w="568" w:type="dxa"/>
            <w:vAlign w:val="center"/>
          </w:tcPr>
          <w:p w14:paraId="20F13980" w14:textId="77777777" w:rsidR="004650DA" w:rsidRPr="00D21407" w:rsidRDefault="004650DA" w:rsidP="005D519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137AA9B" w14:textId="77777777" w:rsidR="004650DA" w:rsidRPr="00D21407" w:rsidRDefault="004650DA" w:rsidP="005D5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Дурдинець Володимир Володимирович </w:t>
            </w:r>
          </w:p>
        </w:tc>
        <w:tc>
          <w:tcPr>
            <w:tcW w:w="9327" w:type="dxa"/>
          </w:tcPr>
          <w:p w14:paraId="2F98E49C" w14:textId="6AAE8C5D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Загальноосвітні навчальні заклади на території </w:t>
            </w:r>
            <w:r w:rsidRPr="00D214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об'єднаних територіальних громад</w:t>
            </w: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 Закарпатської області</w:t>
            </w:r>
          </w:p>
        </w:tc>
        <w:tc>
          <w:tcPr>
            <w:tcW w:w="2551" w:type="dxa"/>
          </w:tcPr>
          <w:p w14:paraId="325E939C" w14:textId="48C5DF02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к.ф.-м.н., доц. Кайнц Д.І.</w:t>
            </w:r>
          </w:p>
        </w:tc>
      </w:tr>
      <w:tr w:rsidR="004650DA" w:rsidRPr="00D21407" w14:paraId="5B28A23A" w14:textId="77777777" w:rsidTr="004650DA">
        <w:trPr>
          <w:trHeight w:val="1582"/>
        </w:trPr>
        <w:tc>
          <w:tcPr>
            <w:tcW w:w="568" w:type="dxa"/>
            <w:vAlign w:val="center"/>
          </w:tcPr>
          <w:p w14:paraId="5421AFC4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14:paraId="2B60D6D5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Ейшик Олекс Чабович    </w:t>
            </w:r>
          </w:p>
        </w:tc>
        <w:tc>
          <w:tcPr>
            <w:tcW w:w="9327" w:type="dxa"/>
          </w:tcPr>
          <w:p w14:paraId="3D1E810C" w14:textId="77777777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Особливості і методи будівництва мостів на річках системи розселення Закарпаття (комплексна тема)</w:t>
            </w:r>
          </w:p>
        </w:tc>
        <w:tc>
          <w:tcPr>
            <w:tcW w:w="2551" w:type="dxa"/>
          </w:tcPr>
          <w:p w14:paraId="4FD091B7" w14:textId="0D0AD807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Субота А.В.</w:t>
            </w:r>
          </w:p>
        </w:tc>
      </w:tr>
      <w:tr w:rsidR="004650DA" w:rsidRPr="00D21407" w14:paraId="3E802C25" w14:textId="77777777" w:rsidTr="004650DA">
        <w:tc>
          <w:tcPr>
            <w:tcW w:w="568" w:type="dxa"/>
            <w:vAlign w:val="center"/>
          </w:tcPr>
          <w:p w14:paraId="40E48282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196F7D3C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Жбура Ростислав Євгенович    </w:t>
            </w:r>
          </w:p>
        </w:tc>
        <w:tc>
          <w:tcPr>
            <w:tcW w:w="9327" w:type="dxa"/>
          </w:tcPr>
          <w:p w14:paraId="65242FA0" w14:textId="77777777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Методи формування відкритих громадських просторів міста  (на прикладі м.Ужгорода)</w:t>
            </w:r>
          </w:p>
        </w:tc>
        <w:tc>
          <w:tcPr>
            <w:tcW w:w="2551" w:type="dxa"/>
          </w:tcPr>
          <w:p w14:paraId="2330BEAD" w14:textId="1FD36D0A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Кіс Н.Ю.</w:t>
            </w:r>
          </w:p>
        </w:tc>
      </w:tr>
      <w:tr w:rsidR="004650DA" w:rsidRPr="00D21407" w14:paraId="1F8ED365" w14:textId="77777777" w:rsidTr="004650DA">
        <w:tc>
          <w:tcPr>
            <w:tcW w:w="568" w:type="dxa"/>
            <w:vAlign w:val="center"/>
          </w:tcPr>
          <w:p w14:paraId="562A651A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3375723C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Калинич Христина Станіславівна  </w:t>
            </w:r>
          </w:p>
        </w:tc>
        <w:tc>
          <w:tcPr>
            <w:tcW w:w="9327" w:type="dxa"/>
          </w:tcPr>
          <w:p w14:paraId="3BAC2ED4" w14:textId="64553A05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Вибір оптимального рішення щодо формування сучасних підприємств деревообробної промисловості в Закарпатті</w:t>
            </w:r>
          </w:p>
        </w:tc>
        <w:tc>
          <w:tcPr>
            <w:tcW w:w="2551" w:type="dxa"/>
          </w:tcPr>
          <w:p w14:paraId="651C9A4C" w14:textId="151457EB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Куцина І.А.</w:t>
            </w:r>
          </w:p>
        </w:tc>
      </w:tr>
      <w:tr w:rsidR="004650DA" w:rsidRPr="00D21407" w14:paraId="4A7C2584" w14:textId="77777777" w:rsidTr="004650DA">
        <w:tc>
          <w:tcPr>
            <w:tcW w:w="568" w:type="dxa"/>
            <w:vAlign w:val="center"/>
          </w:tcPr>
          <w:p w14:paraId="45507A78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B7730F3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Кічула Єва Олександрівна </w:t>
            </w:r>
          </w:p>
        </w:tc>
        <w:tc>
          <w:tcPr>
            <w:tcW w:w="9327" w:type="dxa"/>
          </w:tcPr>
          <w:p w14:paraId="669DAE92" w14:textId="767DD1DE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Модернізація навчально-виховних закладів на території </w:t>
            </w:r>
            <w:r w:rsidRPr="00D214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об'єднаних територіальних громад</w:t>
            </w: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 в Закарпатській області</w:t>
            </w:r>
          </w:p>
        </w:tc>
        <w:tc>
          <w:tcPr>
            <w:tcW w:w="2551" w:type="dxa"/>
          </w:tcPr>
          <w:p w14:paraId="6DA88284" w14:textId="63F74308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викл. Федорянич Т.В.</w:t>
            </w:r>
          </w:p>
        </w:tc>
      </w:tr>
      <w:tr w:rsidR="004650DA" w:rsidRPr="00D21407" w14:paraId="604E2262" w14:textId="77777777" w:rsidTr="004650DA">
        <w:tc>
          <w:tcPr>
            <w:tcW w:w="568" w:type="dxa"/>
            <w:vAlign w:val="center"/>
          </w:tcPr>
          <w:p w14:paraId="17B82766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ECC43DB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53ED31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Матяшовський Валерій Вікторович   </w:t>
            </w:r>
          </w:p>
        </w:tc>
        <w:tc>
          <w:tcPr>
            <w:tcW w:w="9327" w:type="dxa"/>
          </w:tcPr>
          <w:p w14:paraId="27BF5954" w14:textId="35599865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Комплексне містобудівне освоєння прибережних територій малих річок Закарпаття (на прикладі річки Іршавка) (комплексна тема)</w:t>
            </w:r>
          </w:p>
        </w:tc>
        <w:tc>
          <w:tcPr>
            <w:tcW w:w="2551" w:type="dxa"/>
          </w:tcPr>
          <w:p w14:paraId="17664E36" w14:textId="7D634266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викл. Федорянич Т.В.</w:t>
            </w:r>
          </w:p>
        </w:tc>
      </w:tr>
      <w:tr w:rsidR="004650DA" w:rsidRPr="00D21407" w14:paraId="58E0D19C" w14:textId="77777777" w:rsidTr="004650DA">
        <w:tc>
          <w:tcPr>
            <w:tcW w:w="568" w:type="dxa"/>
            <w:vAlign w:val="center"/>
          </w:tcPr>
          <w:p w14:paraId="308A00BD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394B2528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Романко Михайло Михайлович    </w:t>
            </w:r>
          </w:p>
        </w:tc>
        <w:tc>
          <w:tcPr>
            <w:tcW w:w="9327" w:type="dxa"/>
          </w:tcPr>
          <w:p w14:paraId="12DD48D9" w14:textId="77777777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Особливості і методи будівництва мостів на річках системи розселення Закарпаття (комплексна тема)</w:t>
            </w:r>
          </w:p>
        </w:tc>
        <w:tc>
          <w:tcPr>
            <w:tcW w:w="2551" w:type="dxa"/>
          </w:tcPr>
          <w:p w14:paraId="19B2663B" w14:textId="5AE424C3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Різак В.В.</w:t>
            </w:r>
          </w:p>
        </w:tc>
      </w:tr>
      <w:tr w:rsidR="004650DA" w:rsidRPr="00D21407" w14:paraId="7D3D2161" w14:textId="77777777" w:rsidTr="004650DA">
        <w:tc>
          <w:tcPr>
            <w:tcW w:w="568" w:type="dxa"/>
            <w:vAlign w:val="center"/>
          </w:tcPr>
          <w:p w14:paraId="43D62171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08CDC8BE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Стрічко Владислав Іванович     </w:t>
            </w:r>
          </w:p>
        </w:tc>
        <w:tc>
          <w:tcPr>
            <w:tcW w:w="9327" w:type="dxa"/>
          </w:tcPr>
          <w:p w14:paraId="599AC896" w14:textId="45A6BB51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Методичні підходи до реновації зелених зон в містах Закарпаття</w:t>
            </w:r>
          </w:p>
        </w:tc>
        <w:tc>
          <w:tcPr>
            <w:tcW w:w="2551" w:type="dxa"/>
          </w:tcPr>
          <w:p w14:paraId="0D0C20C3" w14:textId="0FD49D81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асистент </w:t>
            </w:r>
            <w:r w:rsidRPr="00D214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Стецько І.І.</w:t>
            </w:r>
          </w:p>
        </w:tc>
      </w:tr>
      <w:tr w:rsidR="004650DA" w:rsidRPr="00D21407" w14:paraId="1562D5B2" w14:textId="77777777" w:rsidTr="004650DA">
        <w:tc>
          <w:tcPr>
            <w:tcW w:w="568" w:type="dxa"/>
            <w:vAlign w:val="center"/>
          </w:tcPr>
          <w:p w14:paraId="2D367030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1C7AB549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Софілканич </w:t>
            </w:r>
            <w:r w:rsidRPr="00D21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Олександр Васильович  </w:t>
            </w:r>
          </w:p>
        </w:tc>
        <w:tc>
          <w:tcPr>
            <w:tcW w:w="9327" w:type="dxa"/>
          </w:tcPr>
          <w:p w14:paraId="2A896ED0" w14:textId="77777777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Аналіз містобудівної ситуації та функціональні проблеми розвитку </w:t>
            </w:r>
            <w:r w:rsidRPr="00D214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поселень зі складним рельєфом (на прикладі Закарпаття)</w:t>
            </w:r>
          </w:p>
        </w:tc>
        <w:tc>
          <w:tcPr>
            <w:tcW w:w="2551" w:type="dxa"/>
          </w:tcPr>
          <w:p w14:paraId="6E8E4BC3" w14:textId="7A744E13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к.т.н., доц. Голик </w:t>
            </w: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Й.М.</w:t>
            </w:r>
          </w:p>
        </w:tc>
      </w:tr>
      <w:tr w:rsidR="004650DA" w:rsidRPr="00D21407" w14:paraId="1BA38617" w14:textId="77777777" w:rsidTr="004650DA">
        <w:tc>
          <w:tcPr>
            <w:tcW w:w="568" w:type="dxa"/>
            <w:vAlign w:val="center"/>
          </w:tcPr>
          <w:p w14:paraId="0BACD347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</w:tcPr>
          <w:p w14:paraId="0031F475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Форкош Мирослав Іванович     </w:t>
            </w:r>
          </w:p>
        </w:tc>
        <w:tc>
          <w:tcPr>
            <w:tcW w:w="9327" w:type="dxa"/>
          </w:tcPr>
          <w:p w14:paraId="177BDFAF" w14:textId="77777777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Особливості будівництва опорних шкіл на території об’єднаних територіальних громад Закарпаття (комплексна тема)</w:t>
            </w:r>
          </w:p>
        </w:tc>
        <w:tc>
          <w:tcPr>
            <w:tcW w:w="2551" w:type="dxa"/>
          </w:tcPr>
          <w:p w14:paraId="272E9AAD" w14:textId="487D827A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Куцина І.А.</w:t>
            </w:r>
          </w:p>
        </w:tc>
      </w:tr>
      <w:tr w:rsidR="004650DA" w:rsidRPr="00D21407" w14:paraId="03B39EAF" w14:textId="77777777" w:rsidTr="004650DA">
        <w:tc>
          <w:tcPr>
            <w:tcW w:w="568" w:type="dxa"/>
            <w:vAlign w:val="center"/>
          </w:tcPr>
          <w:p w14:paraId="6B5BD3C1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3CD7842E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Хархаліс Анастасія Іванівна</w:t>
            </w:r>
          </w:p>
        </w:tc>
        <w:tc>
          <w:tcPr>
            <w:tcW w:w="9327" w:type="dxa"/>
          </w:tcPr>
          <w:p w14:paraId="32F6B64C" w14:textId="188B6869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Інженерна підготовка та захист зсувонебезпечних схилів (на прикладі вулиці Університетська в місті Ужгороді)</w:t>
            </w:r>
          </w:p>
        </w:tc>
        <w:tc>
          <w:tcPr>
            <w:tcW w:w="2551" w:type="dxa"/>
          </w:tcPr>
          <w:p w14:paraId="7D4C851C" w14:textId="1A9D7F08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к.ф.-м.н., доц. Кайнц Д.І.</w:t>
            </w:r>
          </w:p>
        </w:tc>
      </w:tr>
      <w:tr w:rsidR="004650DA" w:rsidRPr="00D21407" w14:paraId="3A42D38B" w14:textId="77777777" w:rsidTr="004650DA">
        <w:tc>
          <w:tcPr>
            <w:tcW w:w="568" w:type="dxa"/>
            <w:vAlign w:val="center"/>
          </w:tcPr>
          <w:p w14:paraId="1CDB4364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14:paraId="22B5266D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Чорний Сергій Вікторович</w:t>
            </w:r>
          </w:p>
        </w:tc>
        <w:tc>
          <w:tcPr>
            <w:tcW w:w="9327" w:type="dxa"/>
          </w:tcPr>
          <w:p w14:paraId="1A8FE7EF" w14:textId="49520B01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Комплексне містобудівне освоєння прибережних територій малих річок Закарпаття (на прикладі річки Іршавка) (комплексна тема)</w:t>
            </w:r>
          </w:p>
        </w:tc>
        <w:tc>
          <w:tcPr>
            <w:tcW w:w="2551" w:type="dxa"/>
          </w:tcPr>
          <w:p w14:paraId="249D8331" w14:textId="271F18F8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викл. Федорянич Т.В.</w:t>
            </w:r>
          </w:p>
        </w:tc>
      </w:tr>
      <w:tr w:rsidR="004650DA" w:rsidRPr="00D21407" w14:paraId="650FCFEF" w14:textId="77777777" w:rsidTr="004650DA">
        <w:tc>
          <w:tcPr>
            <w:tcW w:w="568" w:type="dxa"/>
            <w:vAlign w:val="center"/>
          </w:tcPr>
          <w:p w14:paraId="30BA5BDB" w14:textId="77777777" w:rsidR="004650DA" w:rsidRPr="00D21407" w:rsidRDefault="004650DA" w:rsidP="00782F0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40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14:paraId="7862AAA9" w14:textId="77777777" w:rsidR="004650DA" w:rsidRPr="00D21407" w:rsidRDefault="004650DA" w:rsidP="00782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>Приходько Є.</w:t>
            </w:r>
          </w:p>
        </w:tc>
        <w:tc>
          <w:tcPr>
            <w:tcW w:w="9327" w:type="dxa"/>
          </w:tcPr>
          <w:p w14:paraId="7C3A07E2" w14:textId="4DB3B342" w:rsidR="004650DA" w:rsidRPr="00D21407" w:rsidRDefault="004650DA" w:rsidP="00B83E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Особливості розвитку гірських поселень в Карпатах (на прикладі </w:t>
            </w:r>
            <w:r w:rsidRPr="00D2140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об'єднаних територіальних громад</w:t>
            </w:r>
            <w:r w:rsidRPr="00D21407">
              <w:rPr>
                <w:rFonts w:ascii="Times New Roman" w:hAnsi="Times New Roman" w:cs="Times New Roman"/>
                <w:sz w:val="28"/>
                <w:szCs w:val="28"/>
              </w:rPr>
              <w:t xml:space="preserve"> Мукачівського району)</w:t>
            </w:r>
          </w:p>
        </w:tc>
        <w:tc>
          <w:tcPr>
            <w:tcW w:w="2551" w:type="dxa"/>
          </w:tcPr>
          <w:p w14:paraId="735CF4F8" w14:textId="6F0DAB5F" w:rsidR="004650DA" w:rsidRPr="00D21407" w:rsidRDefault="004650DA" w:rsidP="003706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407">
              <w:rPr>
                <w:rFonts w:ascii="Times New Roman" w:hAnsi="Times New Roman" w:cs="Times New Roman"/>
                <w:b/>
                <w:sz w:val="28"/>
                <w:szCs w:val="28"/>
              </w:rPr>
              <w:t>к.т.н., доц. Голик Й.М.</w:t>
            </w:r>
          </w:p>
        </w:tc>
      </w:tr>
    </w:tbl>
    <w:p w14:paraId="2AA8ECCD" w14:textId="77777777" w:rsidR="00C83D9A" w:rsidRDefault="00AF1C4F" w:rsidP="00AF1C4F">
      <w:pPr>
        <w:rPr>
          <w:rFonts w:ascii="Times New Roman" w:hAnsi="Times New Roman" w:cs="Times New Roman"/>
          <w:b/>
          <w:sz w:val="32"/>
          <w:szCs w:val="32"/>
        </w:rPr>
      </w:pPr>
      <w:r w:rsidRPr="008527FB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1523B2"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</w:p>
    <w:p w14:paraId="2D913A4F" w14:textId="77777777" w:rsidR="00AF1C4F" w:rsidRPr="008527FB" w:rsidRDefault="0006577B" w:rsidP="001523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В.о.з</w:t>
      </w:r>
      <w:r w:rsidR="00AF1C4F" w:rsidRPr="008527FB">
        <w:rPr>
          <w:rFonts w:ascii="Times New Roman" w:hAnsi="Times New Roman" w:cs="Times New Roman"/>
          <w:b/>
          <w:sz w:val="32"/>
          <w:szCs w:val="32"/>
        </w:rPr>
        <w:t xml:space="preserve">ав. кафедри МБГ                         </w:t>
      </w:r>
      <w:r>
        <w:rPr>
          <w:rFonts w:ascii="Times New Roman" w:hAnsi="Times New Roman" w:cs="Times New Roman"/>
          <w:b/>
          <w:sz w:val="32"/>
          <w:szCs w:val="32"/>
        </w:rPr>
        <w:t>Діана КАЙНЦ</w:t>
      </w:r>
    </w:p>
    <w:p w14:paraId="52B6CE7D" w14:textId="1050F3AB" w:rsidR="00AF1C4F" w:rsidRPr="00B83E10" w:rsidRDefault="00AF1C4F" w:rsidP="00B83E1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sectPr w:rsidR="00AF1C4F" w:rsidRPr="00B83E10" w:rsidSect="00AF1C4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F3C"/>
    <w:rsid w:val="00050F6B"/>
    <w:rsid w:val="00051FB7"/>
    <w:rsid w:val="00062A08"/>
    <w:rsid w:val="0006577B"/>
    <w:rsid w:val="001523B2"/>
    <w:rsid w:val="001C694C"/>
    <w:rsid w:val="002B471E"/>
    <w:rsid w:val="002C4297"/>
    <w:rsid w:val="00370682"/>
    <w:rsid w:val="003775C0"/>
    <w:rsid w:val="003B61CC"/>
    <w:rsid w:val="003F0960"/>
    <w:rsid w:val="004474DB"/>
    <w:rsid w:val="004650DA"/>
    <w:rsid w:val="004730DF"/>
    <w:rsid w:val="004B74CA"/>
    <w:rsid w:val="00561CE5"/>
    <w:rsid w:val="005B559F"/>
    <w:rsid w:val="005C4598"/>
    <w:rsid w:val="005D1AE5"/>
    <w:rsid w:val="005D519D"/>
    <w:rsid w:val="00601AFD"/>
    <w:rsid w:val="0068337A"/>
    <w:rsid w:val="0068638B"/>
    <w:rsid w:val="006B6F3C"/>
    <w:rsid w:val="006C440F"/>
    <w:rsid w:val="006D4F4F"/>
    <w:rsid w:val="006E4F30"/>
    <w:rsid w:val="00782F07"/>
    <w:rsid w:val="00810B46"/>
    <w:rsid w:val="008C59BB"/>
    <w:rsid w:val="0097047D"/>
    <w:rsid w:val="00997F91"/>
    <w:rsid w:val="00AD57B4"/>
    <w:rsid w:val="00AF1C4F"/>
    <w:rsid w:val="00B07F75"/>
    <w:rsid w:val="00B61823"/>
    <w:rsid w:val="00B82B51"/>
    <w:rsid w:val="00B83E10"/>
    <w:rsid w:val="00C202E5"/>
    <w:rsid w:val="00C73962"/>
    <w:rsid w:val="00C75921"/>
    <w:rsid w:val="00C83D9A"/>
    <w:rsid w:val="00CF2404"/>
    <w:rsid w:val="00D1697C"/>
    <w:rsid w:val="00D21407"/>
    <w:rsid w:val="00D76ECA"/>
    <w:rsid w:val="00D91496"/>
    <w:rsid w:val="00DC1C8D"/>
    <w:rsid w:val="00DC3AA0"/>
    <w:rsid w:val="00EA67EF"/>
    <w:rsid w:val="00EF1CD5"/>
    <w:rsid w:val="00F32EA1"/>
    <w:rsid w:val="00FD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4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7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06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70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49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370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0682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37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MBG-2</dc:creator>
  <cp:keywords/>
  <dc:description/>
  <cp:lastModifiedBy>www</cp:lastModifiedBy>
  <cp:revision>11</cp:revision>
  <cp:lastPrinted>2022-11-07T07:23:00Z</cp:lastPrinted>
  <dcterms:created xsi:type="dcterms:W3CDTF">2022-11-07T07:14:00Z</dcterms:created>
  <dcterms:modified xsi:type="dcterms:W3CDTF">2024-08-14T17:47:00Z</dcterms:modified>
</cp:coreProperties>
</file>