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7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1692"/>
        <w:gridCol w:w="98"/>
        <w:gridCol w:w="7892"/>
      </w:tblGrid>
      <w:tr w:rsidR="008E3021" w:rsidRPr="00B315DE" w:rsidTr="009F5E97">
        <w:tc>
          <w:tcPr>
            <w:tcW w:w="4878" w:type="dxa"/>
            <w:shd w:val="clear" w:color="auto" w:fill="auto"/>
          </w:tcPr>
          <w:p w:rsidR="008E3021" w:rsidRPr="00B315DE" w:rsidRDefault="0073798D" w:rsidP="00B315DE">
            <w:pPr>
              <w:spacing w:after="0" w:line="240" w:lineRule="auto"/>
              <w:rPr>
                <w:rFonts w:cs="Calibri"/>
                <w:color w:val="000000"/>
                <w:sz w:val="24"/>
                <w:szCs w:val="24"/>
                <w:lang w:val="en-GB"/>
              </w:rPr>
            </w:pPr>
            <w:r w:rsidRPr="00B315DE">
              <w:rPr>
                <w:rFonts w:cs="Calibri"/>
                <w:b/>
                <w:bCs/>
                <w:color w:val="000000"/>
                <w:sz w:val="24"/>
                <w:szCs w:val="24"/>
                <w:shd w:val="clear" w:color="auto" w:fill="FFFFFF"/>
                <w:lang w:val="en-GB"/>
              </w:rPr>
              <w:t>Program</w:t>
            </w:r>
            <w:r w:rsidR="00B315DE" w:rsidRPr="00B315DE">
              <w:rPr>
                <w:rFonts w:cs="Calibri"/>
                <w:b/>
                <w:bCs/>
                <w:color w:val="000000"/>
                <w:sz w:val="24"/>
                <w:szCs w:val="24"/>
                <w:shd w:val="clear" w:color="auto" w:fill="FFFFFF"/>
                <w:lang w:val="en-GB"/>
              </w:rPr>
              <w:t>me</w:t>
            </w:r>
            <w:r w:rsidRPr="00B315DE">
              <w:rPr>
                <w:rFonts w:cs="Calibri"/>
                <w:b/>
                <w:bCs/>
                <w:color w:val="000000"/>
                <w:sz w:val="24"/>
                <w:szCs w:val="24"/>
                <w:shd w:val="clear" w:color="auto" w:fill="FFFFFF"/>
                <w:lang w:val="en-GB"/>
              </w:rPr>
              <w:t xml:space="preserve"> </w:t>
            </w:r>
            <w:r w:rsidRPr="00B315DE">
              <w:rPr>
                <w:rFonts w:cs="Calibri"/>
                <w:bCs/>
                <w:color w:val="000000"/>
                <w:sz w:val="24"/>
                <w:szCs w:val="24"/>
                <w:shd w:val="clear" w:color="auto" w:fill="FFFFFF"/>
                <w:lang w:val="en-GB"/>
              </w:rPr>
              <w:t>(</w:t>
            </w:r>
            <w:r w:rsidR="00B315DE" w:rsidRPr="00B315DE">
              <w:rPr>
                <w:rStyle w:val="h4"/>
                <w:rFonts w:cs="Calibri"/>
                <w:bCs/>
                <w:color w:val="000000"/>
                <w:sz w:val="24"/>
                <w:szCs w:val="24"/>
                <w:shd w:val="clear" w:color="auto" w:fill="FFFFFF"/>
                <w:lang w:val="en-GB"/>
              </w:rPr>
              <w:t>within which the application is planned to be submitted</w:t>
            </w:r>
            <w:r w:rsidRPr="00B315DE">
              <w:rPr>
                <w:rFonts w:cs="Calibri"/>
                <w:bCs/>
                <w:color w:val="000000"/>
                <w:sz w:val="24"/>
                <w:szCs w:val="24"/>
                <w:shd w:val="clear" w:color="auto" w:fill="FFFFFF"/>
                <w:lang w:val="en-GB"/>
              </w:rPr>
              <w:t>)</w:t>
            </w:r>
          </w:p>
        </w:tc>
        <w:tc>
          <w:tcPr>
            <w:tcW w:w="9682" w:type="dxa"/>
            <w:gridSpan w:val="3"/>
            <w:shd w:val="clear" w:color="auto" w:fill="auto"/>
          </w:tcPr>
          <w:p w:rsidR="008E3021" w:rsidRPr="00F6778D" w:rsidRDefault="009F5E97" w:rsidP="0018080D">
            <w:pPr>
              <w:spacing w:after="0" w:line="240" w:lineRule="auto"/>
              <w:rPr>
                <w:rFonts w:cs="Calibri"/>
                <w:b/>
                <w:color w:val="000000"/>
                <w:sz w:val="24"/>
                <w:szCs w:val="24"/>
                <w:lang w:val="en-GB"/>
              </w:rPr>
            </w:pPr>
            <w:r w:rsidRPr="0018080D">
              <w:rPr>
                <w:rFonts w:eastAsia="MS PGothic" w:cs="Calibri"/>
                <w:b/>
                <w:bCs/>
                <w:iCs/>
                <w:color w:val="000000"/>
                <w:sz w:val="24"/>
                <w:szCs w:val="24"/>
                <w:lang w:val="ro-RO"/>
              </w:rPr>
              <w:t>Joint Operational Programme</w:t>
            </w:r>
            <w:r w:rsidRPr="0018080D">
              <w:rPr>
                <w:rFonts w:cs="Calibri"/>
                <w:b/>
                <w:bCs/>
                <w:iCs/>
                <w:color w:val="000000"/>
                <w:sz w:val="24"/>
                <w:szCs w:val="24"/>
                <w:lang w:val="ro-RO"/>
              </w:rPr>
              <w:t xml:space="preserve"> România - Ukraine 2014-2020</w:t>
            </w:r>
          </w:p>
        </w:tc>
      </w:tr>
      <w:tr w:rsidR="00653409" w:rsidRPr="00B315DE" w:rsidTr="009F5E97">
        <w:tc>
          <w:tcPr>
            <w:tcW w:w="4878" w:type="dxa"/>
            <w:shd w:val="clear" w:color="auto" w:fill="auto"/>
          </w:tcPr>
          <w:p w:rsidR="00653409" w:rsidRPr="00B315DE" w:rsidRDefault="0073798D" w:rsidP="000F633C">
            <w:pPr>
              <w:spacing w:after="0" w:line="240" w:lineRule="auto"/>
              <w:rPr>
                <w:rFonts w:cs="Calibri"/>
                <w:b/>
                <w:bCs/>
                <w:color w:val="000000"/>
                <w:sz w:val="24"/>
                <w:szCs w:val="24"/>
                <w:shd w:val="clear" w:color="auto" w:fill="FFFFFF"/>
                <w:lang w:val="en-GB"/>
              </w:rPr>
            </w:pPr>
            <w:r w:rsidRPr="00B315DE">
              <w:rPr>
                <w:rFonts w:cs="Calibri"/>
                <w:b/>
                <w:bCs/>
                <w:color w:val="000000"/>
                <w:sz w:val="24"/>
                <w:szCs w:val="24"/>
                <w:shd w:val="clear" w:color="auto" w:fill="FFFFFF"/>
                <w:lang w:val="en-GB"/>
              </w:rPr>
              <w:t xml:space="preserve">Name of </w:t>
            </w:r>
            <w:r w:rsidR="000F633C">
              <w:rPr>
                <w:rFonts w:cs="Calibri"/>
                <w:b/>
                <w:bCs/>
                <w:color w:val="000000"/>
                <w:sz w:val="24"/>
                <w:szCs w:val="24"/>
                <w:shd w:val="clear" w:color="auto" w:fill="FFFFFF"/>
                <w:lang w:val="en-GB"/>
              </w:rPr>
              <w:t>the Action</w:t>
            </w:r>
            <w:r w:rsidRPr="00B315DE">
              <w:rPr>
                <w:rFonts w:cs="Calibri"/>
                <w:b/>
                <w:bCs/>
                <w:color w:val="000000"/>
                <w:sz w:val="24"/>
                <w:szCs w:val="24"/>
                <w:shd w:val="clear" w:color="auto" w:fill="FFFFFF"/>
                <w:lang w:val="en-GB"/>
              </w:rPr>
              <w:t xml:space="preserve"> idea</w:t>
            </w:r>
          </w:p>
        </w:tc>
        <w:tc>
          <w:tcPr>
            <w:tcW w:w="9682" w:type="dxa"/>
            <w:gridSpan w:val="3"/>
            <w:shd w:val="clear" w:color="auto" w:fill="auto"/>
          </w:tcPr>
          <w:p w:rsidR="00D3391A" w:rsidRPr="00B315DE" w:rsidRDefault="00694EC5" w:rsidP="00694EC5">
            <w:pPr>
              <w:spacing w:before="40" w:after="40"/>
              <w:rPr>
                <w:b/>
                <w:bCs/>
                <w:lang w:val="en-GB"/>
              </w:rPr>
            </w:pPr>
            <w:r w:rsidRPr="00694EC5">
              <w:rPr>
                <w:b/>
                <w:bCs/>
                <w:lang w:val="en-GB"/>
              </w:rPr>
              <w:t>Study of geodynamics of Carpathian region based on GNSS measurements and results of geodetic, geological and geophysical observations.</w:t>
            </w:r>
          </w:p>
        </w:tc>
      </w:tr>
      <w:tr w:rsidR="008E3021" w:rsidRPr="00F6778D" w:rsidTr="009F5E97">
        <w:tc>
          <w:tcPr>
            <w:tcW w:w="4878" w:type="dxa"/>
            <w:shd w:val="clear" w:color="auto" w:fill="auto"/>
          </w:tcPr>
          <w:p w:rsidR="0073798D" w:rsidRPr="00F6778D" w:rsidRDefault="009F5E97" w:rsidP="0073798D">
            <w:pPr>
              <w:spacing w:after="0" w:line="240" w:lineRule="auto"/>
              <w:rPr>
                <w:rStyle w:val="h4"/>
                <w:rFonts w:cs="Calibri"/>
                <w:b/>
                <w:bCs/>
                <w:color w:val="000000"/>
                <w:sz w:val="24"/>
                <w:szCs w:val="24"/>
                <w:shd w:val="clear" w:color="auto" w:fill="FFFFFF"/>
                <w:lang w:val="en-US"/>
              </w:rPr>
            </w:pPr>
            <w:r>
              <w:rPr>
                <w:rStyle w:val="h4"/>
                <w:rFonts w:cs="Calibri"/>
                <w:b/>
                <w:bCs/>
                <w:color w:val="000000"/>
                <w:sz w:val="24"/>
                <w:szCs w:val="24"/>
                <w:shd w:val="clear" w:color="auto" w:fill="FFFFFF"/>
                <w:lang w:val="en-US"/>
              </w:rPr>
              <w:t>Initiator of the Action</w:t>
            </w:r>
          </w:p>
          <w:p w:rsidR="008E3021" w:rsidRPr="00B315DE" w:rsidRDefault="0073798D" w:rsidP="0073798D">
            <w:pPr>
              <w:spacing w:after="0" w:line="240" w:lineRule="auto"/>
              <w:rPr>
                <w:rFonts w:cs="Calibri"/>
                <w:bCs/>
                <w:color w:val="000000"/>
                <w:sz w:val="24"/>
                <w:szCs w:val="24"/>
                <w:shd w:val="clear" w:color="auto" w:fill="FFFFFF"/>
                <w:lang w:val="en-GB"/>
              </w:rPr>
            </w:pPr>
            <w:r w:rsidRPr="00B315DE">
              <w:rPr>
                <w:rStyle w:val="h4"/>
                <w:rFonts w:cs="Calibri"/>
                <w:bCs/>
                <w:color w:val="000000"/>
                <w:sz w:val="24"/>
                <w:szCs w:val="24"/>
                <w:shd w:val="clear" w:color="auto" w:fill="FFFFFF"/>
                <w:lang w:val="en-GB"/>
              </w:rPr>
              <w:t>(name of institution / organization)</w:t>
            </w:r>
          </w:p>
        </w:tc>
        <w:tc>
          <w:tcPr>
            <w:tcW w:w="9682" w:type="dxa"/>
            <w:gridSpan w:val="3"/>
            <w:shd w:val="clear" w:color="auto" w:fill="auto"/>
          </w:tcPr>
          <w:p w:rsidR="00A728B2" w:rsidRPr="00F6778D" w:rsidRDefault="009F5E97" w:rsidP="009F5E97">
            <w:pPr>
              <w:spacing w:after="0" w:line="240" w:lineRule="auto"/>
              <w:rPr>
                <w:rFonts w:ascii="Times New Roman" w:hAnsi="Times New Roman"/>
                <w:sz w:val="24"/>
                <w:szCs w:val="24"/>
              </w:rPr>
            </w:pPr>
            <w:r w:rsidRPr="009D5660">
              <w:rPr>
                <w:rFonts w:cs="Calibri"/>
                <w:color w:val="000000"/>
                <w:sz w:val="24"/>
                <w:szCs w:val="24"/>
                <w:lang w:val="en-GB"/>
              </w:rPr>
              <w:t>Technical University of Cluj-Napoca (Cluj-Napoca, Romania)</w:t>
            </w:r>
          </w:p>
        </w:tc>
      </w:tr>
      <w:tr w:rsidR="00245774" w:rsidRPr="00B315DE" w:rsidTr="009F5E97">
        <w:tc>
          <w:tcPr>
            <w:tcW w:w="4878" w:type="dxa"/>
            <w:vMerge w:val="restart"/>
            <w:shd w:val="clear" w:color="auto" w:fill="auto"/>
          </w:tcPr>
          <w:p w:rsidR="006A5543" w:rsidRPr="00B315DE" w:rsidRDefault="000F633C" w:rsidP="0018080D">
            <w:pPr>
              <w:spacing w:after="0" w:line="240" w:lineRule="auto"/>
              <w:rPr>
                <w:rStyle w:val="h4"/>
                <w:rFonts w:cs="Calibri"/>
                <w:b/>
                <w:bCs/>
                <w:color w:val="000000"/>
                <w:sz w:val="24"/>
                <w:szCs w:val="24"/>
                <w:shd w:val="clear" w:color="auto" w:fill="FFFFFF"/>
                <w:lang w:val="en-GB"/>
              </w:rPr>
            </w:pPr>
            <w:r w:rsidRPr="00B315DE">
              <w:rPr>
                <w:rFonts w:cs="Calibri"/>
                <w:b/>
                <w:bCs/>
                <w:color w:val="000000"/>
                <w:sz w:val="24"/>
                <w:szCs w:val="24"/>
                <w:shd w:val="clear" w:color="auto" w:fill="FFFFFF"/>
                <w:lang w:val="en-GB"/>
              </w:rPr>
              <w:t>Contact</w:t>
            </w:r>
            <w:r w:rsidR="0073798D" w:rsidRPr="00B315DE">
              <w:rPr>
                <w:rFonts w:cs="Calibri"/>
                <w:b/>
                <w:bCs/>
                <w:color w:val="000000"/>
                <w:sz w:val="24"/>
                <w:szCs w:val="24"/>
                <w:shd w:val="clear" w:color="auto" w:fill="FFFFFF"/>
                <w:lang w:val="en-GB"/>
              </w:rPr>
              <w:t xml:space="preserve"> person</w:t>
            </w:r>
          </w:p>
        </w:tc>
        <w:tc>
          <w:tcPr>
            <w:tcW w:w="1692" w:type="dxa"/>
            <w:shd w:val="clear" w:color="auto" w:fill="auto"/>
          </w:tcPr>
          <w:p w:rsidR="006A5543" w:rsidRPr="00B315DE" w:rsidRDefault="005534E9" w:rsidP="00694EC5">
            <w:pPr>
              <w:spacing w:after="0" w:line="240" w:lineRule="auto"/>
              <w:rPr>
                <w:rFonts w:cs="Calibri"/>
                <w:color w:val="000000"/>
                <w:sz w:val="24"/>
                <w:szCs w:val="24"/>
                <w:lang w:val="en-GB"/>
              </w:rPr>
            </w:pPr>
            <w:r w:rsidRPr="00B315DE">
              <w:rPr>
                <w:rFonts w:cs="Calibri"/>
                <w:color w:val="000000"/>
                <w:sz w:val="24"/>
                <w:szCs w:val="24"/>
                <w:lang w:val="en-GB"/>
              </w:rPr>
              <w:t>Name</w:t>
            </w:r>
            <w:r w:rsidR="001A1BAD" w:rsidRPr="00B315DE">
              <w:rPr>
                <w:rFonts w:cs="Calibri"/>
                <w:color w:val="000000"/>
                <w:sz w:val="24"/>
                <w:szCs w:val="24"/>
                <w:lang w:val="en-GB"/>
              </w:rPr>
              <w:t xml:space="preserve"> </w:t>
            </w:r>
          </w:p>
        </w:tc>
        <w:tc>
          <w:tcPr>
            <w:tcW w:w="7990" w:type="dxa"/>
            <w:gridSpan w:val="2"/>
            <w:shd w:val="clear" w:color="auto" w:fill="auto"/>
          </w:tcPr>
          <w:p w:rsidR="006A5543" w:rsidRPr="00B315DE" w:rsidRDefault="00694EC5" w:rsidP="0018080D">
            <w:pPr>
              <w:spacing w:after="0" w:line="240" w:lineRule="auto"/>
              <w:rPr>
                <w:rFonts w:cs="Calibri"/>
                <w:color w:val="000000"/>
                <w:sz w:val="24"/>
                <w:szCs w:val="24"/>
                <w:lang w:val="en-GB"/>
              </w:rPr>
            </w:pPr>
            <w:proofErr w:type="spellStart"/>
            <w:r>
              <w:rPr>
                <w:rFonts w:cs="Calibri"/>
                <w:color w:val="000000"/>
                <w:sz w:val="24"/>
                <w:szCs w:val="24"/>
                <w:lang w:val="en-GB"/>
              </w:rPr>
              <w:t>Kablak</w:t>
            </w:r>
            <w:proofErr w:type="spellEnd"/>
            <w:r>
              <w:rPr>
                <w:rFonts w:cs="Calibri"/>
                <w:color w:val="000000"/>
                <w:sz w:val="24"/>
                <w:szCs w:val="24"/>
                <w:lang w:val="en-GB"/>
              </w:rPr>
              <w:t xml:space="preserve"> </w:t>
            </w:r>
            <w:proofErr w:type="spellStart"/>
            <w:r>
              <w:rPr>
                <w:rFonts w:cs="Calibri"/>
                <w:color w:val="000000"/>
                <w:sz w:val="24"/>
                <w:szCs w:val="24"/>
                <w:lang w:val="en-GB"/>
              </w:rPr>
              <w:t>Nataliya</w:t>
            </w:r>
            <w:proofErr w:type="spellEnd"/>
          </w:p>
        </w:tc>
      </w:tr>
      <w:tr w:rsidR="00245774" w:rsidRPr="00B315DE" w:rsidTr="009F5E97">
        <w:tc>
          <w:tcPr>
            <w:tcW w:w="4878" w:type="dxa"/>
            <w:vMerge/>
            <w:shd w:val="clear" w:color="auto" w:fill="auto"/>
          </w:tcPr>
          <w:p w:rsidR="006A5543" w:rsidRPr="00B315DE" w:rsidRDefault="006A5543" w:rsidP="0018080D">
            <w:pPr>
              <w:spacing w:after="0" w:line="240" w:lineRule="auto"/>
              <w:rPr>
                <w:rFonts w:cs="Calibri"/>
                <w:b/>
                <w:bCs/>
                <w:color w:val="000000"/>
                <w:sz w:val="24"/>
                <w:szCs w:val="24"/>
                <w:shd w:val="clear" w:color="auto" w:fill="FFFFFF"/>
                <w:lang w:val="en-GB"/>
              </w:rPr>
            </w:pPr>
          </w:p>
        </w:tc>
        <w:tc>
          <w:tcPr>
            <w:tcW w:w="1692" w:type="dxa"/>
            <w:shd w:val="clear" w:color="auto" w:fill="auto"/>
          </w:tcPr>
          <w:p w:rsidR="006A5543" w:rsidRPr="00B315DE" w:rsidRDefault="00694EC5" w:rsidP="0018080D">
            <w:pPr>
              <w:spacing w:after="0" w:line="240" w:lineRule="auto"/>
              <w:rPr>
                <w:rFonts w:cs="Calibri"/>
                <w:color w:val="000000"/>
                <w:sz w:val="24"/>
                <w:szCs w:val="24"/>
                <w:lang w:val="en-GB"/>
              </w:rPr>
            </w:pPr>
            <w:r w:rsidRPr="00B315DE">
              <w:rPr>
                <w:rFonts w:cs="Calibri"/>
                <w:color w:val="000000"/>
                <w:sz w:val="24"/>
                <w:szCs w:val="24"/>
                <w:shd w:val="clear" w:color="auto" w:fill="FFFFFF"/>
                <w:lang w:val="en-GB"/>
              </w:rPr>
              <w:t>Address</w:t>
            </w:r>
          </w:p>
        </w:tc>
        <w:tc>
          <w:tcPr>
            <w:tcW w:w="7990" w:type="dxa"/>
            <w:gridSpan w:val="2"/>
            <w:shd w:val="clear" w:color="auto" w:fill="auto"/>
          </w:tcPr>
          <w:p w:rsidR="006A5543" w:rsidRPr="00B315DE" w:rsidRDefault="009457F9" w:rsidP="0018080D">
            <w:pPr>
              <w:spacing w:after="0" w:line="240" w:lineRule="auto"/>
              <w:rPr>
                <w:rFonts w:cs="Calibri"/>
                <w:color w:val="000000"/>
                <w:sz w:val="24"/>
                <w:szCs w:val="24"/>
                <w:lang w:val="en-GB"/>
              </w:rPr>
            </w:pPr>
            <w:proofErr w:type="spellStart"/>
            <w:r w:rsidRPr="00B315DE">
              <w:rPr>
                <w:rFonts w:cs="Calibri"/>
                <w:color w:val="000000"/>
                <w:sz w:val="24"/>
                <w:szCs w:val="24"/>
                <w:lang w:val="en-GB"/>
              </w:rPr>
              <w:t>Transcarpathian</w:t>
            </w:r>
            <w:proofErr w:type="spellEnd"/>
            <w:r w:rsidRPr="00B315DE">
              <w:rPr>
                <w:rFonts w:cs="Calibri"/>
                <w:color w:val="000000"/>
                <w:sz w:val="24"/>
                <w:szCs w:val="24"/>
                <w:lang w:val="en-GB"/>
              </w:rPr>
              <w:t xml:space="preserve"> region, Uzhhorod, </w:t>
            </w:r>
            <w:proofErr w:type="spellStart"/>
            <w:r w:rsidRPr="00B315DE">
              <w:rPr>
                <w:rFonts w:cs="Calibri"/>
                <w:color w:val="000000"/>
                <w:sz w:val="24"/>
                <w:szCs w:val="24"/>
                <w:lang w:val="en-GB"/>
              </w:rPr>
              <w:t>Narodna</w:t>
            </w:r>
            <w:proofErr w:type="spellEnd"/>
            <w:r w:rsidRPr="00B315DE">
              <w:rPr>
                <w:rFonts w:cs="Calibri"/>
                <w:color w:val="000000"/>
                <w:sz w:val="24"/>
                <w:szCs w:val="24"/>
                <w:lang w:val="en-GB"/>
              </w:rPr>
              <w:t xml:space="preserve"> Square, 3</w:t>
            </w:r>
          </w:p>
        </w:tc>
      </w:tr>
      <w:tr w:rsidR="00245774" w:rsidRPr="00B315DE" w:rsidTr="009F5E97">
        <w:tc>
          <w:tcPr>
            <w:tcW w:w="4878" w:type="dxa"/>
            <w:vMerge/>
            <w:shd w:val="clear" w:color="auto" w:fill="auto"/>
          </w:tcPr>
          <w:p w:rsidR="006A5543" w:rsidRPr="00B315DE" w:rsidRDefault="006A5543" w:rsidP="0018080D">
            <w:pPr>
              <w:spacing w:after="0" w:line="240" w:lineRule="auto"/>
              <w:rPr>
                <w:rFonts w:cs="Calibri"/>
                <w:b/>
                <w:bCs/>
                <w:color w:val="000000"/>
                <w:sz w:val="24"/>
                <w:szCs w:val="24"/>
                <w:shd w:val="clear" w:color="auto" w:fill="FFFFFF"/>
                <w:lang w:val="en-GB"/>
              </w:rPr>
            </w:pPr>
          </w:p>
        </w:tc>
        <w:tc>
          <w:tcPr>
            <w:tcW w:w="1692" w:type="dxa"/>
            <w:shd w:val="clear" w:color="auto" w:fill="auto"/>
          </w:tcPr>
          <w:p w:rsidR="006A5543" w:rsidRPr="00B315DE" w:rsidRDefault="005534E9" w:rsidP="0018080D">
            <w:pPr>
              <w:spacing w:after="0" w:line="240" w:lineRule="auto"/>
              <w:rPr>
                <w:rFonts w:cs="Calibri"/>
                <w:color w:val="000000"/>
                <w:sz w:val="24"/>
                <w:szCs w:val="24"/>
                <w:shd w:val="clear" w:color="auto" w:fill="FFFFFF"/>
                <w:lang w:val="en-GB"/>
              </w:rPr>
            </w:pPr>
            <w:proofErr w:type="spellStart"/>
            <w:r w:rsidRPr="00B315DE">
              <w:rPr>
                <w:rFonts w:cs="Calibri"/>
                <w:color w:val="000000"/>
                <w:sz w:val="24"/>
                <w:szCs w:val="24"/>
                <w:shd w:val="clear" w:color="auto" w:fill="FFFFFF"/>
                <w:lang w:val="en-GB"/>
              </w:rPr>
              <w:t>Сountry</w:t>
            </w:r>
            <w:proofErr w:type="spellEnd"/>
          </w:p>
        </w:tc>
        <w:tc>
          <w:tcPr>
            <w:tcW w:w="7990" w:type="dxa"/>
            <w:gridSpan w:val="2"/>
            <w:shd w:val="clear" w:color="auto" w:fill="auto"/>
          </w:tcPr>
          <w:p w:rsidR="006A5543" w:rsidRPr="00B315DE" w:rsidRDefault="009457F9" w:rsidP="0018080D">
            <w:pPr>
              <w:spacing w:after="0" w:line="240" w:lineRule="auto"/>
              <w:rPr>
                <w:rFonts w:cs="Calibri"/>
                <w:color w:val="000000"/>
                <w:sz w:val="24"/>
                <w:szCs w:val="24"/>
                <w:lang w:val="en-GB"/>
              </w:rPr>
            </w:pPr>
            <w:r w:rsidRPr="00B315DE">
              <w:rPr>
                <w:rFonts w:cs="Calibri"/>
                <w:color w:val="000000"/>
                <w:sz w:val="24"/>
                <w:szCs w:val="24"/>
                <w:lang w:val="en-GB"/>
              </w:rPr>
              <w:t>Ukraine</w:t>
            </w:r>
          </w:p>
        </w:tc>
      </w:tr>
      <w:tr w:rsidR="00245774" w:rsidRPr="00B315DE" w:rsidTr="009F5E97">
        <w:tc>
          <w:tcPr>
            <w:tcW w:w="4878" w:type="dxa"/>
            <w:vMerge/>
            <w:shd w:val="clear" w:color="auto" w:fill="auto"/>
          </w:tcPr>
          <w:p w:rsidR="006A5543" w:rsidRPr="00B315DE" w:rsidRDefault="006A5543" w:rsidP="0018080D">
            <w:pPr>
              <w:spacing w:after="0" w:line="240" w:lineRule="auto"/>
              <w:rPr>
                <w:rFonts w:cs="Calibri"/>
                <w:b/>
                <w:bCs/>
                <w:color w:val="000000"/>
                <w:sz w:val="24"/>
                <w:szCs w:val="24"/>
                <w:shd w:val="clear" w:color="auto" w:fill="FFFFFF"/>
                <w:lang w:val="en-GB"/>
              </w:rPr>
            </w:pPr>
          </w:p>
        </w:tc>
        <w:tc>
          <w:tcPr>
            <w:tcW w:w="1692" w:type="dxa"/>
            <w:shd w:val="clear" w:color="auto" w:fill="auto"/>
          </w:tcPr>
          <w:p w:rsidR="006A5543" w:rsidRPr="00B315DE" w:rsidRDefault="001A1BAD" w:rsidP="005534E9">
            <w:pPr>
              <w:spacing w:after="0" w:line="240" w:lineRule="auto"/>
              <w:rPr>
                <w:rFonts w:cs="Calibri"/>
                <w:color w:val="000000"/>
                <w:sz w:val="24"/>
                <w:szCs w:val="24"/>
                <w:shd w:val="clear" w:color="auto" w:fill="FFFFFF"/>
                <w:lang w:val="en-GB"/>
              </w:rPr>
            </w:pPr>
            <w:proofErr w:type="spellStart"/>
            <w:r w:rsidRPr="00B315DE">
              <w:rPr>
                <w:rFonts w:cs="Calibri"/>
                <w:color w:val="000000"/>
                <w:sz w:val="24"/>
                <w:szCs w:val="24"/>
                <w:shd w:val="clear" w:color="auto" w:fill="FFFFFF"/>
                <w:lang w:val="en-GB"/>
              </w:rPr>
              <w:t>Те</w:t>
            </w:r>
            <w:r w:rsidR="005534E9" w:rsidRPr="00B315DE">
              <w:rPr>
                <w:rFonts w:cs="Calibri"/>
                <w:color w:val="000000"/>
                <w:sz w:val="24"/>
                <w:szCs w:val="24"/>
                <w:shd w:val="clear" w:color="auto" w:fill="FFFFFF"/>
                <w:lang w:val="en-GB"/>
              </w:rPr>
              <w:t>l</w:t>
            </w:r>
            <w:proofErr w:type="spellEnd"/>
            <w:r w:rsidRPr="00B315DE">
              <w:rPr>
                <w:rFonts w:cs="Calibri"/>
                <w:color w:val="000000"/>
                <w:sz w:val="24"/>
                <w:szCs w:val="24"/>
                <w:shd w:val="clear" w:color="auto" w:fill="FFFFFF"/>
                <w:lang w:val="en-GB"/>
              </w:rPr>
              <w:t xml:space="preserve">. </w:t>
            </w:r>
          </w:p>
        </w:tc>
        <w:tc>
          <w:tcPr>
            <w:tcW w:w="7990" w:type="dxa"/>
            <w:gridSpan w:val="2"/>
            <w:shd w:val="clear" w:color="auto" w:fill="auto"/>
          </w:tcPr>
          <w:p w:rsidR="006A5543" w:rsidRPr="00B315DE" w:rsidRDefault="00245774" w:rsidP="0033032A">
            <w:pPr>
              <w:spacing w:after="0" w:line="240" w:lineRule="auto"/>
              <w:rPr>
                <w:rFonts w:cs="Calibri"/>
                <w:color w:val="000000"/>
                <w:sz w:val="24"/>
                <w:szCs w:val="24"/>
                <w:lang w:val="en-GB"/>
              </w:rPr>
            </w:pPr>
            <w:r w:rsidRPr="00B315DE">
              <w:rPr>
                <w:rFonts w:cs="Calibri"/>
                <w:color w:val="000000"/>
                <w:sz w:val="24"/>
                <w:szCs w:val="24"/>
                <w:lang w:val="en-GB"/>
              </w:rPr>
              <w:t>+</w:t>
            </w:r>
            <w:r w:rsidR="00694EC5">
              <w:rPr>
                <w:rFonts w:cs="Calibri"/>
                <w:color w:val="000000"/>
                <w:sz w:val="24"/>
                <w:szCs w:val="24"/>
                <w:lang w:val="ru-RU"/>
              </w:rPr>
              <w:t>380501411721</w:t>
            </w:r>
          </w:p>
        </w:tc>
      </w:tr>
      <w:tr w:rsidR="00245774" w:rsidRPr="00B315DE" w:rsidTr="009F5E97">
        <w:tc>
          <w:tcPr>
            <w:tcW w:w="4878" w:type="dxa"/>
            <w:vMerge/>
            <w:shd w:val="clear" w:color="auto" w:fill="auto"/>
          </w:tcPr>
          <w:p w:rsidR="006A5543" w:rsidRPr="00B315DE" w:rsidRDefault="006A5543" w:rsidP="0018080D">
            <w:pPr>
              <w:spacing w:after="0" w:line="240" w:lineRule="auto"/>
              <w:rPr>
                <w:rFonts w:cs="Calibri"/>
                <w:b/>
                <w:bCs/>
                <w:color w:val="000000"/>
                <w:sz w:val="24"/>
                <w:szCs w:val="24"/>
                <w:shd w:val="clear" w:color="auto" w:fill="FFFFFF"/>
                <w:lang w:val="en-GB"/>
              </w:rPr>
            </w:pPr>
          </w:p>
        </w:tc>
        <w:tc>
          <w:tcPr>
            <w:tcW w:w="1692" w:type="dxa"/>
            <w:shd w:val="clear" w:color="auto" w:fill="auto"/>
          </w:tcPr>
          <w:p w:rsidR="006A5543" w:rsidRPr="00B315DE" w:rsidRDefault="006A5543" w:rsidP="0018080D">
            <w:pPr>
              <w:spacing w:after="0" w:line="240" w:lineRule="auto"/>
              <w:rPr>
                <w:rFonts w:cs="Calibri"/>
                <w:color w:val="000000"/>
                <w:sz w:val="24"/>
                <w:szCs w:val="24"/>
                <w:shd w:val="clear" w:color="auto" w:fill="FFFFFF"/>
                <w:lang w:val="en-GB"/>
              </w:rPr>
            </w:pPr>
            <w:r w:rsidRPr="00B315DE">
              <w:rPr>
                <w:rFonts w:cs="Calibri"/>
                <w:color w:val="000000"/>
                <w:sz w:val="24"/>
                <w:szCs w:val="24"/>
                <w:shd w:val="clear" w:color="auto" w:fill="FFFFFF"/>
                <w:lang w:val="en-GB"/>
              </w:rPr>
              <w:t>Email</w:t>
            </w:r>
          </w:p>
        </w:tc>
        <w:tc>
          <w:tcPr>
            <w:tcW w:w="7990" w:type="dxa"/>
            <w:gridSpan w:val="2"/>
            <w:shd w:val="clear" w:color="auto" w:fill="auto"/>
          </w:tcPr>
          <w:p w:rsidR="006A5543" w:rsidRPr="00B315DE" w:rsidRDefault="00694EC5" w:rsidP="0018080D">
            <w:pPr>
              <w:spacing w:after="0" w:line="240" w:lineRule="auto"/>
              <w:rPr>
                <w:rFonts w:cs="Calibri"/>
                <w:color w:val="000000"/>
                <w:sz w:val="24"/>
                <w:szCs w:val="24"/>
                <w:lang w:val="en-GB"/>
              </w:rPr>
            </w:pPr>
            <w:proofErr w:type="spellStart"/>
            <w:r w:rsidRPr="0018080D">
              <w:rPr>
                <w:rFonts w:cs="Calibri"/>
                <w:color w:val="000000"/>
                <w:sz w:val="24"/>
                <w:szCs w:val="24"/>
                <w:lang w:val="en-CA"/>
              </w:rPr>
              <w:t>kablak</w:t>
            </w:r>
            <w:proofErr w:type="spellEnd"/>
            <w:r w:rsidRPr="0018080D">
              <w:rPr>
                <w:rFonts w:cs="Calibri"/>
                <w:color w:val="000000"/>
                <w:sz w:val="24"/>
                <w:szCs w:val="24"/>
                <w:lang w:val="ru-RU"/>
              </w:rPr>
              <w:t>@</w:t>
            </w:r>
            <w:r w:rsidRPr="0018080D">
              <w:rPr>
                <w:rFonts w:cs="Calibri"/>
                <w:color w:val="000000"/>
                <w:sz w:val="24"/>
                <w:szCs w:val="24"/>
                <w:lang w:val="en-CA"/>
              </w:rPr>
              <w:t>mail</w:t>
            </w:r>
            <w:r w:rsidRPr="0018080D">
              <w:rPr>
                <w:rFonts w:cs="Calibri"/>
                <w:color w:val="000000"/>
                <w:sz w:val="24"/>
                <w:szCs w:val="24"/>
                <w:lang w:val="ru-RU"/>
              </w:rPr>
              <w:t>.</w:t>
            </w:r>
            <w:proofErr w:type="spellStart"/>
            <w:r w:rsidRPr="0018080D">
              <w:rPr>
                <w:rFonts w:cs="Calibri"/>
                <w:color w:val="000000"/>
                <w:sz w:val="24"/>
                <w:szCs w:val="24"/>
                <w:lang w:val="en-CA"/>
              </w:rPr>
              <w:t>ru</w:t>
            </w:r>
            <w:proofErr w:type="spellEnd"/>
          </w:p>
        </w:tc>
      </w:tr>
      <w:tr w:rsidR="00B84794" w:rsidRPr="00B315DE" w:rsidTr="009F5E97">
        <w:trPr>
          <w:trHeight w:val="1820"/>
        </w:trPr>
        <w:tc>
          <w:tcPr>
            <w:tcW w:w="4878" w:type="dxa"/>
            <w:shd w:val="clear" w:color="auto" w:fill="auto"/>
          </w:tcPr>
          <w:p w:rsidR="00B84794" w:rsidRPr="00B315DE" w:rsidRDefault="000F633C" w:rsidP="000F633C">
            <w:pPr>
              <w:spacing w:after="0" w:line="240" w:lineRule="auto"/>
              <w:rPr>
                <w:rStyle w:val="h4"/>
                <w:rFonts w:cs="Calibri"/>
                <w:b/>
                <w:bCs/>
                <w:color w:val="000000"/>
                <w:sz w:val="24"/>
                <w:szCs w:val="24"/>
                <w:shd w:val="clear" w:color="auto" w:fill="FFFFFF"/>
                <w:lang w:val="en-GB"/>
              </w:rPr>
            </w:pPr>
            <w:r>
              <w:rPr>
                <w:rStyle w:val="h4"/>
                <w:rFonts w:cs="Calibri"/>
                <w:b/>
                <w:bCs/>
                <w:color w:val="000000"/>
                <w:sz w:val="24"/>
                <w:szCs w:val="24"/>
                <w:shd w:val="clear" w:color="auto" w:fill="FFFFFF"/>
                <w:lang w:val="en-GB"/>
              </w:rPr>
              <w:t>Objective and tasks of the Action</w:t>
            </w:r>
          </w:p>
        </w:tc>
        <w:tc>
          <w:tcPr>
            <w:tcW w:w="9682" w:type="dxa"/>
            <w:gridSpan w:val="3"/>
            <w:shd w:val="clear" w:color="auto" w:fill="auto"/>
          </w:tcPr>
          <w:p w:rsidR="00B84794" w:rsidRPr="000F633C" w:rsidRDefault="000F633C" w:rsidP="0018080D">
            <w:pPr>
              <w:spacing w:after="0" w:line="240" w:lineRule="auto"/>
              <w:rPr>
                <w:sz w:val="24"/>
                <w:szCs w:val="24"/>
                <w:lang w:val="en-GB"/>
              </w:rPr>
            </w:pPr>
            <w:r>
              <w:rPr>
                <w:sz w:val="24"/>
                <w:szCs w:val="24"/>
                <w:lang w:val="en-GB"/>
              </w:rPr>
              <w:t>Objective</w:t>
            </w:r>
            <w:r w:rsidR="00694EC5">
              <w:rPr>
                <w:sz w:val="24"/>
                <w:szCs w:val="24"/>
                <w:lang w:val="en-GB"/>
              </w:rPr>
              <w:t xml:space="preserve"> of the </w:t>
            </w:r>
            <w:r>
              <w:rPr>
                <w:sz w:val="24"/>
                <w:szCs w:val="24"/>
                <w:lang w:val="en-GB"/>
              </w:rPr>
              <w:t>Action</w:t>
            </w:r>
            <w:r w:rsidR="00352DC5" w:rsidRPr="00B315DE">
              <w:rPr>
                <w:sz w:val="24"/>
                <w:szCs w:val="24"/>
                <w:lang w:val="en-GB"/>
              </w:rPr>
              <w:t xml:space="preserve">: </w:t>
            </w:r>
            <w:bookmarkStart w:id="0" w:name="OLE_LINK11"/>
            <w:bookmarkStart w:id="1" w:name="OLE_LINK12"/>
            <w:bookmarkStart w:id="2" w:name="OLE_LINK13"/>
            <w:r w:rsidR="00694EC5">
              <w:rPr>
                <w:sz w:val="24"/>
                <w:szCs w:val="24"/>
                <w:lang w:val="en-GB"/>
              </w:rPr>
              <w:t>study</w:t>
            </w:r>
            <w:r>
              <w:rPr>
                <w:sz w:val="24"/>
                <w:szCs w:val="24"/>
                <w:lang w:val="en-GB"/>
              </w:rPr>
              <w:t xml:space="preserve"> of geodynamical pro</w:t>
            </w:r>
            <w:bookmarkEnd w:id="0"/>
            <w:bookmarkEnd w:id="1"/>
            <w:bookmarkEnd w:id="2"/>
            <w:r>
              <w:rPr>
                <w:sz w:val="24"/>
                <w:szCs w:val="24"/>
                <w:lang w:val="en-GB"/>
              </w:rPr>
              <w:t xml:space="preserve">cesses in Carpathian region based on the existing GNSS infrastructure and </w:t>
            </w:r>
            <w:r w:rsidRPr="000F633C">
              <w:rPr>
                <w:sz w:val="24"/>
                <w:szCs w:val="24"/>
                <w:lang w:val="en-GB"/>
              </w:rPr>
              <w:t>results of</w:t>
            </w:r>
            <w:r w:rsidRPr="000F633C">
              <w:rPr>
                <w:bCs/>
                <w:sz w:val="24"/>
                <w:szCs w:val="24"/>
                <w:lang w:val="en-GB"/>
              </w:rPr>
              <w:t xml:space="preserve"> geodetic, geological and geophysical observations</w:t>
            </w:r>
            <w:r>
              <w:rPr>
                <w:bCs/>
                <w:sz w:val="24"/>
                <w:szCs w:val="24"/>
                <w:lang w:val="en-GB"/>
              </w:rPr>
              <w:t>.</w:t>
            </w:r>
          </w:p>
          <w:p w:rsidR="00352DC5" w:rsidRPr="00B315DE" w:rsidRDefault="009457F9" w:rsidP="0018080D">
            <w:pPr>
              <w:spacing w:after="0" w:line="240" w:lineRule="auto"/>
              <w:rPr>
                <w:sz w:val="24"/>
                <w:szCs w:val="24"/>
                <w:lang w:val="en-GB"/>
              </w:rPr>
            </w:pPr>
            <w:r w:rsidRPr="00B315DE">
              <w:rPr>
                <w:sz w:val="24"/>
                <w:szCs w:val="24"/>
                <w:lang w:val="en-GB"/>
              </w:rPr>
              <w:t>Task</w:t>
            </w:r>
            <w:r w:rsidR="00694EC5">
              <w:rPr>
                <w:sz w:val="24"/>
                <w:szCs w:val="24"/>
                <w:lang w:val="en-GB"/>
              </w:rPr>
              <w:t>s</w:t>
            </w:r>
            <w:r w:rsidRPr="00B315DE">
              <w:rPr>
                <w:sz w:val="24"/>
                <w:szCs w:val="24"/>
                <w:lang w:val="en-GB"/>
              </w:rPr>
              <w:t xml:space="preserve"> </w:t>
            </w:r>
            <w:r w:rsidR="00694EC5">
              <w:rPr>
                <w:sz w:val="24"/>
                <w:szCs w:val="24"/>
                <w:lang w:val="en-GB"/>
              </w:rPr>
              <w:t>of the</w:t>
            </w:r>
            <w:r w:rsidRPr="00B315DE">
              <w:rPr>
                <w:sz w:val="24"/>
                <w:szCs w:val="24"/>
                <w:lang w:val="en-GB"/>
              </w:rPr>
              <w:t xml:space="preserve"> </w:t>
            </w:r>
            <w:r w:rsidR="000F633C">
              <w:rPr>
                <w:sz w:val="24"/>
                <w:szCs w:val="24"/>
                <w:lang w:val="en-GB"/>
              </w:rPr>
              <w:t>Action</w:t>
            </w:r>
            <w:r w:rsidR="00352DC5" w:rsidRPr="00B315DE">
              <w:rPr>
                <w:sz w:val="24"/>
                <w:szCs w:val="24"/>
                <w:lang w:val="en-GB"/>
              </w:rPr>
              <w:t>:</w:t>
            </w:r>
          </w:p>
          <w:p w:rsidR="00F6778D" w:rsidRPr="00F6778D" w:rsidRDefault="00F6778D" w:rsidP="00F6778D">
            <w:pPr>
              <w:pStyle w:val="a6"/>
              <w:numPr>
                <w:ilvl w:val="0"/>
                <w:numId w:val="2"/>
              </w:numPr>
              <w:tabs>
                <w:tab w:val="left" w:pos="567"/>
              </w:tabs>
              <w:spacing w:after="0" w:line="240" w:lineRule="auto"/>
              <w:jc w:val="both"/>
              <w:rPr>
                <w:rStyle w:val="hps"/>
                <w:sz w:val="24"/>
                <w:szCs w:val="24"/>
                <w:lang w:val="en-GB"/>
              </w:rPr>
            </w:pPr>
            <w:r w:rsidRPr="00F6778D">
              <w:rPr>
                <w:rStyle w:val="hps"/>
                <w:sz w:val="24"/>
                <w:szCs w:val="24"/>
                <w:lang w:val="en-GB"/>
              </w:rPr>
              <w:t>Stud</w:t>
            </w:r>
            <w:r w:rsidR="009D5660">
              <w:rPr>
                <w:rStyle w:val="hps"/>
                <w:sz w:val="24"/>
                <w:szCs w:val="24"/>
                <w:lang w:val="en-GB"/>
              </w:rPr>
              <w:t>ies</w:t>
            </w:r>
            <w:r w:rsidR="00DD3E4B">
              <w:rPr>
                <w:rStyle w:val="hps"/>
                <w:sz w:val="24"/>
                <w:szCs w:val="24"/>
                <w:lang w:val="en-GB"/>
              </w:rPr>
              <w:t xml:space="preserve"> of E</w:t>
            </w:r>
            <w:r w:rsidRPr="00F6778D">
              <w:rPr>
                <w:rStyle w:val="hps"/>
                <w:sz w:val="24"/>
                <w:szCs w:val="24"/>
                <w:lang w:val="en-GB"/>
              </w:rPr>
              <w:t xml:space="preserve">arth's surface deformations by repeated geodetic methods, whose results together with geological and geophysical data </w:t>
            </w:r>
            <w:r w:rsidR="009D5660">
              <w:rPr>
                <w:rStyle w:val="hps"/>
                <w:sz w:val="24"/>
                <w:szCs w:val="24"/>
                <w:lang w:val="en-GB"/>
              </w:rPr>
              <w:t>are</w:t>
            </w:r>
            <w:r w:rsidRPr="00F6778D">
              <w:rPr>
                <w:rStyle w:val="hps"/>
                <w:sz w:val="24"/>
                <w:szCs w:val="24"/>
                <w:lang w:val="en-GB"/>
              </w:rPr>
              <w:t xml:space="preserve"> aimed to evaluate the geodynamic processes of Carpathian region.</w:t>
            </w:r>
          </w:p>
          <w:p w:rsidR="00F6778D" w:rsidRPr="00F6778D" w:rsidRDefault="00F6778D" w:rsidP="00F6778D">
            <w:pPr>
              <w:pStyle w:val="a6"/>
              <w:numPr>
                <w:ilvl w:val="0"/>
                <w:numId w:val="2"/>
              </w:numPr>
              <w:tabs>
                <w:tab w:val="left" w:pos="567"/>
              </w:tabs>
              <w:spacing w:after="0" w:line="240" w:lineRule="auto"/>
              <w:jc w:val="both"/>
              <w:rPr>
                <w:rStyle w:val="hps"/>
                <w:sz w:val="24"/>
                <w:szCs w:val="24"/>
                <w:lang w:val="en-GB"/>
              </w:rPr>
            </w:pPr>
            <w:r w:rsidRPr="00F6778D">
              <w:rPr>
                <w:rStyle w:val="hps"/>
                <w:sz w:val="24"/>
                <w:szCs w:val="24"/>
                <w:lang w:val="en-GB"/>
              </w:rPr>
              <w:t xml:space="preserve">Continuous transmission of GNSS data to regional </w:t>
            </w:r>
            <w:proofErr w:type="spellStart"/>
            <w:r w:rsidRPr="00F6778D">
              <w:rPr>
                <w:rStyle w:val="hps"/>
                <w:sz w:val="24"/>
                <w:szCs w:val="24"/>
                <w:lang w:val="en-GB"/>
              </w:rPr>
              <w:t>centers</w:t>
            </w:r>
            <w:proofErr w:type="spellEnd"/>
            <w:r w:rsidRPr="00F6778D">
              <w:rPr>
                <w:rStyle w:val="hps"/>
                <w:sz w:val="24"/>
                <w:szCs w:val="24"/>
                <w:lang w:val="en-GB"/>
              </w:rPr>
              <w:t xml:space="preserve"> of project partners and independent study of them.</w:t>
            </w:r>
          </w:p>
          <w:p w:rsidR="00065A36" w:rsidRPr="00B315DE" w:rsidRDefault="00F6778D" w:rsidP="009D5660">
            <w:pPr>
              <w:numPr>
                <w:ilvl w:val="0"/>
                <w:numId w:val="2"/>
              </w:numPr>
              <w:tabs>
                <w:tab w:val="left" w:pos="567"/>
              </w:tabs>
              <w:spacing w:after="0" w:line="240" w:lineRule="auto"/>
              <w:jc w:val="both"/>
              <w:rPr>
                <w:sz w:val="24"/>
                <w:szCs w:val="24"/>
                <w:lang w:val="en-GB"/>
              </w:rPr>
            </w:pPr>
            <w:r w:rsidRPr="00F6778D">
              <w:rPr>
                <w:rStyle w:val="hps"/>
                <w:sz w:val="24"/>
                <w:szCs w:val="24"/>
                <w:lang w:val="en-GB"/>
              </w:rPr>
              <w:t xml:space="preserve">Formation of the platform for the efficient </w:t>
            </w:r>
            <w:r w:rsidR="009D5660">
              <w:rPr>
                <w:rStyle w:val="hps"/>
                <w:sz w:val="24"/>
                <w:szCs w:val="24"/>
                <w:lang w:val="en-GB"/>
              </w:rPr>
              <w:t>work</w:t>
            </w:r>
            <w:r w:rsidRPr="00F6778D">
              <w:rPr>
                <w:rStyle w:val="hps"/>
                <w:sz w:val="24"/>
                <w:szCs w:val="24"/>
                <w:lang w:val="en-GB"/>
              </w:rPr>
              <w:t xml:space="preserve"> of the geodynamic monitoring</w:t>
            </w:r>
            <w:r w:rsidR="009D5660">
              <w:rPr>
                <w:rStyle w:val="hps"/>
                <w:sz w:val="24"/>
                <w:szCs w:val="24"/>
                <w:lang w:val="en-GB"/>
              </w:rPr>
              <w:t xml:space="preserve"> system</w:t>
            </w:r>
            <w:r w:rsidRPr="00F6778D">
              <w:rPr>
                <w:rStyle w:val="hps"/>
                <w:sz w:val="24"/>
                <w:szCs w:val="24"/>
                <w:lang w:val="en-GB"/>
              </w:rPr>
              <w:t xml:space="preserve"> after the Action finish.</w:t>
            </w:r>
          </w:p>
        </w:tc>
      </w:tr>
      <w:tr w:rsidR="00B84794" w:rsidRPr="00B315DE" w:rsidTr="009F5E97">
        <w:tc>
          <w:tcPr>
            <w:tcW w:w="4878" w:type="dxa"/>
            <w:shd w:val="clear" w:color="auto" w:fill="auto"/>
          </w:tcPr>
          <w:p w:rsidR="00B84794" w:rsidRPr="00B315DE" w:rsidRDefault="0073798D" w:rsidP="009D5660">
            <w:pPr>
              <w:spacing w:after="0" w:line="240" w:lineRule="auto"/>
              <w:rPr>
                <w:rStyle w:val="h4"/>
                <w:rFonts w:cs="Calibri"/>
                <w:b/>
                <w:bCs/>
                <w:color w:val="000000"/>
                <w:sz w:val="24"/>
                <w:szCs w:val="24"/>
                <w:shd w:val="clear" w:color="auto" w:fill="FFFFFF"/>
                <w:lang w:val="en-GB"/>
              </w:rPr>
            </w:pPr>
            <w:r w:rsidRPr="00B315DE">
              <w:rPr>
                <w:rStyle w:val="h4"/>
                <w:rFonts w:cs="Calibri"/>
                <w:b/>
                <w:bCs/>
                <w:color w:val="000000"/>
                <w:sz w:val="24"/>
                <w:szCs w:val="24"/>
                <w:shd w:val="clear" w:color="auto" w:fill="FFFFFF"/>
                <w:lang w:val="en-GB"/>
              </w:rPr>
              <w:t>The main expected results</w:t>
            </w:r>
            <w:r w:rsidR="009D5660">
              <w:rPr>
                <w:rStyle w:val="h4"/>
                <w:rFonts w:cs="Calibri"/>
                <w:b/>
                <w:bCs/>
                <w:color w:val="000000"/>
                <w:sz w:val="24"/>
                <w:szCs w:val="24"/>
                <w:shd w:val="clear" w:color="auto" w:fill="FFFFFF"/>
                <w:lang w:val="en-GB"/>
              </w:rPr>
              <w:t xml:space="preserve"> of the Action</w:t>
            </w:r>
          </w:p>
        </w:tc>
        <w:tc>
          <w:tcPr>
            <w:tcW w:w="9682" w:type="dxa"/>
            <w:gridSpan w:val="3"/>
            <w:shd w:val="clear" w:color="auto" w:fill="auto"/>
          </w:tcPr>
          <w:p w:rsidR="00A66B88" w:rsidRPr="00DD3E4B" w:rsidRDefault="00DD3E4B" w:rsidP="00DD3E4B">
            <w:pPr>
              <w:spacing w:after="0" w:line="240" w:lineRule="auto"/>
              <w:jc w:val="both"/>
              <w:rPr>
                <w:sz w:val="24"/>
                <w:szCs w:val="24"/>
                <w:lang w:val="en-GB"/>
              </w:rPr>
            </w:pPr>
            <w:r>
              <w:rPr>
                <w:sz w:val="24"/>
                <w:szCs w:val="24"/>
                <w:lang w:val="en-GB"/>
              </w:rPr>
              <w:t>I</w:t>
            </w:r>
            <w:r w:rsidRPr="00DD3E4B">
              <w:rPr>
                <w:sz w:val="24"/>
                <w:szCs w:val="24"/>
                <w:lang w:val="en-GB"/>
              </w:rPr>
              <w:t xml:space="preserve">ntegrated precision geodetic observations in points of geodynamic network and interpretation of geological </w:t>
            </w:r>
            <w:r>
              <w:rPr>
                <w:sz w:val="24"/>
                <w:szCs w:val="24"/>
                <w:lang w:val="en-GB"/>
              </w:rPr>
              <w:t>as well as</w:t>
            </w:r>
            <w:r w:rsidRPr="00DD3E4B">
              <w:rPr>
                <w:sz w:val="24"/>
                <w:szCs w:val="24"/>
                <w:lang w:val="en-GB"/>
              </w:rPr>
              <w:t xml:space="preserve"> geophysical observations will </w:t>
            </w:r>
            <w:r>
              <w:rPr>
                <w:sz w:val="24"/>
                <w:szCs w:val="24"/>
                <w:lang w:val="en-GB"/>
              </w:rPr>
              <w:t xml:space="preserve">enlarge </w:t>
            </w:r>
            <w:r w:rsidRPr="00DD3E4B">
              <w:rPr>
                <w:sz w:val="24"/>
                <w:szCs w:val="24"/>
                <w:lang w:val="en-GB"/>
              </w:rPr>
              <w:t>informational content of obtained geodynamic parameters characteriz</w:t>
            </w:r>
            <w:r>
              <w:rPr>
                <w:sz w:val="24"/>
                <w:szCs w:val="24"/>
                <w:lang w:val="en-GB"/>
              </w:rPr>
              <w:t>ing</w:t>
            </w:r>
            <w:r w:rsidRPr="00DD3E4B">
              <w:rPr>
                <w:sz w:val="24"/>
                <w:szCs w:val="24"/>
                <w:lang w:val="en-GB"/>
              </w:rPr>
              <w:t xml:space="preserve"> the state of the Earth's surface of the study area and the stability of natural and technical systems in it. A possibility of rapid regulation of process of regime observations to detect adverse movements of the Earth's surface, prediction of their negative consequences will arise.</w:t>
            </w:r>
          </w:p>
        </w:tc>
      </w:tr>
      <w:tr w:rsidR="00B84794" w:rsidRPr="00B315DE" w:rsidTr="009F5E97">
        <w:tc>
          <w:tcPr>
            <w:tcW w:w="4878" w:type="dxa"/>
            <w:shd w:val="clear" w:color="auto" w:fill="auto"/>
          </w:tcPr>
          <w:p w:rsidR="00B84794" w:rsidRPr="00B315DE" w:rsidRDefault="0073798D" w:rsidP="00DD3E4B">
            <w:pPr>
              <w:spacing w:after="0" w:line="240" w:lineRule="auto"/>
              <w:rPr>
                <w:rFonts w:cs="Calibri"/>
                <w:b/>
                <w:bCs/>
                <w:color w:val="000000"/>
                <w:sz w:val="24"/>
                <w:szCs w:val="24"/>
                <w:shd w:val="clear" w:color="auto" w:fill="FFFFFF"/>
                <w:lang w:val="en-GB"/>
              </w:rPr>
            </w:pPr>
            <w:r w:rsidRPr="00B315DE">
              <w:rPr>
                <w:rFonts w:cs="Calibri"/>
                <w:b/>
                <w:bCs/>
                <w:color w:val="000000"/>
                <w:sz w:val="24"/>
                <w:szCs w:val="24"/>
                <w:shd w:val="clear" w:color="auto" w:fill="FFFFFF"/>
                <w:lang w:val="en-GB"/>
              </w:rPr>
              <w:t xml:space="preserve">The main </w:t>
            </w:r>
            <w:r w:rsidR="00DD3E4B">
              <w:rPr>
                <w:rFonts w:cs="Calibri"/>
                <w:b/>
                <w:bCs/>
                <w:color w:val="000000"/>
                <w:sz w:val="24"/>
                <w:szCs w:val="24"/>
                <w:shd w:val="clear" w:color="auto" w:fill="FFFFFF"/>
                <w:lang w:val="en-GB"/>
              </w:rPr>
              <w:t>activities of the Action</w:t>
            </w:r>
          </w:p>
        </w:tc>
        <w:tc>
          <w:tcPr>
            <w:tcW w:w="9682" w:type="dxa"/>
            <w:gridSpan w:val="3"/>
            <w:shd w:val="clear" w:color="auto" w:fill="auto"/>
          </w:tcPr>
          <w:p w:rsidR="005E3BD6" w:rsidRPr="005E3BD6" w:rsidRDefault="005E3BD6" w:rsidP="005E3BD6">
            <w:pPr>
              <w:tabs>
                <w:tab w:val="left" w:pos="0"/>
              </w:tabs>
              <w:spacing w:after="0" w:line="240" w:lineRule="auto"/>
              <w:jc w:val="both"/>
              <w:rPr>
                <w:sz w:val="24"/>
                <w:szCs w:val="24"/>
                <w:lang w:val="en-GB"/>
              </w:rPr>
            </w:pPr>
            <w:r w:rsidRPr="005E3BD6">
              <w:rPr>
                <w:sz w:val="24"/>
                <w:szCs w:val="24"/>
                <w:lang w:val="en-GB"/>
              </w:rPr>
              <w:t>• Study of features of physical and geological conditions in seismically active areas of the Carpathians;</w:t>
            </w:r>
          </w:p>
          <w:p w:rsidR="005E3BD6" w:rsidRPr="005E3BD6" w:rsidRDefault="005E3BD6" w:rsidP="005E3BD6">
            <w:pPr>
              <w:tabs>
                <w:tab w:val="left" w:pos="0"/>
              </w:tabs>
              <w:spacing w:after="0" w:line="240" w:lineRule="auto"/>
              <w:jc w:val="both"/>
              <w:rPr>
                <w:sz w:val="24"/>
                <w:szCs w:val="24"/>
                <w:lang w:val="en-GB"/>
              </w:rPr>
            </w:pPr>
            <w:r w:rsidRPr="005E3BD6">
              <w:rPr>
                <w:sz w:val="24"/>
                <w:szCs w:val="24"/>
                <w:lang w:val="en-GB"/>
              </w:rPr>
              <w:t>• Substantiation of techniques of satellite coordinate determination and automated processing the results in relation to conditions of study area;</w:t>
            </w:r>
          </w:p>
          <w:p w:rsidR="005E3BD6" w:rsidRPr="005E3BD6" w:rsidRDefault="005E3BD6" w:rsidP="005E3BD6">
            <w:pPr>
              <w:tabs>
                <w:tab w:val="left" w:pos="0"/>
              </w:tabs>
              <w:spacing w:after="0" w:line="240" w:lineRule="auto"/>
              <w:jc w:val="both"/>
              <w:rPr>
                <w:sz w:val="24"/>
                <w:szCs w:val="24"/>
                <w:lang w:val="en-GB"/>
              </w:rPr>
            </w:pPr>
            <w:r w:rsidRPr="005E3BD6">
              <w:rPr>
                <w:sz w:val="24"/>
                <w:szCs w:val="24"/>
                <w:lang w:val="en-GB"/>
              </w:rPr>
              <w:lastRenderedPageBreak/>
              <w:t>• Elaboration of organization technology and carrying out precision geodetic works in seismically active areas in the Carpathian region;</w:t>
            </w:r>
          </w:p>
          <w:p w:rsidR="00B84794" w:rsidRPr="00B315DE" w:rsidRDefault="005E3BD6" w:rsidP="005E3BD6">
            <w:pPr>
              <w:tabs>
                <w:tab w:val="left" w:pos="0"/>
              </w:tabs>
              <w:spacing w:after="0" w:line="240" w:lineRule="auto"/>
              <w:jc w:val="both"/>
              <w:rPr>
                <w:sz w:val="24"/>
                <w:szCs w:val="24"/>
                <w:lang w:val="en-GB"/>
              </w:rPr>
            </w:pPr>
            <w:r w:rsidRPr="005E3BD6">
              <w:rPr>
                <w:sz w:val="24"/>
                <w:szCs w:val="24"/>
                <w:lang w:val="en-GB"/>
              </w:rPr>
              <w:t>• Testing of techniques and technology of high-precision regime geodetic works, processing and interpretation of the results generated by the example of geodynamic polygon.</w:t>
            </w:r>
          </w:p>
        </w:tc>
      </w:tr>
      <w:tr w:rsidR="00B84794" w:rsidRPr="00B315DE" w:rsidTr="009F5E97">
        <w:tc>
          <w:tcPr>
            <w:tcW w:w="4878" w:type="dxa"/>
            <w:shd w:val="clear" w:color="auto" w:fill="auto"/>
          </w:tcPr>
          <w:p w:rsidR="00B84794" w:rsidRPr="00B315DE" w:rsidRDefault="0073798D" w:rsidP="004E2161">
            <w:pPr>
              <w:spacing w:after="0" w:line="240" w:lineRule="auto"/>
              <w:rPr>
                <w:rFonts w:cs="Calibri"/>
                <w:b/>
                <w:bCs/>
                <w:color w:val="000000"/>
                <w:sz w:val="24"/>
                <w:szCs w:val="24"/>
                <w:shd w:val="clear" w:color="auto" w:fill="FFFFFF"/>
                <w:lang w:val="en-GB"/>
              </w:rPr>
            </w:pPr>
            <w:r w:rsidRPr="00B315DE">
              <w:rPr>
                <w:rFonts w:cs="Calibri"/>
                <w:b/>
                <w:bCs/>
                <w:color w:val="000000"/>
                <w:sz w:val="24"/>
                <w:szCs w:val="24"/>
                <w:shd w:val="clear" w:color="auto" w:fill="FFFFFF"/>
                <w:lang w:val="en-GB"/>
              </w:rPr>
              <w:lastRenderedPageBreak/>
              <w:t xml:space="preserve">The innovative nature of the </w:t>
            </w:r>
            <w:r w:rsidR="004E2161">
              <w:rPr>
                <w:rFonts w:cs="Calibri"/>
                <w:b/>
                <w:bCs/>
                <w:color w:val="000000"/>
                <w:sz w:val="24"/>
                <w:szCs w:val="24"/>
                <w:shd w:val="clear" w:color="auto" w:fill="FFFFFF"/>
                <w:lang w:val="en-GB"/>
              </w:rPr>
              <w:t>Action</w:t>
            </w:r>
            <w:r w:rsidRPr="00B315DE">
              <w:rPr>
                <w:rFonts w:cs="Calibri"/>
                <w:b/>
                <w:bCs/>
                <w:color w:val="000000"/>
                <w:sz w:val="24"/>
                <w:szCs w:val="24"/>
                <w:shd w:val="clear" w:color="auto" w:fill="FFFFFF"/>
                <w:lang w:val="en-GB"/>
              </w:rPr>
              <w:t xml:space="preserve"> idea</w:t>
            </w:r>
          </w:p>
        </w:tc>
        <w:tc>
          <w:tcPr>
            <w:tcW w:w="9682" w:type="dxa"/>
            <w:gridSpan w:val="3"/>
            <w:shd w:val="clear" w:color="auto" w:fill="auto"/>
          </w:tcPr>
          <w:p w:rsidR="00B84794" w:rsidRPr="00B315DE" w:rsidRDefault="00E61E4A" w:rsidP="0018080D">
            <w:pPr>
              <w:spacing w:after="0" w:line="240" w:lineRule="auto"/>
              <w:ind w:firstLine="567"/>
              <w:jc w:val="both"/>
              <w:rPr>
                <w:sz w:val="24"/>
                <w:szCs w:val="24"/>
                <w:lang w:val="en-GB"/>
              </w:rPr>
            </w:pPr>
            <w:r w:rsidRPr="00E61E4A">
              <w:rPr>
                <w:rStyle w:val="hps"/>
                <w:sz w:val="24"/>
                <w:szCs w:val="24"/>
                <w:lang w:val="en-GB"/>
              </w:rPr>
              <w:t>Geodetic methods based on GNSS technology are priority in estimation of deformations of the Earth's surface, since they allow effectively carry out monitoring of its state and to provide high accuracy measurement.</w:t>
            </w:r>
          </w:p>
        </w:tc>
      </w:tr>
      <w:tr w:rsidR="00245774" w:rsidRPr="00B315DE" w:rsidTr="009F5E97">
        <w:tc>
          <w:tcPr>
            <w:tcW w:w="4878" w:type="dxa"/>
            <w:vMerge w:val="restart"/>
            <w:shd w:val="clear" w:color="auto" w:fill="auto"/>
          </w:tcPr>
          <w:p w:rsidR="006A5543" w:rsidRPr="00B315DE" w:rsidRDefault="0073798D" w:rsidP="0018080D">
            <w:pPr>
              <w:spacing w:after="0" w:line="240" w:lineRule="auto"/>
              <w:rPr>
                <w:rFonts w:cs="Calibri"/>
                <w:b/>
                <w:bCs/>
                <w:color w:val="000000"/>
                <w:sz w:val="24"/>
                <w:szCs w:val="24"/>
                <w:shd w:val="clear" w:color="auto" w:fill="FFFFFF"/>
                <w:lang w:val="en-GB"/>
              </w:rPr>
            </w:pPr>
            <w:bookmarkStart w:id="3" w:name="_Hlk432684657"/>
            <w:r w:rsidRPr="00B315DE">
              <w:rPr>
                <w:rFonts w:cs="Calibri"/>
                <w:b/>
                <w:bCs/>
                <w:color w:val="000000"/>
                <w:sz w:val="24"/>
                <w:szCs w:val="24"/>
                <w:shd w:val="clear" w:color="auto" w:fill="FFFFFF"/>
                <w:lang w:val="en-GB"/>
              </w:rPr>
              <w:t>Partnerships</w:t>
            </w:r>
          </w:p>
        </w:tc>
        <w:tc>
          <w:tcPr>
            <w:tcW w:w="1790" w:type="dxa"/>
            <w:gridSpan w:val="2"/>
            <w:shd w:val="clear" w:color="auto" w:fill="auto"/>
          </w:tcPr>
          <w:p w:rsidR="006A5543" w:rsidRPr="00B315DE" w:rsidRDefault="0073798D" w:rsidP="0018080D">
            <w:pPr>
              <w:spacing w:after="0" w:line="240" w:lineRule="auto"/>
              <w:rPr>
                <w:rFonts w:cs="Calibri"/>
                <w:color w:val="000000"/>
                <w:sz w:val="24"/>
                <w:szCs w:val="24"/>
                <w:lang w:val="en-GB"/>
              </w:rPr>
            </w:pPr>
            <w:r w:rsidRPr="00B315DE">
              <w:rPr>
                <w:rFonts w:cs="Calibri"/>
                <w:bCs/>
                <w:color w:val="000000"/>
                <w:sz w:val="24"/>
                <w:szCs w:val="24"/>
                <w:shd w:val="clear" w:color="auto" w:fill="FFFFFF"/>
                <w:lang w:val="en-GB"/>
              </w:rPr>
              <w:t>Partners involved at this stage</w:t>
            </w:r>
          </w:p>
        </w:tc>
        <w:tc>
          <w:tcPr>
            <w:tcW w:w="7892" w:type="dxa"/>
            <w:shd w:val="clear" w:color="auto" w:fill="auto"/>
          </w:tcPr>
          <w:p w:rsidR="000C33D2" w:rsidRPr="00B315DE" w:rsidRDefault="009F5E97" w:rsidP="009F5E97">
            <w:pPr>
              <w:spacing w:after="0" w:line="240" w:lineRule="auto"/>
              <w:jc w:val="both"/>
              <w:rPr>
                <w:rFonts w:cs="Calibri"/>
                <w:color w:val="000000"/>
                <w:sz w:val="24"/>
                <w:szCs w:val="24"/>
                <w:lang w:val="en-GB"/>
              </w:rPr>
            </w:pPr>
            <w:r w:rsidRPr="009D5660">
              <w:rPr>
                <w:rFonts w:cs="Calibri"/>
                <w:color w:val="000000"/>
                <w:sz w:val="24"/>
                <w:szCs w:val="24"/>
                <w:lang w:val="en-GB"/>
              </w:rPr>
              <w:t>Uzhhorod National University</w:t>
            </w:r>
            <w:r>
              <w:rPr>
                <w:rFonts w:cs="Calibri"/>
                <w:color w:val="000000"/>
                <w:sz w:val="24"/>
                <w:szCs w:val="24"/>
                <w:lang w:val="en-GB"/>
              </w:rPr>
              <w:t xml:space="preserve"> </w:t>
            </w:r>
            <w:r w:rsidRPr="009D5660">
              <w:rPr>
                <w:rFonts w:cs="Calibri"/>
                <w:color w:val="000000"/>
                <w:sz w:val="24"/>
                <w:szCs w:val="24"/>
                <w:lang w:val="en-GB"/>
              </w:rPr>
              <w:t>(</w:t>
            </w:r>
            <w:bookmarkStart w:id="4" w:name="OLE_LINK49"/>
            <w:bookmarkStart w:id="5" w:name="OLE_LINK50"/>
            <w:bookmarkStart w:id="6" w:name="OLE_LINK51"/>
            <w:r w:rsidRPr="009D5660">
              <w:rPr>
                <w:rFonts w:cs="Calibri"/>
                <w:color w:val="000000"/>
                <w:sz w:val="24"/>
                <w:szCs w:val="24"/>
                <w:lang w:val="en-GB"/>
              </w:rPr>
              <w:t>Uzhhorod, Ukraine</w:t>
            </w:r>
            <w:bookmarkEnd w:id="4"/>
            <w:bookmarkEnd w:id="5"/>
            <w:bookmarkEnd w:id="6"/>
            <w:r w:rsidRPr="009D5660">
              <w:rPr>
                <w:rFonts w:cs="Calibri"/>
                <w:color w:val="000000"/>
                <w:sz w:val="24"/>
                <w:szCs w:val="24"/>
                <w:lang w:val="en-GB"/>
              </w:rPr>
              <w:t>)</w:t>
            </w:r>
            <w:r>
              <w:rPr>
                <w:rFonts w:cs="Calibri"/>
                <w:color w:val="000000"/>
                <w:sz w:val="24"/>
                <w:szCs w:val="24"/>
                <w:lang w:val="en-GB"/>
              </w:rPr>
              <w:t>,</w:t>
            </w:r>
            <w:r w:rsidRPr="009D5660">
              <w:rPr>
                <w:rFonts w:cs="Calibri"/>
                <w:color w:val="000000"/>
                <w:sz w:val="24"/>
                <w:szCs w:val="24"/>
                <w:lang w:val="en-GB"/>
              </w:rPr>
              <w:t xml:space="preserve"> NGO Institute of Development of Carpathian Region (Uzhhorod, Ukraine)</w:t>
            </w:r>
            <w:r>
              <w:rPr>
                <w:rFonts w:cs="Calibri"/>
                <w:color w:val="000000"/>
                <w:sz w:val="24"/>
                <w:szCs w:val="24"/>
                <w:lang w:val="en-GB"/>
              </w:rPr>
              <w:t xml:space="preserve">, </w:t>
            </w:r>
            <w:proofErr w:type="spellStart"/>
            <w:r w:rsidRPr="009D5660">
              <w:rPr>
                <w:rFonts w:cs="Calibri"/>
                <w:color w:val="000000"/>
                <w:sz w:val="24"/>
                <w:szCs w:val="24"/>
                <w:lang w:val="en-GB"/>
              </w:rPr>
              <w:t>Ivano-Frankivsk</w:t>
            </w:r>
            <w:proofErr w:type="spellEnd"/>
            <w:r w:rsidRPr="009D5660">
              <w:rPr>
                <w:rFonts w:cs="Calibri"/>
                <w:color w:val="000000"/>
                <w:sz w:val="24"/>
                <w:szCs w:val="24"/>
                <w:lang w:val="en-GB"/>
              </w:rPr>
              <w:t xml:space="preserve"> National Technical University of Oil and Gas (</w:t>
            </w:r>
            <w:proofErr w:type="spellStart"/>
            <w:r w:rsidRPr="009D5660">
              <w:rPr>
                <w:rFonts w:cs="Calibri"/>
                <w:color w:val="000000"/>
                <w:sz w:val="24"/>
                <w:szCs w:val="24"/>
                <w:lang w:val="en-GB"/>
              </w:rPr>
              <w:t>Ivano-Frankivsk</w:t>
            </w:r>
            <w:proofErr w:type="spellEnd"/>
            <w:r w:rsidRPr="009D5660">
              <w:rPr>
                <w:rFonts w:cs="Calibri"/>
                <w:color w:val="000000"/>
                <w:sz w:val="24"/>
                <w:szCs w:val="24"/>
                <w:lang w:val="en-GB"/>
              </w:rPr>
              <w:t xml:space="preserve">, Ukraine),.Association </w:t>
            </w:r>
            <w:proofErr w:type="spellStart"/>
            <w:r w:rsidRPr="009D5660">
              <w:rPr>
                <w:rFonts w:cs="Calibri"/>
                <w:color w:val="000000"/>
                <w:sz w:val="24"/>
                <w:szCs w:val="24"/>
                <w:lang w:val="en-GB"/>
              </w:rPr>
              <w:t>Center</w:t>
            </w:r>
            <w:proofErr w:type="spellEnd"/>
            <w:r w:rsidRPr="009D5660">
              <w:rPr>
                <w:rFonts w:cs="Calibri"/>
                <w:color w:val="000000"/>
                <w:sz w:val="24"/>
                <w:szCs w:val="24"/>
                <w:lang w:val="en-GB"/>
              </w:rPr>
              <w:t xml:space="preserve"> for Research, Innovation and Technology Transfer "</w:t>
            </w:r>
            <w:proofErr w:type="spellStart"/>
            <w:r w:rsidRPr="009D5660">
              <w:rPr>
                <w:rFonts w:cs="Calibri"/>
                <w:color w:val="000000"/>
                <w:sz w:val="24"/>
                <w:szCs w:val="24"/>
                <w:lang w:val="en-GB"/>
              </w:rPr>
              <w:t>NORDTech</w:t>
            </w:r>
            <w:proofErr w:type="spellEnd"/>
            <w:r w:rsidRPr="009D5660">
              <w:rPr>
                <w:rFonts w:cs="Calibri"/>
                <w:color w:val="000000"/>
                <w:sz w:val="24"/>
                <w:szCs w:val="24"/>
                <w:lang w:val="en-GB"/>
              </w:rPr>
              <w:t>" (</w:t>
            </w:r>
            <w:proofErr w:type="spellStart"/>
            <w:r w:rsidRPr="009D5660">
              <w:rPr>
                <w:rFonts w:cs="Calibri"/>
                <w:color w:val="000000"/>
                <w:sz w:val="24"/>
                <w:szCs w:val="24"/>
                <w:lang w:val="en-GB"/>
              </w:rPr>
              <w:t>Baia</w:t>
            </w:r>
            <w:proofErr w:type="spellEnd"/>
            <w:r w:rsidRPr="009D5660">
              <w:rPr>
                <w:rFonts w:cs="Calibri"/>
                <w:color w:val="000000"/>
                <w:sz w:val="24"/>
                <w:szCs w:val="24"/>
                <w:lang w:val="en-GB"/>
              </w:rPr>
              <w:t xml:space="preserve"> Mare, Romania)</w:t>
            </w:r>
            <w:bookmarkStart w:id="7" w:name="_GoBack"/>
            <w:bookmarkEnd w:id="7"/>
          </w:p>
        </w:tc>
      </w:tr>
      <w:bookmarkEnd w:id="3"/>
      <w:tr w:rsidR="00245774" w:rsidRPr="00B315DE" w:rsidTr="009F5E97">
        <w:tc>
          <w:tcPr>
            <w:tcW w:w="4878" w:type="dxa"/>
            <w:vMerge/>
            <w:shd w:val="clear" w:color="auto" w:fill="auto"/>
          </w:tcPr>
          <w:p w:rsidR="006A5543" w:rsidRPr="00B315DE" w:rsidRDefault="006A5543" w:rsidP="0018080D">
            <w:pPr>
              <w:spacing w:after="0" w:line="240" w:lineRule="auto"/>
              <w:rPr>
                <w:rFonts w:cs="Calibri"/>
                <w:b/>
                <w:bCs/>
                <w:color w:val="000000"/>
                <w:sz w:val="24"/>
                <w:szCs w:val="24"/>
                <w:shd w:val="clear" w:color="auto" w:fill="FFFFFF"/>
                <w:lang w:val="en-GB"/>
              </w:rPr>
            </w:pPr>
          </w:p>
        </w:tc>
        <w:tc>
          <w:tcPr>
            <w:tcW w:w="1790" w:type="dxa"/>
            <w:gridSpan w:val="2"/>
            <w:shd w:val="clear" w:color="auto" w:fill="auto"/>
          </w:tcPr>
          <w:p w:rsidR="006A5543" w:rsidRPr="00B315DE" w:rsidRDefault="0073798D" w:rsidP="0018080D">
            <w:pPr>
              <w:spacing w:after="0" w:line="240" w:lineRule="auto"/>
              <w:rPr>
                <w:rFonts w:cs="Calibri"/>
                <w:b/>
                <w:bCs/>
                <w:color w:val="000000"/>
                <w:sz w:val="24"/>
                <w:szCs w:val="24"/>
                <w:shd w:val="clear" w:color="auto" w:fill="FFFFFF"/>
                <w:lang w:val="en-GB"/>
              </w:rPr>
            </w:pPr>
            <w:r w:rsidRPr="00B315DE">
              <w:rPr>
                <w:rStyle w:val="a4"/>
                <w:rFonts w:cs="Calibri"/>
                <w:b w:val="0"/>
                <w:color w:val="000000"/>
                <w:sz w:val="24"/>
                <w:szCs w:val="24"/>
                <w:shd w:val="clear" w:color="auto" w:fill="FFFFFF"/>
                <w:lang w:val="en-GB"/>
              </w:rPr>
              <w:t>Required partners</w:t>
            </w:r>
          </w:p>
        </w:tc>
        <w:tc>
          <w:tcPr>
            <w:tcW w:w="7892" w:type="dxa"/>
            <w:shd w:val="clear" w:color="auto" w:fill="auto"/>
          </w:tcPr>
          <w:p w:rsidR="006A5543" w:rsidRPr="00B315DE" w:rsidRDefault="006A5543" w:rsidP="0018080D">
            <w:pPr>
              <w:spacing w:after="0" w:line="240" w:lineRule="auto"/>
              <w:rPr>
                <w:rFonts w:cs="Calibri"/>
                <w:color w:val="000000"/>
                <w:sz w:val="24"/>
                <w:szCs w:val="24"/>
                <w:lang w:val="en-GB"/>
              </w:rPr>
            </w:pPr>
          </w:p>
        </w:tc>
      </w:tr>
      <w:tr w:rsidR="00B84794" w:rsidRPr="00B315DE" w:rsidTr="009F5E97">
        <w:tc>
          <w:tcPr>
            <w:tcW w:w="4878" w:type="dxa"/>
            <w:shd w:val="clear" w:color="auto" w:fill="auto"/>
          </w:tcPr>
          <w:p w:rsidR="00B84794" w:rsidRPr="00B315DE" w:rsidRDefault="0073798D" w:rsidP="0018080D">
            <w:pPr>
              <w:spacing w:after="0" w:line="240" w:lineRule="auto"/>
              <w:rPr>
                <w:rFonts w:cs="Calibri"/>
                <w:b/>
                <w:bCs/>
                <w:color w:val="000000"/>
                <w:sz w:val="24"/>
                <w:szCs w:val="24"/>
                <w:shd w:val="clear" w:color="auto" w:fill="FFFFFF"/>
                <w:lang w:val="en-GB"/>
              </w:rPr>
            </w:pPr>
            <w:r w:rsidRPr="00B315DE">
              <w:rPr>
                <w:rFonts w:cs="Calibri"/>
                <w:b/>
                <w:bCs/>
                <w:color w:val="000000"/>
                <w:sz w:val="24"/>
                <w:szCs w:val="24"/>
                <w:shd w:val="clear" w:color="auto" w:fill="FFFFFF"/>
                <w:lang w:val="en-GB"/>
              </w:rPr>
              <w:t xml:space="preserve">The approximate total project budget (in </w:t>
            </w:r>
            <w:proofErr w:type="spellStart"/>
            <w:r w:rsidRPr="00B315DE">
              <w:rPr>
                <w:rFonts w:cs="Calibri"/>
                <w:b/>
                <w:bCs/>
                <w:color w:val="000000"/>
                <w:sz w:val="24"/>
                <w:szCs w:val="24"/>
                <w:shd w:val="clear" w:color="auto" w:fill="FFFFFF"/>
                <w:lang w:val="en-GB"/>
              </w:rPr>
              <w:t>euros</w:t>
            </w:r>
            <w:proofErr w:type="spellEnd"/>
            <w:r w:rsidRPr="00B315DE">
              <w:rPr>
                <w:rFonts w:cs="Calibri"/>
                <w:b/>
                <w:bCs/>
                <w:color w:val="000000"/>
                <w:sz w:val="24"/>
                <w:szCs w:val="24"/>
                <w:shd w:val="clear" w:color="auto" w:fill="FFFFFF"/>
                <w:lang w:val="en-GB"/>
              </w:rPr>
              <w:t>)</w:t>
            </w:r>
          </w:p>
        </w:tc>
        <w:tc>
          <w:tcPr>
            <w:tcW w:w="9682" w:type="dxa"/>
            <w:gridSpan w:val="3"/>
            <w:shd w:val="clear" w:color="auto" w:fill="auto"/>
          </w:tcPr>
          <w:p w:rsidR="00B84794" w:rsidRPr="00B315DE" w:rsidRDefault="00E61E4A" w:rsidP="00A728B2">
            <w:pPr>
              <w:spacing w:after="0" w:line="240" w:lineRule="auto"/>
              <w:rPr>
                <w:rFonts w:cs="Calibri"/>
                <w:color w:val="FF0000"/>
                <w:sz w:val="24"/>
                <w:szCs w:val="24"/>
                <w:lang w:val="en-GB"/>
              </w:rPr>
            </w:pPr>
            <w:r>
              <w:rPr>
                <w:rFonts w:cs="Calibri"/>
                <w:sz w:val="24"/>
                <w:szCs w:val="24"/>
                <w:lang w:val="en-GB"/>
              </w:rPr>
              <w:t>1 million</w:t>
            </w:r>
          </w:p>
        </w:tc>
      </w:tr>
      <w:tr w:rsidR="003122F3" w:rsidRPr="00B315DE" w:rsidTr="009F5E97">
        <w:tc>
          <w:tcPr>
            <w:tcW w:w="4878" w:type="dxa"/>
            <w:shd w:val="clear" w:color="auto" w:fill="auto"/>
          </w:tcPr>
          <w:p w:rsidR="003122F3" w:rsidRPr="00B315DE" w:rsidRDefault="0073798D" w:rsidP="0018080D">
            <w:pPr>
              <w:spacing w:after="0" w:line="240" w:lineRule="auto"/>
              <w:rPr>
                <w:rFonts w:cs="Calibri"/>
                <w:b/>
                <w:bCs/>
                <w:color w:val="000000"/>
                <w:sz w:val="24"/>
                <w:szCs w:val="24"/>
                <w:shd w:val="clear" w:color="auto" w:fill="FFFFFF"/>
                <w:lang w:val="en-GB"/>
              </w:rPr>
            </w:pPr>
            <w:r w:rsidRPr="00B315DE">
              <w:rPr>
                <w:rStyle w:val="h4"/>
                <w:rFonts w:cs="Calibri"/>
                <w:b/>
                <w:bCs/>
                <w:color w:val="000000"/>
                <w:sz w:val="24"/>
                <w:szCs w:val="24"/>
                <w:shd w:val="clear" w:color="auto" w:fill="FFFFFF"/>
                <w:lang w:val="en-GB"/>
              </w:rPr>
              <w:t>Expected duration (months)</w:t>
            </w:r>
          </w:p>
        </w:tc>
        <w:tc>
          <w:tcPr>
            <w:tcW w:w="9682" w:type="dxa"/>
            <w:gridSpan w:val="3"/>
            <w:shd w:val="clear" w:color="auto" w:fill="auto"/>
          </w:tcPr>
          <w:p w:rsidR="003122F3" w:rsidRPr="00B315DE" w:rsidRDefault="0073798D" w:rsidP="0018080D">
            <w:pPr>
              <w:spacing w:after="0" w:line="240" w:lineRule="auto"/>
              <w:rPr>
                <w:rFonts w:cs="Calibri"/>
                <w:color w:val="000000"/>
                <w:sz w:val="24"/>
                <w:szCs w:val="24"/>
                <w:lang w:val="en-GB"/>
              </w:rPr>
            </w:pPr>
            <w:r w:rsidRPr="00B315DE">
              <w:rPr>
                <w:rFonts w:cs="Calibri"/>
                <w:color w:val="000000"/>
                <w:sz w:val="24"/>
                <w:szCs w:val="24"/>
                <w:lang w:val="en-GB"/>
              </w:rPr>
              <w:t>24 months</w:t>
            </w:r>
          </w:p>
        </w:tc>
      </w:tr>
    </w:tbl>
    <w:p w:rsidR="008557EB" w:rsidRPr="009F5E97" w:rsidRDefault="008557EB" w:rsidP="00E61E4A">
      <w:pPr>
        <w:rPr>
          <w:rFonts w:cs="Calibri"/>
          <w:color w:val="000000"/>
          <w:sz w:val="24"/>
          <w:szCs w:val="24"/>
        </w:rPr>
      </w:pPr>
    </w:p>
    <w:sectPr w:rsidR="008557EB" w:rsidRPr="009F5E97" w:rsidSect="00CC3D3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2064"/>
    <w:multiLevelType w:val="hybridMultilevel"/>
    <w:tmpl w:val="BBAC5512"/>
    <w:lvl w:ilvl="0" w:tplc="1C2AB662">
      <w:start w:val="1"/>
      <w:numFmt w:val="decimal"/>
      <w:lvlText w:val="%1."/>
      <w:lvlJc w:val="left"/>
      <w:pPr>
        <w:ind w:left="1080" w:hanging="360"/>
      </w:pPr>
      <w:rPr>
        <w:rFonts w:ascii="Calibri" w:eastAsia="Times New Roman" w:hAnsi="Calibri" w:cs="Times New Roman"/>
      </w:rPr>
    </w:lvl>
    <w:lvl w:ilvl="1" w:tplc="DB88707C">
      <w:numFmt w:val="bullet"/>
      <w:lvlText w:val="–"/>
      <w:lvlJc w:val="left"/>
      <w:pPr>
        <w:ind w:left="1800" w:hanging="360"/>
      </w:pPr>
      <w:rPr>
        <w:rFonts w:ascii="Times New Roman" w:eastAsia="Times New Roman" w:hAnsi="Times New Roman" w:cs="Times New Roman" w:hint="default"/>
      </w:r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17710F31"/>
    <w:multiLevelType w:val="hybridMultilevel"/>
    <w:tmpl w:val="077A3C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6DA2B67"/>
    <w:multiLevelType w:val="hybridMultilevel"/>
    <w:tmpl w:val="EFEA89E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427A1765"/>
    <w:multiLevelType w:val="multilevel"/>
    <w:tmpl w:val="4D0AC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082C5F"/>
    <w:multiLevelType w:val="hybridMultilevel"/>
    <w:tmpl w:val="3662D9B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E3021"/>
    <w:rsid w:val="0004080F"/>
    <w:rsid w:val="00065A36"/>
    <w:rsid w:val="000B5BB8"/>
    <w:rsid w:val="000C33D2"/>
    <w:rsid w:val="000F633C"/>
    <w:rsid w:val="00122359"/>
    <w:rsid w:val="0018080D"/>
    <w:rsid w:val="001A1BAD"/>
    <w:rsid w:val="001E28EF"/>
    <w:rsid w:val="001F190D"/>
    <w:rsid w:val="00221F93"/>
    <w:rsid w:val="00245774"/>
    <w:rsid w:val="002D4A56"/>
    <w:rsid w:val="003122F3"/>
    <w:rsid w:val="0033032A"/>
    <w:rsid w:val="0035260F"/>
    <w:rsid w:val="00352DC5"/>
    <w:rsid w:val="00396740"/>
    <w:rsid w:val="0041472B"/>
    <w:rsid w:val="004443BB"/>
    <w:rsid w:val="004804C7"/>
    <w:rsid w:val="004E2161"/>
    <w:rsid w:val="005058B6"/>
    <w:rsid w:val="00526377"/>
    <w:rsid w:val="005510AE"/>
    <w:rsid w:val="005534E9"/>
    <w:rsid w:val="005669A1"/>
    <w:rsid w:val="00582BE1"/>
    <w:rsid w:val="00584387"/>
    <w:rsid w:val="005E3BD6"/>
    <w:rsid w:val="005E5B65"/>
    <w:rsid w:val="00600AE8"/>
    <w:rsid w:val="006438D9"/>
    <w:rsid w:val="00653409"/>
    <w:rsid w:val="00681F6C"/>
    <w:rsid w:val="00694EC5"/>
    <w:rsid w:val="006A5543"/>
    <w:rsid w:val="006B65CC"/>
    <w:rsid w:val="006C796B"/>
    <w:rsid w:val="0073798D"/>
    <w:rsid w:val="008557EB"/>
    <w:rsid w:val="008B1F66"/>
    <w:rsid w:val="008E3021"/>
    <w:rsid w:val="00924A8A"/>
    <w:rsid w:val="00936A15"/>
    <w:rsid w:val="009457F9"/>
    <w:rsid w:val="00972A27"/>
    <w:rsid w:val="009D5660"/>
    <w:rsid w:val="009F5E97"/>
    <w:rsid w:val="00A13F2F"/>
    <w:rsid w:val="00A25CA9"/>
    <w:rsid w:val="00A66B88"/>
    <w:rsid w:val="00A728B2"/>
    <w:rsid w:val="00A82FBE"/>
    <w:rsid w:val="00A87C81"/>
    <w:rsid w:val="00AB7F6C"/>
    <w:rsid w:val="00AD7B7D"/>
    <w:rsid w:val="00B315DE"/>
    <w:rsid w:val="00B53A21"/>
    <w:rsid w:val="00B84794"/>
    <w:rsid w:val="00B91BAE"/>
    <w:rsid w:val="00BC3ECE"/>
    <w:rsid w:val="00BD7C04"/>
    <w:rsid w:val="00CC3D39"/>
    <w:rsid w:val="00D15A26"/>
    <w:rsid w:val="00D3391A"/>
    <w:rsid w:val="00DB6344"/>
    <w:rsid w:val="00DC1094"/>
    <w:rsid w:val="00DD3E4B"/>
    <w:rsid w:val="00DE5738"/>
    <w:rsid w:val="00E2345F"/>
    <w:rsid w:val="00E61068"/>
    <w:rsid w:val="00E61E4A"/>
    <w:rsid w:val="00E77F11"/>
    <w:rsid w:val="00E96C70"/>
    <w:rsid w:val="00EE7FF9"/>
    <w:rsid w:val="00F67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C0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30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
    <w:name w:val="h4"/>
    <w:basedOn w:val="a0"/>
    <w:rsid w:val="008E3021"/>
  </w:style>
  <w:style w:type="character" w:customStyle="1" w:styleId="apple-converted-space">
    <w:name w:val="apple-converted-space"/>
    <w:basedOn w:val="a0"/>
    <w:rsid w:val="008E3021"/>
  </w:style>
  <w:style w:type="character" w:styleId="a4">
    <w:name w:val="Strong"/>
    <w:uiPriority w:val="22"/>
    <w:qFormat/>
    <w:rsid w:val="00B84794"/>
    <w:rPr>
      <w:b/>
      <w:bCs/>
    </w:rPr>
  </w:style>
  <w:style w:type="character" w:styleId="a5">
    <w:name w:val="Hyperlink"/>
    <w:uiPriority w:val="99"/>
    <w:unhideWhenUsed/>
    <w:rsid w:val="00E61068"/>
    <w:rPr>
      <w:color w:val="0000FF"/>
      <w:u w:val="single"/>
    </w:rPr>
  </w:style>
  <w:style w:type="character" w:customStyle="1" w:styleId="hps">
    <w:name w:val="hps"/>
    <w:rsid w:val="00065A36"/>
  </w:style>
  <w:style w:type="paragraph" w:styleId="a6">
    <w:name w:val="List Paragraph"/>
    <w:basedOn w:val="a"/>
    <w:uiPriority w:val="34"/>
    <w:qFormat/>
    <w:rsid w:val="00A66B88"/>
    <w:pPr>
      <w:ind w:left="720"/>
      <w:contextualSpacing/>
    </w:pPr>
  </w:style>
  <w:style w:type="character" w:customStyle="1" w:styleId="googqs-tidbit1">
    <w:name w:val="goog_qs-tidbit1"/>
    <w:basedOn w:val="a0"/>
    <w:rsid w:val="00F6778D"/>
    <w:rPr>
      <w:vanish w:val="0"/>
      <w:webHidden w:val="0"/>
      <w:specVanish w:val="0"/>
    </w:rPr>
  </w:style>
  <w:style w:type="character" w:styleId="a7">
    <w:name w:val="Emphasis"/>
    <w:basedOn w:val="a0"/>
    <w:uiPriority w:val="20"/>
    <w:qFormat/>
    <w:rsid w:val="00F6778D"/>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0457-311F-4094-9564-8A897DE9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464</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3103</CharactersWithSpaces>
  <SharedDoc>false</SharedDoc>
  <HLinks>
    <vt:vector size="6" baseType="variant">
      <vt:variant>
        <vt:i4>4587574</vt:i4>
      </vt:variant>
      <vt:variant>
        <vt:i4>0</vt:i4>
      </vt:variant>
      <vt:variant>
        <vt:i4>0</vt:i4>
      </vt:variant>
      <vt:variant>
        <vt:i4>5</vt:i4>
      </vt:variant>
      <vt:variant>
        <vt:lpwstr>mailto:dutova.vita@gmail.com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Vitochka</dc:creator>
  <cp:lastModifiedBy>VDutova</cp:lastModifiedBy>
  <cp:revision>17</cp:revision>
  <dcterms:created xsi:type="dcterms:W3CDTF">2015-10-25T16:26:00Z</dcterms:created>
  <dcterms:modified xsi:type="dcterms:W3CDTF">2015-10-26T07:37:00Z</dcterms:modified>
</cp:coreProperties>
</file>