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E5E74" w:rsidRPr="005D239F" w:rsidRDefault="008E5E74" w:rsidP="008E5E74">
      <w:pPr>
        <w:pStyle w:val="Default"/>
        <w:jc w:val="center"/>
        <w:rPr>
          <w:b/>
          <w:caps/>
          <w:color w:val="auto"/>
          <w:sz w:val="28"/>
          <w:szCs w:val="28"/>
          <w:lang w:val="uk-UA"/>
        </w:rPr>
      </w:pPr>
      <w:r w:rsidRPr="00264ACD">
        <w:rPr>
          <w:b/>
          <w:caps/>
          <w:sz w:val="28"/>
          <w:szCs w:val="28"/>
          <w:lang w:val="uk-UA"/>
        </w:rPr>
        <w:t>Філологічний факультет</w:t>
      </w:r>
    </w:p>
    <w:p w:rsidR="008E5E74" w:rsidRPr="005D239F" w:rsidRDefault="008E5E74" w:rsidP="008E5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4BD3">
        <w:rPr>
          <w:rFonts w:ascii="Times New Roman" w:hAnsi="Times New Roman"/>
          <w:b/>
          <w:caps/>
          <w:sz w:val="28"/>
          <w:szCs w:val="28"/>
          <w:lang w:val="uk-UA"/>
        </w:rPr>
        <w:t>к</w:t>
      </w:r>
      <w:r w:rsidRPr="005D239F">
        <w:rPr>
          <w:rFonts w:ascii="Times New Roman" w:hAnsi="Times New Roman"/>
          <w:b/>
          <w:sz w:val="28"/>
          <w:szCs w:val="28"/>
          <w:lang w:val="uk-UA"/>
        </w:rPr>
        <w:t>афедр</w:t>
      </w:r>
      <w:r w:rsidRPr="005D239F">
        <w:rPr>
          <w:rFonts w:ascii="Times New Roman" w:hAnsi="Times New Roman"/>
          <w:b/>
          <w:sz w:val="28"/>
          <w:szCs w:val="28"/>
          <w:lang w:val="sk-SK"/>
        </w:rPr>
        <w:t>a</w:t>
      </w:r>
      <w:r w:rsidRPr="005D239F">
        <w:rPr>
          <w:rFonts w:ascii="Times New Roman" w:hAnsi="Times New Roman"/>
          <w:b/>
          <w:sz w:val="28"/>
          <w:szCs w:val="28"/>
          <w:lang w:val="uk-UA"/>
        </w:rPr>
        <w:t xml:space="preserve"> словацької філології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F31FB2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264ACD">
        <w:rPr>
          <w:color w:val="auto"/>
          <w:sz w:val="28"/>
          <w:szCs w:val="28"/>
          <w:lang w:val="uk-UA"/>
        </w:rPr>
        <w:t>філологічного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264ACD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4594859</wp:posOffset>
                </wp:positionH>
                <wp:positionV relativeFrom="paragraph">
                  <wp:posOffset>186690</wp:posOffset>
                </wp:positionV>
                <wp:extent cx="17049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BC49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4.7pt" to="496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" strokecolor="#4579b8 [3044]"/>
            </w:pict>
          </mc:Fallback>
        </mc:AlternateContent>
      </w:r>
      <w:r w:rsidR="004E3CCC"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>
        <w:rPr>
          <w:color w:val="auto"/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8E5E74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C11ED4">
        <w:rPr>
          <w:rFonts w:ascii="Times New Roman" w:hAnsi="Times New Roman"/>
          <w:sz w:val="28"/>
          <w:szCs w:val="28"/>
          <w:lang w:val="sk-SK"/>
        </w:rPr>
        <w:t>21</w:t>
      </w:r>
      <w:r>
        <w:rPr>
          <w:rFonts w:ascii="Times New Roman" w:hAnsi="Times New Roman"/>
          <w:sz w:val="28"/>
          <w:szCs w:val="28"/>
          <w:lang w:val="sk-SK"/>
        </w:rPr>
        <w:t>/22</w:t>
      </w:r>
      <w:r w:rsidR="004E3CCC"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611E" w:rsidRPr="00264ACD" w:rsidRDefault="00A6611E" w:rsidP="004E3CC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264ACD">
        <w:rPr>
          <w:rFonts w:ascii="Times New Roman" w:hAnsi="Times New Roman"/>
          <w:b/>
          <w:bCs/>
          <w:caps/>
          <w:sz w:val="28"/>
          <w:szCs w:val="28"/>
          <w:lang w:val="ru-RU"/>
        </w:rPr>
        <w:t>Сучасна</w:t>
      </w:r>
      <w:r w:rsidRPr="00A6611E">
        <w:rPr>
          <w:rFonts w:ascii="Times New Roman" w:hAnsi="Times New Roman"/>
          <w:b/>
          <w:bCs/>
          <w:caps/>
          <w:sz w:val="28"/>
          <w:szCs w:val="28"/>
          <w:lang w:val="sk-SK"/>
        </w:rPr>
        <w:t xml:space="preserve"> </w:t>
      </w:r>
      <w:r w:rsidRPr="00264ACD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словацька літературна мова </w:t>
      </w:r>
    </w:p>
    <w:p w:rsidR="001B17D6" w:rsidRPr="00A6611E" w:rsidRDefault="001B17D6" w:rsidP="004E3CC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Style w:val="aa"/>
        <w:tblW w:w="10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3"/>
        <w:gridCol w:w="5634"/>
      </w:tblGrid>
      <w:tr w:rsidR="004E3CCC" w:rsidRPr="00A4737A" w:rsidTr="008E5E74">
        <w:trPr>
          <w:trHeight w:val="197"/>
        </w:trPr>
        <w:tc>
          <w:tcPr>
            <w:tcW w:w="4523" w:type="dxa"/>
          </w:tcPr>
          <w:p w:rsidR="00A6611E" w:rsidRDefault="00A6611E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634" w:type="dxa"/>
          </w:tcPr>
          <w:p w:rsidR="00A6611E" w:rsidRDefault="00A6611E" w:rsidP="00AA16D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E3CCC" w:rsidRPr="00AA16D0" w:rsidRDefault="00E1701A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170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бакалаврський</w:t>
            </w:r>
          </w:p>
        </w:tc>
      </w:tr>
      <w:tr w:rsidR="004E3CCC" w:rsidRPr="00574D4B" w:rsidTr="008E5E74">
        <w:trPr>
          <w:trHeight w:val="206"/>
        </w:trPr>
        <w:tc>
          <w:tcPr>
            <w:tcW w:w="4523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634" w:type="dxa"/>
          </w:tcPr>
          <w:p w:rsidR="004E3CCC" w:rsidRPr="00AA16D0" w:rsidRDefault="00934A06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Гуманітарні науки</w:t>
            </w:r>
          </w:p>
        </w:tc>
      </w:tr>
      <w:tr w:rsidR="004E3CCC" w:rsidRPr="00A4737A" w:rsidTr="008E5E74">
        <w:trPr>
          <w:trHeight w:val="197"/>
        </w:trPr>
        <w:tc>
          <w:tcPr>
            <w:tcW w:w="4523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634" w:type="dxa"/>
          </w:tcPr>
          <w:p w:rsidR="004E3CCC" w:rsidRPr="00AA16D0" w:rsidRDefault="00934A06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035. Філологія</w:t>
            </w:r>
          </w:p>
        </w:tc>
      </w:tr>
      <w:tr w:rsidR="004E3CCC" w:rsidRPr="00264ACD" w:rsidTr="008E5E74">
        <w:trPr>
          <w:trHeight w:val="612"/>
        </w:trPr>
        <w:tc>
          <w:tcPr>
            <w:tcW w:w="4523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634" w:type="dxa"/>
          </w:tcPr>
          <w:p w:rsidR="009245E5" w:rsidRPr="00264ACD" w:rsidRDefault="00AA16D0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64A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035. 036. Словацька мова та </w:t>
            </w:r>
            <w:r w:rsidR="009245E5" w:rsidRPr="00264A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література</w:t>
            </w:r>
          </w:p>
          <w:p w:rsidR="004E3CCC" w:rsidRPr="00AA16D0" w:rsidRDefault="00AA16D0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4A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035. 036. Словацька мова та література</w:t>
            </w:r>
          </w:p>
        </w:tc>
      </w:tr>
      <w:tr w:rsidR="004E3CCC" w:rsidRPr="00A4737A" w:rsidTr="008E5E74">
        <w:trPr>
          <w:trHeight w:val="197"/>
        </w:trPr>
        <w:tc>
          <w:tcPr>
            <w:tcW w:w="4523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634" w:type="dxa"/>
          </w:tcPr>
          <w:p w:rsidR="004E3CCC" w:rsidRPr="00AA16D0" w:rsidRDefault="00AA16D0" w:rsidP="00AA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«Словацька мова та література»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4737A" w:rsidTr="008E5E74">
        <w:trPr>
          <w:trHeight w:val="206"/>
        </w:trPr>
        <w:tc>
          <w:tcPr>
            <w:tcW w:w="4523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634" w:type="dxa"/>
          </w:tcPr>
          <w:p w:rsidR="004E3CCC" w:rsidRPr="00AA16D0" w:rsidRDefault="008C3E33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:rsidTr="008E5E74">
        <w:trPr>
          <w:trHeight w:val="197"/>
        </w:trPr>
        <w:tc>
          <w:tcPr>
            <w:tcW w:w="4523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634" w:type="dxa"/>
          </w:tcPr>
          <w:p w:rsidR="004E3CCC" w:rsidRPr="00AA16D0" w:rsidRDefault="00AA16D0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словацька</w:t>
            </w:r>
          </w:p>
        </w:tc>
      </w:tr>
    </w:tbl>
    <w:p w:rsidR="005B070E" w:rsidRPr="00A4737A" w:rsidRDefault="005B070E" w:rsidP="00AA1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A16D0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AA16D0">
        <w:rPr>
          <w:rFonts w:ascii="Times New Roman" w:hAnsi="Times New Roman"/>
          <w:b/>
          <w:sz w:val="28"/>
          <w:szCs w:val="28"/>
          <w:lang w:val="sk-SK"/>
        </w:rPr>
        <w:t>21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0D2BDF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CE7D05" w:rsidRPr="00264ACD">
        <w:rPr>
          <w:rFonts w:ascii="Times New Roman" w:hAnsi="Times New Roman"/>
          <w:b/>
          <w:bCs/>
          <w:sz w:val="24"/>
          <w:szCs w:val="24"/>
          <w:lang w:val="sk-SK"/>
        </w:rPr>
        <w:t>Сучасна</w:t>
      </w:r>
      <w:r w:rsidR="00CE7D05" w:rsidRPr="00CE7D05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CE7D05" w:rsidRPr="00264ACD">
        <w:rPr>
          <w:rFonts w:ascii="Times New Roman" w:hAnsi="Times New Roman"/>
          <w:b/>
          <w:bCs/>
          <w:sz w:val="24"/>
          <w:szCs w:val="24"/>
          <w:lang w:val="sk-SK"/>
        </w:rPr>
        <w:t>словацька літературна мова</w:t>
      </w:r>
      <w:r w:rsidR="008400D9" w:rsidRPr="000D2BDF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AD5F27" w:rsidRPr="000D2BDF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AD5F27" w:rsidRPr="000D2BDF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AD5F27" w:rsidRPr="000D2BDF">
        <w:rPr>
          <w:rFonts w:ascii="Times New Roman" w:hAnsi="Times New Roman"/>
          <w:b/>
          <w:bCs/>
          <w:sz w:val="24"/>
          <w:szCs w:val="24"/>
          <w:lang w:val="uk-UA"/>
        </w:rPr>
        <w:t>Гуманітарні науки</w:t>
      </w:r>
      <w:r w:rsidR="00AD5F27" w:rsidRPr="000D2B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AD5F27" w:rsidRPr="000D2BDF">
        <w:rPr>
          <w:rFonts w:ascii="Times New Roman" w:hAnsi="Times New Roman"/>
          <w:b/>
          <w:sz w:val="24"/>
          <w:szCs w:val="24"/>
          <w:lang w:val="uk-UA"/>
        </w:rPr>
        <w:t>035. Філологія</w:t>
      </w:r>
      <w:r w:rsidR="00AD5F27" w:rsidRPr="000D2B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2BDF">
        <w:rPr>
          <w:rFonts w:ascii="Times New Roman" w:hAnsi="Times New Roman"/>
          <w:sz w:val="24"/>
          <w:szCs w:val="24"/>
          <w:lang w:val="uk-UA"/>
        </w:rPr>
        <w:t>предметної спеціальності</w:t>
      </w:r>
      <w:r w:rsidR="00814B59" w:rsidRPr="000D2BDF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0D2BDF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0D2BDF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0D2BDF">
        <w:rPr>
          <w:rFonts w:ascii="Times New Roman" w:hAnsi="Times New Roman"/>
          <w:sz w:val="24"/>
          <w:szCs w:val="24"/>
          <w:lang w:val="uk-UA"/>
        </w:rPr>
        <w:t xml:space="preserve"> (за наявності) </w:t>
      </w:r>
      <w:r w:rsidR="009245E5" w:rsidRPr="00264ACD">
        <w:rPr>
          <w:rFonts w:ascii="Times New Roman" w:hAnsi="Times New Roman"/>
          <w:b/>
          <w:sz w:val="24"/>
          <w:szCs w:val="24"/>
          <w:lang w:val="ru-RU"/>
        </w:rPr>
        <w:t>035. 036. Словацька мова та література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9245E5" w:rsidRPr="000D2BDF">
        <w:rPr>
          <w:rFonts w:ascii="Times New Roman" w:hAnsi="Times New Roman"/>
          <w:b/>
          <w:bCs/>
          <w:sz w:val="24"/>
          <w:szCs w:val="24"/>
          <w:lang w:val="uk-UA"/>
        </w:rPr>
        <w:t>«Словацька мова та література»</w:t>
      </w:r>
      <w:r w:rsidR="00DC0F05" w:rsidRPr="000D2BDF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5ECB" w:rsidRPr="000D2BDF" w:rsidRDefault="004E3CCC" w:rsidP="00BF5ECB">
      <w:p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0D2BDF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:</w:t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 xml:space="preserve">лектор словацької мови і культури 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 xml:space="preserve">prof. PaedDr. Jana </w:t>
      </w:r>
      <w:r w:rsidR="00BF5ECB" w:rsidRPr="000D2BDF">
        <w:rPr>
          <w:rFonts w:ascii="Times New Roman" w:hAnsi="Times New Roman"/>
          <w:caps/>
          <w:sz w:val="24"/>
          <w:szCs w:val="24"/>
          <w:lang w:val="sk-SK"/>
        </w:rPr>
        <w:t>Kesselová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, CSc</w:t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0D2BDF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</w:p>
    <w:p w:rsidR="00BF5ECB" w:rsidRPr="006408B5" w:rsidRDefault="00BF5ECB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408B5">
        <w:rPr>
          <w:rFonts w:ascii="Times New Roman" w:hAnsi="Times New Roman"/>
          <w:b/>
          <w:sz w:val="24"/>
          <w:szCs w:val="24"/>
          <w:lang w:val="uk-UA"/>
        </w:rPr>
        <w:t xml:space="preserve">кафедри словацької філології 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___</w:t>
      </w:r>
      <w:r w:rsidRPr="000D2BDF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0D2BDF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Завідувач кафедри </w:t>
      </w:r>
      <w:r w:rsidR="00BF5ECB" w:rsidRPr="000D2BDF">
        <w:t>Наталія Миколаївна ПETРІЦА</w:t>
      </w: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D23BC1" w:rsidRPr="000D2BDF" w:rsidRDefault="00D23BC1" w:rsidP="004E3CCC">
      <w:pPr>
        <w:pStyle w:val="Default"/>
        <w:rPr>
          <w:lang w:val="uk-UA"/>
        </w:rPr>
      </w:pPr>
    </w:p>
    <w:p w:rsidR="004E3CCC" w:rsidRPr="006408B5" w:rsidRDefault="004E3CCC" w:rsidP="000D2BDF">
      <w:pPr>
        <w:pStyle w:val="2"/>
        <w:rPr>
          <w:b w:val="0"/>
          <w:sz w:val="24"/>
          <w:szCs w:val="24"/>
          <w:lang w:val="sk-SK"/>
        </w:rPr>
      </w:pPr>
      <w:r w:rsidRPr="006408B5">
        <w:rPr>
          <w:b w:val="0"/>
          <w:sz w:val="24"/>
          <w:szCs w:val="24"/>
        </w:rPr>
        <w:t xml:space="preserve">Схвалено науково-методичною комісією </w:t>
      </w:r>
      <w:r w:rsidR="000D2BDF" w:rsidRPr="006408B5">
        <w:rPr>
          <w:b w:val="0"/>
          <w:caps/>
          <w:sz w:val="24"/>
          <w:szCs w:val="24"/>
        </w:rPr>
        <w:t>ф</w:t>
      </w:r>
      <w:r w:rsidR="000D2BDF" w:rsidRPr="006408B5">
        <w:rPr>
          <w:b w:val="0"/>
          <w:sz w:val="24"/>
          <w:szCs w:val="24"/>
        </w:rPr>
        <w:t>ілологічного</w:t>
      </w:r>
      <w:r w:rsidRPr="006408B5">
        <w:rPr>
          <w:b w:val="0"/>
          <w:sz w:val="24"/>
          <w:szCs w:val="24"/>
        </w:rPr>
        <w:t xml:space="preserve"> факультету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408B5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Голова науково-методичної комісії _____________ </w:t>
      </w:r>
      <w:r w:rsidR="00D23BC1" w:rsidRPr="000D2BDF">
        <w:rPr>
          <w:lang w:val="uk-UA"/>
        </w:rPr>
        <w:t xml:space="preserve">Прізвище </w:t>
      </w:r>
      <w:r w:rsidR="009D75D7" w:rsidRPr="000D2BDF">
        <w:rPr>
          <w:lang w:val="uk-UA"/>
        </w:rPr>
        <w:t xml:space="preserve">та </w:t>
      </w:r>
      <w:r w:rsidR="00D23BC1" w:rsidRPr="000D2BDF">
        <w:rPr>
          <w:lang w:val="uk-UA"/>
        </w:rPr>
        <w:t>ініціали</w:t>
      </w: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Pr="00A4737A" w:rsidRDefault="006408B5" w:rsidP="006408B5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Jana Kesselová</w:t>
      </w:r>
      <w:r w:rsidRPr="00A4737A">
        <w:rPr>
          <w:rFonts w:ascii="Times New Roman" w:hAnsi="Times New Roman"/>
          <w:sz w:val="24"/>
          <w:szCs w:val="24"/>
          <w:lang w:val="uk-UA"/>
        </w:rPr>
        <w:t>, 20</w:t>
      </w:r>
      <w:r>
        <w:rPr>
          <w:rFonts w:ascii="Times New Roman" w:hAnsi="Times New Roman"/>
          <w:sz w:val="24"/>
          <w:szCs w:val="24"/>
          <w:lang w:val="sk-SK"/>
        </w:rPr>
        <w:t>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6408B5" w:rsidP="00BA76A8">
      <w:pPr>
        <w:pStyle w:val="Default"/>
        <w:spacing w:before="240"/>
        <w:ind w:left="3540"/>
        <w:rPr>
          <w:lang w:val="uk-UA"/>
        </w:rPr>
      </w:pPr>
      <w:r w:rsidRPr="00A4737A">
        <w:rPr>
          <w:lang w:val="uk-UA"/>
        </w:rPr>
        <w:sym w:font="Symbol" w:char="F0D3"/>
      </w:r>
      <w:r w:rsidRPr="00A4737A">
        <w:rPr>
          <w:lang w:val="uk-UA"/>
        </w:rPr>
        <w:t xml:space="preserve"> ДВНЗ «Ужгородський національний університет», 20</w:t>
      </w:r>
      <w:r w:rsidR="00BA76A8">
        <w:rPr>
          <w:lang w:val="sk-SK"/>
        </w:rPr>
        <w:t>2</w:t>
      </w:r>
      <w:r w:rsidR="006D460A">
        <w:rPr>
          <w:lang w:val="sk-SK"/>
        </w:rPr>
        <w:t>1</w:t>
      </w: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A76A8" w:rsidRDefault="00BA76A8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264ACD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4E5304" w:rsidRDefault="00A04A0A" w:rsidP="001542C0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4E5304">
              <w:rPr>
                <w:color w:val="auto"/>
                <w:lang w:val="sk-SK"/>
              </w:rPr>
              <w:t xml:space="preserve"> </w:t>
            </w:r>
            <w:r w:rsidR="001542C0">
              <w:rPr>
                <w:color w:val="auto"/>
                <w:lang w:val="sk-SK"/>
              </w:rPr>
              <w:t>5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206887">
            <w:pPr>
              <w:pStyle w:val="Default"/>
              <w:jc w:val="center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 w:rsidR="00B806CA">
              <w:rPr>
                <w:color w:val="auto"/>
                <w:lang w:val="sk-SK"/>
              </w:rPr>
              <w:t xml:space="preserve"> </w:t>
            </w:r>
            <w:r w:rsidR="00206887">
              <w:rPr>
                <w:color w:val="auto"/>
                <w:lang w:val="sk-SK"/>
              </w:rPr>
              <w:t>4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2F0F3C" w:rsidRDefault="00A9422D" w:rsidP="00B806C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1542C0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150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2F0F3C" w:rsidRDefault="00A04A0A" w:rsidP="004E3CCC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2F0F3C">
              <w:rPr>
                <w:color w:val="auto"/>
                <w:lang w:val="sk-SK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3E2644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uk-UA"/>
              </w:rPr>
              <w:t>Семестр:</w:t>
            </w:r>
            <w:r w:rsidR="00B806CA" w:rsidRPr="00B806CA">
              <w:rPr>
                <w:color w:val="auto"/>
                <w:lang w:val="sk-SK"/>
              </w:rPr>
              <w:t xml:space="preserve"> </w:t>
            </w:r>
            <w:r w:rsidR="003E2644">
              <w:rPr>
                <w:color w:val="auto"/>
                <w:lang w:val="sk-SK"/>
              </w:rPr>
              <w:t>7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Pr="002F0F3C" w:rsidRDefault="00A70357" w:rsidP="00A04A0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для денної  форми навчання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1542C0">
              <w:rPr>
                <w:color w:val="auto"/>
                <w:lang w:val="sk-SK"/>
              </w:rPr>
              <w:t>4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Pr="002F0F3C" w:rsidRDefault="00A70357" w:rsidP="00A9422D">
            <w:pPr>
              <w:pStyle w:val="Default"/>
              <w:rPr>
                <w:color w:val="auto"/>
                <w:lang w:val="sk-SK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1542C0">
              <w:rPr>
                <w:color w:val="auto"/>
                <w:lang w:val="sk-SK"/>
              </w:rPr>
              <w:t>7</w:t>
            </w:r>
            <w:r w:rsidR="00477CF9">
              <w:rPr>
                <w:color w:val="auto"/>
                <w:lang w:val="sk-SK"/>
              </w:rPr>
              <w:t>4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2F0F3C" w:rsidRDefault="00A70357" w:rsidP="001542C0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1542C0">
              <w:rPr>
                <w:color w:val="auto"/>
                <w:lang w:val="sk-SK"/>
              </w:rPr>
              <w:t>7</w:t>
            </w:r>
            <w:r w:rsidR="00477CF9">
              <w:rPr>
                <w:color w:val="auto"/>
                <w:lang w:val="sk-SK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1542C0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4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B806C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1542C0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38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B806C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1542C0" w:rsidP="00B806CA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36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2F0F3C" w:rsidRDefault="00A04A0A" w:rsidP="002128B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2F0F3C" w:rsidRPr="002F0F3C">
              <w:t>екзамен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B806CA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sk-SK"/>
              </w:rPr>
              <w:t>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2F0F3C" w:rsidRDefault="00A04A0A" w:rsidP="002128B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2F0F3C">
              <w:rPr>
                <w:lang w:val="sk-SK"/>
              </w:rPr>
              <w:t xml:space="preserve"> </w:t>
            </w:r>
            <w:r w:rsidR="002F0F3C" w:rsidRPr="002F431B">
              <w:rPr>
                <w:sz w:val="22"/>
                <w:szCs w:val="22"/>
              </w:rPr>
              <w:t>Письмові та усні екзамени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1542C0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7</w:t>
            </w:r>
            <w:r w:rsidR="00477CF9">
              <w:rPr>
                <w:color w:val="auto"/>
                <w:lang w:val="sk-SK"/>
              </w:rPr>
              <w:t>6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C2025E" w:rsidRPr="00C2025E" w:rsidRDefault="00E5267A" w:rsidP="00C2025E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025E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C2025E">
        <w:rPr>
          <w:rFonts w:ascii="Times New Roman" w:hAnsi="Times New Roman"/>
          <w:b/>
          <w:sz w:val="24"/>
          <w:szCs w:val="24"/>
          <w:lang w:val="uk-UA"/>
        </w:rPr>
        <w:t>«</w:t>
      </w:r>
      <w:r w:rsidR="00BA3A06" w:rsidRPr="00264ACD">
        <w:rPr>
          <w:rFonts w:ascii="Times New Roman" w:hAnsi="Times New Roman"/>
          <w:b/>
          <w:bCs/>
          <w:sz w:val="24"/>
          <w:szCs w:val="24"/>
          <w:lang w:val="uk-UA"/>
        </w:rPr>
        <w:t>Сучасна</w:t>
      </w:r>
      <w:r w:rsidR="00BA3A06" w:rsidRPr="00C2025E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BA3A06" w:rsidRPr="00264ACD">
        <w:rPr>
          <w:rFonts w:ascii="Times New Roman" w:hAnsi="Times New Roman"/>
          <w:b/>
          <w:bCs/>
          <w:sz w:val="24"/>
          <w:szCs w:val="24"/>
          <w:lang w:val="uk-UA"/>
        </w:rPr>
        <w:t>словацька літературна мова</w:t>
      </w:r>
      <w:r w:rsidRPr="00C2025E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C202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C2025E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C2025E" w:rsidRPr="00C2025E">
        <w:rPr>
          <w:rFonts w:ascii="Times New Roman" w:hAnsi="Times New Roman"/>
          <w:sz w:val="24"/>
          <w:szCs w:val="24"/>
          <w:lang w:val="uk-UA"/>
        </w:rPr>
        <w:t xml:space="preserve">дати студентам-словакістам теоретичні відомості про синтаксичний рівень сучасної словацької літературної мови у його зв’язках з іншими структурами мовної системи, звертаючи увагу на ті розбіжності в інтерпретації синтаксичних явищ, які існують в сучасному словацькому та українському мовознавстві, та навчити їх практично використовувати ці знання на конкретному мовному матеріалі слровацької мови при синтаксичному аналізі словосполучень, простих та складних речень; збагатити синтаксичний аспект мовлення студентів новими синтаксичними конструкціями, притаманними сучасній словацькій мові. </w:t>
      </w:r>
    </w:p>
    <w:p w:rsidR="00B77A4B" w:rsidRPr="00491334" w:rsidRDefault="00BB23FF" w:rsidP="00AC78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491334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491334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1334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371959" w:rsidRPr="00264ACD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64ACD">
        <w:rPr>
          <w:rFonts w:ascii="Times New Roman" w:hAnsi="Times New Roman"/>
          <w:b/>
          <w:sz w:val="24"/>
          <w:szCs w:val="24"/>
          <w:lang w:val="uk-UA"/>
        </w:rPr>
        <w:t>Інтегральна компетентність</w:t>
      </w:r>
    </w:p>
    <w:p w:rsidR="00371959" w:rsidRPr="00264ACD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64ACD">
        <w:rPr>
          <w:rFonts w:ascii="Times New Roman" w:hAnsi="Times New Roman"/>
          <w:sz w:val="24"/>
          <w:szCs w:val="24"/>
          <w:lang w:val="uk-UA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</w:p>
    <w:p w:rsidR="00491334" w:rsidRPr="00264ACD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47F5C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64ACD">
        <w:rPr>
          <w:rFonts w:ascii="Times New Roman" w:hAnsi="Times New Roman"/>
          <w:b/>
          <w:sz w:val="24"/>
          <w:szCs w:val="24"/>
          <w:lang w:val="uk-UA"/>
        </w:rPr>
        <w:t>Загальні компетентності</w:t>
      </w:r>
      <w:r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1959" w:rsidRPr="00264ACD" w:rsidRDefault="00371959" w:rsidP="00491334">
      <w:pPr>
        <w:pStyle w:val="Default"/>
        <w:jc w:val="both"/>
        <w:rPr>
          <w:lang w:val="uk-UA"/>
        </w:rPr>
      </w:pPr>
      <w:r w:rsidRPr="00264ACD">
        <w:rPr>
          <w:lang w:val="uk-UA"/>
        </w:rP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371959" w:rsidRPr="00264ACD" w:rsidRDefault="00371959" w:rsidP="00491334">
      <w:pPr>
        <w:pStyle w:val="Default"/>
        <w:jc w:val="both"/>
        <w:rPr>
          <w:lang w:val="uk-UA"/>
        </w:rPr>
      </w:pPr>
      <w:r w:rsidRPr="00264ACD">
        <w:rPr>
          <w:lang w:val="uk-UA"/>
        </w:rP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ЗК03. Здатність спілкуватися державною мовою як усно, так і письмово.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ЗК04. Здатність бути критичним і самокритичним.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ЗК05. Здатність учитися й оволодівати сучасними знаннями.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ЗК06. Здатність до пошуку, опрацювання та аналізу інформації з різних джерел.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ЗК07. Уміння виявляти, ставити та вирішувати проблеми.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ЗК08. Здатність працювати в команді та автономно.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ЗК09.  Здатність спілкуватися іноземною мовою.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ЗК10. Здатність до абстрактного мислення, аналізу та синтезу.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ЗК11. Здатність застосовувати знання у практичних ситуаціях. </w:t>
      </w:r>
    </w:p>
    <w:p w:rsidR="00371959" w:rsidRPr="00264ACD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64ACD">
        <w:rPr>
          <w:rFonts w:ascii="Times New Roman" w:hAnsi="Times New Roman"/>
          <w:sz w:val="24"/>
          <w:szCs w:val="24"/>
          <w:lang w:val="ru-RU"/>
        </w:rPr>
        <w:t>ЗК12. Навички використання інформаційних і комунікаційних технологій. ЗК13. Здатність проведення досліджень на належному рівні.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71959" w:rsidRPr="00264ACD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91334">
        <w:rPr>
          <w:rFonts w:ascii="Times New Roman" w:hAnsi="Times New Roman"/>
          <w:b/>
          <w:sz w:val="24"/>
          <w:szCs w:val="24"/>
          <w:lang w:val="uk-UA"/>
        </w:rPr>
        <w:t>Спеціальні (ф</w:t>
      </w:r>
      <w:r w:rsidRPr="00264ACD">
        <w:rPr>
          <w:rFonts w:ascii="Times New Roman" w:hAnsi="Times New Roman"/>
          <w:b/>
          <w:sz w:val="24"/>
          <w:szCs w:val="24"/>
          <w:lang w:val="ru-RU"/>
        </w:rPr>
        <w:t>ахові, предметні) компетентності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СК01. Усвідомлення структури філологічної науки та її теоретичних основ.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СК02. Здатність використовувати в професійній діяльності знання про мову як особливу знакову систему, її природу, функції, рівні.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СК03. Здатність використовувати в професійній діяльності знання з теорії та історії мов(и), що вивчаються(ється).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СК04. Здатність аналізувати діалектні та соціальні різновиди мов(и), що вивчаються(ється), описувати соціолінгвальну ситуацію.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</w:t>
      </w:r>
      <w:r w:rsidRPr="00491334">
        <w:lastRenderedPageBreak/>
        <w:t xml:space="preserve">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СК06. Здатність вільно, гнучко й ефективно 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СК08. Здатність вільно оперувати спеціальною термінологією для розв’язання професійних завдань.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СК09. Усвідомлення засад і технологій створення текстів різних жанрів і стилів державною та іноземною (іноземними) мовами.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СК10. Здатність здійснювати лінгвістичний, літературознавчий та спеціальний філологічний аналіз текстів різних стилів і жанрів.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СК11. Здатність до надання консультацій з дотримання норм літературної мови та культури мовлення. </w:t>
      </w:r>
    </w:p>
    <w:p w:rsidR="00371959" w:rsidRPr="003E2644" w:rsidRDefault="00371959" w:rsidP="003E2644">
      <w:pPr>
        <w:pStyle w:val="Default"/>
        <w:jc w:val="both"/>
      </w:pPr>
      <w:r w:rsidRPr="00491334">
        <w:t>СК12. Здатність до організації ділової</w:t>
      </w:r>
      <w:r w:rsidR="00350BE4">
        <w:t xml:space="preserve"> комунікації</w:t>
      </w:r>
    </w:p>
    <w:p w:rsidR="00A352B9" w:rsidRDefault="00A352B9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6A7F0E" w:rsidRDefault="004E3CCC" w:rsidP="00BA3A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6A7F0E">
        <w:rPr>
          <w:rFonts w:ascii="Times New Roman" w:hAnsi="Times New Roman"/>
          <w:sz w:val="24"/>
          <w:szCs w:val="24"/>
          <w:lang w:val="uk-UA"/>
        </w:rPr>
        <w:t>Передумовами вивчення навчаль</w:t>
      </w:r>
      <w:r w:rsidR="001B5108" w:rsidRPr="006A7F0E">
        <w:rPr>
          <w:rFonts w:ascii="Times New Roman" w:hAnsi="Times New Roman"/>
          <w:sz w:val="24"/>
          <w:szCs w:val="24"/>
          <w:lang w:val="uk-UA"/>
        </w:rPr>
        <w:t>ної дисципліни «</w:t>
      </w:r>
      <w:r w:rsidR="00BA3A06" w:rsidRPr="00264ACD">
        <w:rPr>
          <w:rFonts w:ascii="Times New Roman" w:hAnsi="Times New Roman"/>
          <w:b/>
          <w:bCs/>
          <w:sz w:val="24"/>
          <w:szCs w:val="24"/>
          <w:lang w:val="uk-UA"/>
        </w:rPr>
        <w:t>Сучасна</w:t>
      </w:r>
      <w:r w:rsidR="00BA3A06" w:rsidRPr="006A7F0E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BA3A06" w:rsidRPr="00264ACD">
        <w:rPr>
          <w:rFonts w:ascii="Times New Roman" w:hAnsi="Times New Roman"/>
          <w:b/>
          <w:bCs/>
          <w:sz w:val="24"/>
          <w:szCs w:val="24"/>
          <w:lang w:val="uk-UA"/>
        </w:rPr>
        <w:t>словацька літературна мова</w:t>
      </w:r>
      <w:r w:rsidR="001B5108" w:rsidRPr="006A7F0E">
        <w:rPr>
          <w:rFonts w:ascii="Times New Roman" w:hAnsi="Times New Roman"/>
          <w:sz w:val="24"/>
          <w:szCs w:val="24"/>
          <w:lang w:val="uk-UA"/>
        </w:rPr>
        <w:t xml:space="preserve">» є </w:t>
      </w:r>
      <w:r w:rsidR="00C01062" w:rsidRPr="006A7F0E">
        <w:rPr>
          <w:rFonts w:ascii="Times New Roman" w:hAnsi="Times New Roman"/>
          <w:sz w:val="24"/>
          <w:szCs w:val="24"/>
          <w:lang w:val="uk-UA"/>
        </w:rPr>
        <w:t xml:space="preserve">опанування </w:t>
      </w:r>
      <w:r w:rsidR="00662FA7" w:rsidRPr="006A7F0E">
        <w:rPr>
          <w:rFonts w:ascii="Times New Roman" w:hAnsi="Times New Roman"/>
          <w:sz w:val="24"/>
          <w:szCs w:val="24"/>
          <w:lang w:val="uk-UA"/>
        </w:rPr>
        <w:t>таких навчальних дисциплін</w:t>
      </w:r>
      <w:r w:rsidR="00814B59" w:rsidRPr="006A7F0E">
        <w:rPr>
          <w:rFonts w:ascii="Times New Roman" w:hAnsi="Times New Roman"/>
          <w:sz w:val="24"/>
          <w:szCs w:val="24"/>
          <w:lang w:val="uk-UA"/>
        </w:rPr>
        <w:t xml:space="preserve"> (НД)</w:t>
      </w:r>
      <w:r w:rsidR="00690BDA" w:rsidRPr="006A7F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7F0E">
        <w:rPr>
          <w:rFonts w:ascii="Times New Roman" w:hAnsi="Times New Roman"/>
          <w:sz w:val="24"/>
          <w:szCs w:val="24"/>
          <w:lang w:val="uk-UA"/>
        </w:rPr>
        <w:t>освітньої програми</w:t>
      </w:r>
      <w:r w:rsidR="00BD3C48" w:rsidRPr="006A7F0E">
        <w:rPr>
          <w:rFonts w:ascii="Times New Roman" w:hAnsi="Times New Roman"/>
          <w:sz w:val="24"/>
          <w:szCs w:val="24"/>
          <w:lang w:val="uk-UA"/>
        </w:rPr>
        <w:t xml:space="preserve"> (ОП)</w:t>
      </w:r>
      <w:r w:rsidRPr="006A7F0E">
        <w:rPr>
          <w:rFonts w:ascii="Times New Roman" w:hAnsi="Times New Roman"/>
          <w:sz w:val="24"/>
          <w:szCs w:val="24"/>
          <w:lang w:val="uk-UA"/>
        </w:rPr>
        <w:t>:</w:t>
      </w:r>
      <w:r w:rsidR="007C4D9E" w:rsidRPr="006A7F0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C4D9E" w:rsidRPr="00264ACD">
        <w:rPr>
          <w:rFonts w:ascii="Times New Roman" w:hAnsi="Times New Roman"/>
          <w:b/>
          <w:sz w:val="24"/>
          <w:szCs w:val="24"/>
          <w:lang w:val="uk-UA"/>
        </w:rPr>
        <w:t>Сучасна словацька літературна мова</w:t>
      </w:r>
      <w:r w:rsidR="006A7F0E" w:rsidRPr="00264ACD">
        <w:rPr>
          <w:rFonts w:ascii="Times New Roman" w:hAnsi="Times New Roman"/>
          <w:b/>
          <w:sz w:val="24"/>
          <w:szCs w:val="24"/>
          <w:lang w:val="uk-UA"/>
        </w:rPr>
        <w:t xml:space="preserve"> (1, 2, </w:t>
      </w:r>
      <w:r w:rsidR="006A7F0E" w:rsidRPr="00264ACD">
        <w:rPr>
          <w:rFonts w:ascii="Times New Roman" w:hAnsi="Times New Roman"/>
          <w:b/>
          <w:bCs/>
          <w:sz w:val="24"/>
          <w:szCs w:val="24"/>
          <w:lang w:val="uk-UA" w:eastAsia="ru-RU"/>
        </w:rPr>
        <w:t>3 курс)</w:t>
      </w:r>
      <w:r w:rsidR="007C4D9E" w:rsidRPr="006A7F0E">
        <w:rPr>
          <w:rFonts w:ascii="Times New Roman" w:hAnsi="Times New Roman"/>
          <w:sz w:val="24"/>
          <w:szCs w:val="24"/>
          <w:lang w:val="sk-SK"/>
        </w:rPr>
        <w:t>.</w:t>
      </w:r>
    </w:p>
    <w:p w:rsidR="00690BDA" w:rsidRPr="006A7F0E" w:rsidRDefault="00690BDA" w:rsidP="004E3CCC">
      <w:pPr>
        <w:pStyle w:val="Default"/>
        <w:jc w:val="both"/>
        <w:rPr>
          <w:lang w:val="uk-UA"/>
        </w:rPr>
      </w:pPr>
    </w:p>
    <w:p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 w:rsidRPr="00111B1A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111B1A" w:rsidRPr="00111B1A">
        <w:rPr>
          <w:rFonts w:ascii="Times New Roman" w:hAnsi="Times New Roman"/>
          <w:b/>
          <w:bCs/>
          <w:sz w:val="24"/>
          <w:szCs w:val="24"/>
          <w:lang w:val="uk-UA"/>
        </w:rPr>
        <w:t>Словацька мова та література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111B1A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11B1A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111B1A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11B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11B1A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досягнення</w:t>
      </w:r>
      <w:r w:rsidR="00111B1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:rsidTr="00111B1A">
        <w:tc>
          <w:tcPr>
            <w:tcW w:w="8256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111B1A">
        <w:tc>
          <w:tcPr>
            <w:tcW w:w="8256" w:type="dxa"/>
          </w:tcPr>
          <w:p w:rsidR="00746DEF" w:rsidRPr="00264ACD" w:rsidRDefault="007C4D9E" w:rsidP="00BE672A">
            <w:pPr>
              <w:pStyle w:val="Default"/>
              <w:jc w:val="both"/>
              <w:rPr>
                <w:lang w:val="en-US"/>
              </w:rPr>
            </w:pPr>
            <w:r w:rsidRPr="00BE672A">
              <w:t>Ефективно</w:t>
            </w:r>
            <w:r w:rsidRPr="00264ACD">
              <w:rPr>
                <w:lang w:val="en-US"/>
              </w:rPr>
              <w:t xml:space="preserve"> </w:t>
            </w:r>
            <w:r w:rsidRPr="00BE672A">
              <w:t>працювати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з</w:t>
            </w:r>
            <w:r w:rsidRPr="00264ACD">
              <w:rPr>
                <w:lang w:val="en-US"/>
              </w:rPr>
              <w:t xml:space="preserve"> </w:t>
            </w:r>
            <w:r w:rsidRPr="00BE672A">
              <w:t>інформацією</w:t>
            </w:r>
            <w:r w:rsidRPr="00264ACD">
              <w:rPr>
                <w:lang w:val="en-US"/>
              </w:rPr>
              <w:t xml:space="preserve">: </w:t>
            </w:r>
            <w:r w:rsidRPr="00BE672A">
              <w:t>добирати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необхідну</w:t>
            </w:r>
            <w:r w:rsidRPr="00264ACD">
              <w:rPr>
                <w:lang w:val="en-US"/>
              </w:rPr>
              <w:t xml:space="preserve"> </w:t>
            </w:r>
            <w:r w:rsidRPr="00BE672A">
              <w:t>інформацію</w:t>
            </w:r>
            <w:r w:rsidRPr="00264ACD">
              <w:rPr>
                <w:lang w:val="en-US"/>
              </w:rPr>
              <w:t xml:space="preserve"> </w:t>
            </w:r>
            <w:r w:rsidRPr="00BE672A">
              <w:t>з</w:t>
            </w:r>
            <w:r w:rsidRPr="00264ACD">
              <w:rPr>
                <w:lang w:val="en-US"/>
              </w:rPr>
              <w:t xml:space="preserve"> </w:t>
            </w:r>
            <w:r w:rsidRPr="00BE672A">
              <w:t>різних</w:t>
            </w:r>
            <w:r w:rsidRPr="00264ACD">
              <w:rPr>
                <w:lang w:val="en-US"/>
              </w:rPr>
              <w:t xml:space="preserve"> </w:t>
            </w:r>
            <w:r w:rsidRPr="00BE672A">
              <w:t>джерел</w:t>
            </w:r>
            <w:r w:rsidRPr="00264ACD">
              <w:rPr>
                <w:lang w:val="en-US"/>
              </w:rPr>
              <w:t xml:space="preserve">, </w:t>
            </w:r>
            <w:r w:rsidRPr="00BE672A">
              <w:t>зокрема</w:t>
            </w:r>
            <w:r w:rsidRPr="00264ACD">
              <w:rPr>
                <w:lang w:val="en-US"/>
              </w:rPr>
              <w:t xml:space="preserve"> </w:t>
            </w:r>
            <w:r w:rsidRPr="00BE672A">
              <w:t>з</w:t>
            </w:r>
            <w:r w:rsidRPr="00264ACD">
              <w:rPr>
                <w:lang w:val="en-US"/>
              </w:rPr>
              <w:t xml:space="preserve"> </w:t>
            </w:r>
            <w:r w:rsidRPr="00BE672A">
              <w:t>фахової</w:t>
            </w:r>
            <w:r w:rsidRPr="00264ACD">
              <w:rPr>
                <w:lang w:val="en-US"/>
              </w:rPr>
              <w:t xml:space="preserve"> </w:t>
            </w:r>
            <w:r w:rsidRPr="00BE672A">
              <w:t>літератури</w:t>
            </w:r>
            <w:r w:rsidRPr="00264ACD">
              <w:rPr>
                <w:lang w:val="en-US"/>
              </w:rPr>
              <w:t xml:space="preserve"> </w:t>
            </w:r>
            <w:r w:rsidRPr="00BE672A">
              <w:t>та</w:t>
            </w:r>
            <w:r w:rsidRPr="00264ACD">
              <w:rPr>
                <w:lang w:val="en-US"/>
              </w:rPr>
              <w:t xml:space="preserve"> </w:t>
            </w:r>
            <w:r w:rsidRPr="00BE672A">
              <w:t>електронних</w:t>
            </w:r>
            <w:r w:rsidRPr="00264ACD">
              <w:rPr>
                <w:lang w:val="en-US"/>
              </w:rPr>
              <w:t xml:space="preserve"> </w:t>
            </w:r>
            <w:r w:rsidRPr="00BE672A">
              <w:t>баз</w:t>
            </w:r>
            <w:r w:rsidRPr="00264ACD">
              <w:rPr>
                <w:lang w:val="en-US"/>
              </w:rPr>
              <w:t xml:space="preserve">, </w:t>
            </w:r>
            <w:r w:rsidRPr="00BE672A">
              <w:t>критично</w:t>
            </w:r>
            <w:r w:rsidRPr="00264ACD">
              <w:rPr>
                <w:lang w:val="en-US"/>
              </w:rPr>
              <w:t xml:space="preserve"> </w:t>
            </w:r>
            <w:r w:rsidRPr="00BE672A">
              <w:t>аналізувати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й</w:t>
            </w:r>
            <w:r w:rsidRPr="00264ACD">
              <w:rPr>
                <w:lang w:val="en-US"/>
              </w:rPr>
              <w:t xml:space="preserve"> </w:t>
            </w:r>
            <w:r w:rsidRPr="00BE672A">
              <w:t>інтерпретувати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її</w:t>
            </w:r>
            <w:r w:rsidRPr="00264ACD">
              <w:rPr>
                <w:lang w:val="en-US"/>
              </w:rPr>
              <w:t xml:space="preserve">, </w:t>
            </w:r>
            <w:r w:rsidRPr="00BE672A">
              <w:t>впорядковувати</w:t>
            </w:r>
            <w:r w:rsidRPr="00264ACD">
              <w:rPr>
                <w:lang w:val="en-US"/>
              </w:rPr>
              <w:t xml:space="preserve">, </w:t>
            </w:r>
            <w:r w:rsidRPr="00BE672A">
              <w:t>класифікувати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й</w:t>
            </w:r>
            <w:r w:rsidRPr="00264ACD">
              <w:rPr>
                <w:lang w:val="en-US"/>
              </w:rPr>
              <w:t xml:space="preserve"> </w:t>
            </w:r>
            <w:r w:rsidRPr="00BE672A">
              <w:t>систематизувати</w:t>
            </w:r>
            <w:r w:rsidRPr="00264ACD">
              <w:rPr>
                <w:lang w:val="en-US"/>
              </w:rPr>
              <w:t xml:space="preserve">. </w:t>
            </w:r>
          </w:p>
        </w:tc>
        <w:tc>
          <w:tcPr>
            <w:tcW w:w="1548" w:type="dxa"/>
          </w:tcPr>
          <w:p w:rsidR="00746DEF" w:rsidRPr="00BE672A" w:rsidRDefault="00111B1A" w:rsidP="00BE6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ПР0</w:t>
            </w:r>
            <w:r w:rsidR="007C4D9E" w:rsidRPr="00BE672A">
              <w:rPr>
                <w:rFonts w:ascii="Times New Roman" w:hAnsi="Times New Roman"/>
                <w:sz w:val="24"/>
                <w:szCs w:val="24"/>
              </w:rPr>
              <w:t>2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1B1A" w:rsidTr="00111B1A">
        <w:tc>
          <w:tcPr>
            <w:tcW w:w="8256" w:type="dxa"/>
          </w:tcPr>
          <w:p w:rsidR="00111B1A" w:rsidRPr="00264ACD" w:rsidRDefault="006A7F0E" w:rsidP="00BE672A">
            <w:pPr>
              <w:pStyle w:val="Default"/>
              <w:jc w:val="both"/>
              <w:rPr>
                <w:lang w:val="en-US"/>
              </w:rPr>
            </w:pPr>
            <w:r w:rsidRPr="006A7F0E">
              <w:t>Розуміти</w:t>
            </w:r>
            <w:r w:rsidRPr="00264ACD">
              <w:rPr>
                <w:lang w:val="en-US"/>
              </w:rPr>
              <w:t xml:space="preserve"> </w:t>
            </w:r>
            <w:r w:rsidRPr="006A7F0E">
              <w:t>основні</w:t>
            </w:r>
            <w:r w:rsidRPr="00264ACD">
              <w:rPr>
                <w:lang w:val="en-US"/>
              </w:rPr>
              <w:t xml:space="preserve"> </w:t>
            </w:r>
            <w:r w:rsidRPr="006A7F0E">
              <w:t>проблеми</w:t>
            </w:r>
            <w:r w:rsidRPr="00264ACD">
              <w:rPr>
                <w:lang w:val="en-US"/>
              </w:rPr>
              <w:t xml:space="preserve"> </w:t>
            </w:r>
            <w:r w:rsidRPr="006A7F0E">
              <w:t>філології</w:t>
            </w:r>
            <w:r w:rsidRPr="00264ACD">
              <w:rPr>
                <w:lang w:val="en-US"/>
              </w:rPr>
              <w:t xml:space="preserve"> </w:t>
            </w:r>
            <w:r w:rsidRPr="006A7F0E">
              <w:t>та</w:t>
            </w:r>
            <w:r w:rsidRPr="00264ACD">
              <w:rPr>
                <w:lang w:val="en-US"/>
              </w:rPr>
              <w:t xml:space="preserve"> </w:t>
            </w:r>
            <w:r w:rsidRPr="006A7F0E">
              <w:t>підходи</w:t>
            </w:r>
            <w:r w:rsidRPr="00264ACD">
              <w:rPr>
                <w:lang w:val="en-US"/>
              </w:rPr>
              <w:t xml:space="preserve"> </w:t>
            </w:r>
            <w:r w:rsidRPr="006A7F0E">
              <w:t>до</w:t>
            </w:r>
            <w:r w:rsidRPr="00264ACD">
              <w:rPr>
                <w:lang w:val="en-US"/>
              </w:rPr>
              <w:t xml:space="preserve"> </w:t>
            </w:r>
            <w:r w:rsidRPr="006A7F0E">
              <w:t>їх</w:t>
            </w:r>
            <w:r w:rsidRPr="00264ACD">
              <w:rPr>
                <w:lang w:val="en-US"/>
              </w:rPr>
              <w:t xml:space="preserve"> </w:t>
            </w:r>
            <w:r w:rsidRPr="006A7F0E">
              <w:t>розв</w:t>
            </w:r>
            <w:r w:rsidRPr="00264ACD">
              <w:rPr>
                <w:lang w:val="en-US"/>
              </w:rPr>
              <w:t>’</w:t>
            </w:r>
            <w:r w:rsidRPr="006A7F0E">
              <w:t>язання</w:t>
            </w:r>
            <w:r w:rsidRPr="00264ACD">
              <w:rPr>
                <w:lang w:val="en-US"/>
              </w:rPr>
              <w:t xml:space="preserve"> </w:t>
            </w:r>
            <w:r w:rsidRPr="006A7F0E">
              <w:t>із</w:t>
            </w:r>
            <w:r w:rsidRPr="00264ACD">
              <w:rPr>
                <w:lang w:val="en-US"/>
              </w:rPr>
              <w:t xml:space="preserve"> </w:t>
            </w:r>
            <w:r w:rsidRPr="006A7F0E">
              <w:t>застосуванням</w:t>
            </w:r>
            <w:r w:rsidRPr="00264ACD">
              <w:rPr>
                <w:lang w:val="en-US"/>
              </w:rPr>
              <w:t xml:space="preserve"> </w:t>
            </w:r>
            <w:r w:rsidRPr="006A7F0E">
              <w:t>доцільних</w:t>
            </w:r>
            <w:r w:rsidRPr="00264ACD">
              <w:rPr>
                <w:lang w:val="en-US"/>
              </w:rPr>
              <w:t xml:space="preserve"> </w:t>
            </w:r>
            <w:r w:rsidRPr="006A7F0E">
              <w:t>методів</w:t>
            </w:r>
            <w:r w:rsidRPr="00264ACD">
              <w:rPr>
                <w:lang w:val="en-US"/>
              </w:rPr>
              <w:t xml:space="preserve"> </w:t>
            </w:r>
            <w:r w:rsidRPr="006A7F0E">
              <w:t>та</w:t>
            </w:r>
            <w:r w:rsidRPr="00264ACD">
              <w:rPr>
                <w:lang w:val="en-US"/>
              </w:rPr>
              <w:t xml:space="preserve"> </w:t>
            </w:r>
            <w:r w:rsidRPr="006A7F0E">
              <w:t>інноваційних</w:t>
            </w:r>
            <w:r w:rsidRPr="00264ACD">
              <w:rPr>
                <w:lang w:val="en-US"/>
              </w:rPr>
              <w:t xml:space="preserve"> </w:t>
            </w:r>
            <w:r w:rsidRPr="006A7F0E">
              <w:t>підходів</w:t>
            </w:r>
            <w:r w:rsidRPr="00264ACD">
              <w:rPr>
                <w:lang w:val="en-US"/>
              </w:rPr>
              <w:t xml:space="preserve">. </w:t>
            </w:r>
          </w:p>
        </w:tc>
        <w:tc>
          <w:tcPr>
            <w:tcW w:w="1548" w:type="dxa"/>
          </w:tcPr>
          <w:p w:rsidR="00111B1A" w:rsidRPr="00BE672A" w:rsidRDefault="00BE672A" w:rsidP="006A7F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ПР0</w:t>
            </w:r>
            <w:r w:rsidR="006A7F0E">
              <w:rPr>
                <w:rFonts w:ascii="Times New Roman" w:hAnsi="Times New Roman"/>
                <w:sz w:val="24"/>
                <w:szCs w:val="24"/>
              </w:rPr>
              <w:t>7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1B1A" w:rsidTr="00111B1A">
        <w:tc>
          <w:tcPr>
            <w:tcW w:w="8256" w:type="dxa"/>
          </w:tcPr>
          <w:p w:rsidR="00111B1A" w:rsidRPr="00264ACD" w:rsidRDefault="00BE672A" w:rsidP="00BE672A">
            <w:pPr>
              <w:pStyle w:val="Default"/>
              <w:jc w:val="both"/>
              <w:rPr>
                <w:lang w:val="en-US"/>
              </w:rPr>
            </w:pPr>
            <w:r w:rsidRPr="00BE672A">
              <w:t>Аналізувати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мовні</w:t>
            </w:r>
            <w:r w:rsidRPr="00264ACD">
              <w:rPr>
                <w:lang w:val="en-US"/>
              </w:rPr>
              <w:t xml:space="preserve"> </w:t>
            </w:r>
            <w:r w:rsidRPr="00BE672A">
              <w:t>одиниці</w:t>
            </w:r>
            <w:r w:rsidRPr="00264ACD">
              <w:rPr>
                <w:lang w:val="en-US"/>
              </w:rPr>
              <w:t xml:space="preserve">, </w:t>
            </w:r>
            <w:r w:rsidRPr="00BE672A">
              <w:t>визначати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їхню</w:t>
            </w:r>
            <w:r w:rsidRPr="00264ACD">
              <w:rPr>
                <w:lang w:val="en-US"/>
              </w:rPr>
              <w:t xml:space="preserve"> </w:t>
            </w:r>
            <w:r w:rsidRPr="00BE672A">
              <w:t>взаємодію</w:t>
            </w:r>
            <w:r w:rsidRPr="00264ACD">
              <w:rPr>
                <w:lang w:val="en-US"/>
              </w:rPr>
              <w:t xml:space="preserve"> </w:t>
            </w:r>
            <w:r w:rsidRPr="00BE672A">
              <w:t>та</w:t>
            </w:r>
            <w:r w:rsidRPr="00264ACD">
              <w:rPr>
                <w:lang w:val="en-US"/>
              </w:rPr>
              <w:t xml:space="preserve"> </w:t>
            </w:r>
            <w:r w:rsidRPr="00BE672A">
              <w:t>характеризувати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мовні</w:t>
            </w:r>
            <w:r w:rsidRPr="00264ACD">
              <w:rPr>
                <w:lang w:val="en-US"/>
              </w:rPr>
              <w:t xml:space="preserve"> </w:t>
            </w:r>
            <w:r w:rsidRPr="00BE672A">
              <w:t>явища</w:t>
            </w:r>
            <w:r w:rsidRPr="00264ACD">
              <w:rPr>
                <w:lang w:val="en-US"/>
              </w:rPr>
              <w:t xml:space="preserve"> </w:t>
            </w:r>
            <w:r w:rsidRPr="00BE672A">
              <w:t>і</w:t>
            </w:r>
            <w:r w:rsidRPr="00264ACD">
              <w:rPr>
                <w:lang w:val="en-US"/>
              </w:rPr>
              <w:t xml:space="preserve"> </w:t>
            </w:r>
            <w:r w:rsidRPr="00BE672A">
              <w:t>процеси</w:t>
            </w:r>
            <w:r w:rsidRPr="00264ACD">
              <w:rPr>
                <w:lang w:val="en-US"/>
              </w:rPr>
              <w:t xml:space="preserve">, </w:t>
            </w:r>
            <w:r w:rsidRPr="00BE672A">
              <w:t>що</w:t>
            </w:r>
            <w:r w:rsidRPr="00264ACD">
              <w:rPr>
                <w:lang w:val="en-US"/>
              </w:rPr>
              <w:t xml:space="preserve"> </w:t>
            </w:r>
            <w:r w:rsidRPr="00BE672A">
              <w:t>їх</w:t>
            </w:r>
            <w:r w:rsidRPr="00264ACD">
              <w:rPr>
                <w:lang w:val="en-US"/>
              </w:rPr>
              <w:t xml:space="preserve"> </w:t>
            </w:r>
            <w:r w:rsidRPr="00BE672A">
              <w:t>зумовлюють</w:t>
            </w:r>
            <w:r w:rsidRPr="00264ACD">
              <w:rPr>
                <w:lang w:val="en-US"/>
              </w:rPr>
              <w:t xml:space="preserve">. </w:t>
            </w:r>
          </w:p>
        </w:tc>
        <w:tc>
          <w:tcPr>
            <w:tcW w:w="1548" w:type="dxa"/>
          </w:tcPr>
          <w:p w:rsidR="00111B1A" w:rsidRPr="00BE672A" w:rsidRDefault="00BE672A" w:rsidP="00BE6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ПР12.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264ACD" w:rsidRDefault="00D37083" w:rsidP="007C4D9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BE672A" w:rsidRPr="00264ACD">
        <w:rPr>
          <w:rFonts w:ascii="Times New Roman" w:hAnsi="Times New Roman"/>
          <w:b/>
          <w:bCs/>
          <w:sz w:val="24"/>
          <w:szCs w:val="24"/>
          <w:lang w:val="uk-UA"/>
        </w:rPr>
        <w:t>Сучасна</w:t>
      </w:r>
      <w:r w:rsidR="00BE672A" w:rsidRPr="00BA3A06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BE672A" w:rsidRPr="00264ACD">
        <w:rPr>
          <w:rFonts w:ascii="Times New Roman" w:hAnsi="Times New Roman"/>
          <w:b/>
          <w:bCs/>
          <w:sz w:val="24"/>
          <w:szCs w:val="24"/>
          <w:lang w:val="uk-UA"/>
        </w:rPr>
        <w:t>словацька літературна мова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672A" w:rsidRDefault="00BE672A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9"/>
      </w:tblGrid>
      <w:tr w:rsidR="00746DEF" w:rsidRPr="00F16164" w:rsidTr="003A0517">
        <w:tc>
          <w:tcPr>
            <w:tcW w:w="8255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BE672A" w:rsidTr="003A0517">
        <w:tc>
          <w:tcPr>
            <w:tcW w:w="8255" w:type="dxa"/>
          </w:tcPr>
          <w:p w:rsidR="00BE672A" w:rsidRPr="00264ACD" w:rsidRDefault="00BE672A" w:rsidP="00BE672A">
            <w:pPr>
              <w:pStyle w:val="Default"/>
              <w:jc w:val="both"/>
              <w:rPr>
                <w:lang w:val="en-US"/>
              </w:rPr>
            </w:pPr>
            <w:r w:rsidRPr="00BE672A">
              <w:t>Ефективно</w:t>
            </w:r>
            <w:r w:rsidRPr="00264ACD">
              <w:rPr>
                <w:lang w:val="en-US"/>
              </w:rPr>
              <w:t xml:space="preserve"> </w:t>
            </w:r>
            <w:r w:rsidRPr="00BE672A">
              <w:t>працювати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з</w:t>
            </w:r>
            <w:r w:rsidRPr="00264ACD">
              <w:rPr>
                <w:lang w:val="en-US"/>
              </w:rPr>
              <w:t xml:space="preserve"> </w:t>
            </w:r>
            <w:r w:rsidRPr="00BE672A">
              <w:t>інформацією</w:t>
            </w:r>
            <w:r w:rsidRPr="00264ACD">
              <w:rPr>
                <w:lang w:val="en-US"/>
              </w:rPr>
              <w:t xml:space="preserve">: </w:t>
            </w:r>
            <w:r w:rsidRPr="00BE672A">
              <w:t>добирати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необхідну</w:t>
            </w:r>
            <w:r w:rsidRPr="00264ACD">
              <w:rPr>
                <w:lang w:val="en-US"/>
              </w:rPr>
              <w:t xml:space="preserve"> </w:t>
            </w:r>
            <w:r w:rsidRPr="00BE672A">
              <w:t>інформацію</w:t>
            </w:r>
            <w:r w:rsidRPr="00264ACD">
              <w:rPr>
                <w:lang w:val="en-US"/>
              </w:rPr>
              <w:t xml:space="preserve"> </w:t>
            </w:r>
            <w:r w:rsidRPr="00BE672A">
              <w:t>з</w:t>
            </w:r>
            <w:r w:rsidRPr="00264ACD">
              <w:rPr>
                <w:lang w:val="en-US"/>
              </w:rPr>
              <w:t xml:space="preserve"> </w:t>
            </w:r>
            <w:r w:rsidRPr="00BE672A">
              <w:t>різних</w:t>
            </w:r>
            <w:r w:rsidRPr="00264ACD">
              <w:rPr>
                <w:lang w:val="en-US"/>
              </w:rPr>
              <w:t xml:space="preserve"> </w:t>
            </w:r>
            <w:r w:rsidRPr="00BE672A">
              <w:t>джерел</w:t>
            </w:r>
            <w:r w:rsidRPr="00264ACD">
              <w:rPr>
                <w:lang w:val="en-US"/>
              </w:rPr>
              <w:t xml:space="preserve">, </w:t>
            </w:r>
            <w:r w:rsidRPr="00BE672A">
              <w:t>зокрема</w:t>
            </w:r>
            <w:r w:rsidRPr="00264ACD">
              <w:rPr>
                <w:lang w:val="en-US"/>
              </w:rPr>
              <w:t xml:space="preserve"> </w:t>
            </w:r>
            <w:r w:rsidRPr="00BE672A">
              <w:t>з</w:t>
            </w:r>
            <w:r w:rsidRPr="00264ACD">
              <w:rPr>
                <w:lang w:val="en-US"/>
              </w:rPr>
              <w:t xml:space="preserve"> </w:t>
            </w:r>
            <w:r w:rsidRPr="00BE672A">
              <w:t>фахової</w:t>
            </w:r>
            <w:r w:rsidRPr="00264ACD">
              <w:rPr>
                <w:lang w:val="en-US"/>
              </w:rPr>
              <w:t xml:space="preserve"> </w:t>
            </w:r>
            <w:r w:rsidRPr="00BE672A">
              <w:t>літератури</w:t>
            </w:r>
            <w:r w:rsidRPr="00264ACD">
              <w:rPr>
                <w:lang w:val="en-US"/>
              </w:rPr>
              <w:t xml:space="preserve"> </w:t>
            </w:r>
            <w:r w:rsidRPr="00BE672A">
              <w:t>та</w:t>
            </w:r>
            <w:r w:rsidRPr="00264ACD">
              <w:rPr>
                <w:lang w:val="en-US"/>
              </w:rPr>
              <w:t xml:space="preserve"> </w:t>
            </w:r>
            <w:r w:rsidRPr="00BE672A">
              <w:t>електронних</w:t>
            </w:r>
            <w:r w:rsidRPr="00264ACD">
              <w:rPr>
                <w:lang w:val="en-US"/>
              </w:rPr>
              <w:t xml:space="preserve"> </w:t>
            </w:r>
            <w:r w:rsidRPr="00BE672A">
              <w:t>баз</w:t>
            </w:r>
            <w:r w:rsidRPr="00264ACD">
              <w:rPr>
                <w:lang w:val="en-US"/>
              </w:rPr>
              <w:t xml:space="preserve">, </w:t>
            </w:r>
            <w:r w:rsidRPr="00BE672A">
              <w:t>критично</w:t>
            </w:r>
            <w:r w:rsidRPr="00264ACD">
              <w:rPr>
                <w:lang w:val="en-US"/>
              </w:rPr>
              <w:t xml:space="preserve"> </w:t>
            </w:r>
            <w:r w:rsidRPr="00BE672A">
              <w:t>аналізувати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й</w:t>
            </w:r>
            <w:r w:rsidRPr="00264ACD">
              <w:rPr>
                <w:lang w:val="en-US"/>
              </w:rPr>
              <w:t xml:space="preserve"> </w:t>
            </w:r>
            <w:r w:rsidRPr="00BE672A">
              <w:t>інтерпретувати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її</w:t>
            </w:r>
            <w:r w:rsidRPr="00264ACD">
              <w:rPr>
                <w:lang w:val="en-US"/>
              </w:rPr>
              <w:t xml:space="preserve">, </w:t>
            </w:r>
            <w:r w:rsidRPr="00BE672A">
              <w:t>впорядковувати</w:t>
            </w:r>
            <w:r w:rsidRPr="00264ACD">
              <w:rPr>
                <w:lang w:val="en-US"/>
              </w:rPr>
              <w:t xml:space="preserve">, </w:t>
            </w:r>
            <w:r w:rsidRPr="00BE672A">
              <w:t>класифікувати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й</w:t>
            </w:r>
            <w:r w:rsidRPr="00264ACD">
              <w:rPr>
                <w:lang w:val="en-US"/>
              </w:rPr>
              <w:t xml:space="preserve"> </w:t>
            </w:r>
            <w:r w:rsidRPr="00BE672A">
              <w:t>систематизувати</w:t>
            </w:r>
            <w:r w:rsidRPr="00264ACD">
              <w:rPr>
                <w:lang w:val="en-US"/>
              </w:rPr>
              <w:t xml:space="preserve">. </w:t>
            </w:r>
          </w:p>
        </w:tc>
        <w:tc>
          <w:tcPr>
            <w:tcW w:w="1549" w:type="dxa"/>
          </w:tcPr>
          <w:p w:rsidR="00BE672A" w:rsidRPr="00BE672A" w:rsidRDefault="00BE672A" w:rsidP="00BE6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ПР02.</w:t>
            </w:r>
          </w:p>
        </w:tc>
      </w:tr>
      <w:tr w:rsidR="006A7F0E" w:rsidTr="003A0517">
        <w:tc>
          <w:tcPr>
            <w:tcW w:w="8255" w:type="dxa"/>
          </w:tcPr>
          <w:p w:rsidR="006A7F0E" w:rsidRPr="00264ACD" w:rsidRDefault="006A7F0E" w:rsidP="006A7F0E">
            <w:pPr>
              <w:pStyle w:val="Default"/>
              <w:jc w:val="both"/>
              <w:rPr>
                <w:lang w:val="en-US"/>
              </w:rPr>
            </w:pPr>
            <w:r w:rsidRPr="006A7F0E">
              <w:t>Розуміти</w:t>
            </w:r>
            <w:r w:rsidRPr="00264ACD">
              <w:rPr>
                <w:lang w:val="en-US"/>
              </w:rPr>
              <w:t xml:space="preserve"> </w:t>
            </w:r>
            <w:r w:rsidRPr="006A7F0E">
              <w:t>основні</w:t>
            </w:r>
            <w:r w:rsidRPr="00264ACD">
              <w:rPr>
                <w:lang w:val="en-US"/>
              </w:rPr>
              <w:t xml:space="preserve"> </w:t>
            </w:r>
            <w:r w:rsidRPr="006A7F0E">
              <w:t>проблеми</w:t>
            </w:r>
            <w:r w:rsidRPr="00264ACD">
              <w:rPr>
                <w:lang w:val="en-US"/>
              </w:rPr>
              <w:t xml:space="preserve"> </w:t>
            </w:r>
            <w:r w:rsidRPr="006A7F0E">
              <w:t>філології</w:t>
            </w:r>
            <w:r w:rsidRPr="00264ACD">
              <w:rPr>
                <w:lang w:val="en-US"/>
              </w:rPr>
              <w:t xml:space="preserve"> </w:t>
            </w:r>
            <w:r w:rsidRPr="006A7F0E">
              <w:t>та</w:t>
            </w:r>
            <w:r w:rsidRPr="00264ACD">
              <w:rPr>
                <w:lang w:val="en-US"/>
              </w:rPr>
              <w:t xml:space="preserve"> </w:t>
            </w:r>
            <w:r w:rsidRPr="006A7F0E">
              <w:t>підходи</w:t>
            </w:r>
            <w:r w:rsidRPr="00264ACD">
              <w:rPr>
                <w:lang w:val="en-US"/>
              </w:rPr>
              <w:t xml:space="preserve"> </w:t>
            </w:r>
            <w:r w:rsidRPr="006A7F0E">
              <w:t>до</w:t>
            </w:r>
            <w:r w:rsidRPr="00264ACD">
              <w:rPr>
                <w:lang w:val="en-US"/>
              </w:rPr>
              <w:t xml:space="preserve"> </w:t>
            </w:r>
            <w:r w:rsidRPr="006A7F0E">
              <w:t>їх</w:t>
            </w:r>
            <w:r w:rsidRPr="00264ACD">
              <w:rPr>
                <w:lang w:val="en-US"/>
              </w:rPr>
              <w:t xml:space="preserve"> </w:t>
            </w:r>
            <w:r w:rsidRPr="006A7F0E">
              <w:t>розв</w:t>
            </w:r>
            <w:r w:rsidRPr="00264ACD">
              <w:rPr>
                <w:lang w:val="en-US"/>
              </w:rPr>
              <w:t>’</w:t>
            </w:r>
            <w:r w:rsidRPr="006A7F0E">
              <w:t>язання</w:t>
            </w:r>
            <w:r w:rsidRPr="00264ACD">
              <w:rPr>
                <w:lang w:val="en-US"/>
              </w:rPr>
              <w:t xml:space="preserve"> </w:t>
            </w:r>
            <w:r w:rsidRPr="006A7F0E">
              <w:t>із</w:t>
            </w:r>
            <w:r w:rsidRPr="00264ACD">
              <w:rPr>
                <w:lang w:val="en-US"/>
              </w:rPr>
              <w:t xml:space="preserve"> </w:t>
            </w:r>
            <w:r w:rsidRPr="006A7F0E">
              <w:t>застосуванням</w:t>
            </w:r>
            <w:r w:rsidRPr="00264ACD">
              <w:rPr>
                <w:lang w:val="en-US"/>
              </w:rPr>
              <w:t xml:space="preserve"> </w:t>
            </w:r>
            <w:r w:rsidRPr="006A7F0E">
              <w:t>доцільних</w:t>
            </w:r>
            <w:r w:rsidRPr="00264ACD">
              <w:rPr>
                <w:lang w:val="en-US"/>
              </w:rPr>
              <w:t xml:space="preserve"> </w:t>
            </w:r>
            <w:r w:rsidRPr="006A7F0E">
              <w:t>методів</w:t>
            </w:r>
            <w:r w:rsidRPr="00264ACD">
              <w:rPr>
                <w:lang w:val="en-US"/>
              </w:rPr>
              <w:t xml:space="preserve"> </w:t>
            </w:r>
            <w:r w:rsidRPr="006A7F0E">
              <w:t>та</w:t>
            </w:r>
            <w:r w:rsidRPr="00264ACD">
              <w:rPr>
                <w:lang w:val="en-US"/>
              </w:rPr>
              <w:t xml:space="preserve"> </w:t>
            </w:r>
            <w:r w:rsidRPr="006A7F0E">
              <w:t>інноваційних</w:t>
            </w:r>
            <w:r w:rsidRPr="00264ACD">
              <w:rPr>
                <w:lang w:val="en-US"/>
              </w:rPr>
              <w:t xml:space="preserve"> </w:t>
            </w:r>
            <w:r w:rsidRPr="006A7F0E">
              <w:t>підходів</w:t>
            </w:r>
            <w:r w:rsidRPr="00264ACD">
              <w:rPr>
                <w:lang w:val="en-US"/>
              </w:rPr>
              <w:t xml:space="preserve">. </w:t>
            </w:r>
          </w:p>
        </w:tc>
        <w:tc>
          <w:tcPr>
            <w:tcW w:w="1549" w:type="dxa"/>
          </w:tcPr>
          <w:p w:rsidR="006A7F0E" w:rsidRPr="00BE672A" w:rsidRDefault="006A7F0E" w:rsidP="006A7F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672A" w:rsidTr="003A0517">
        <w:tc>
          <w:tcPr>
            <w:tcW w:w="8255" w:type="dxa"/>
          </w:tcPr>
          <w:p w:rsidR="00BE672A" w:rsidRPr="00264ACD" w:rsidRDefault="00BE672A" w:rsidP="00BE672A">
            <w:pPr>
              <w:pStyle w:val="Default"/>
              <w:jc w:val="both"/>
              <w:rPr>
                <w:lang w:val="en-US"/>
              </w:rPr>
            </w:pPr>
            <w:r w:rsidRPr="00BE672A">
              <w:t>Аналізувати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мовні</w:t>
            </w:r>
            <w:r w:rsidRPr="00264ACD">
              <w:rPr>
                <w:lang w:val="en-US"/>
              </w:rPr>
              <w:t xml:space="preserve"> </w:t>
            </w:r>
            <w:r w:rsidRPr="00BE672A">
              <w:t>одиниці</w:t>
            </w:r>
            <w:r w:rsidRPr="00264ACD">
              <w:rPr>
                <w:lang w:val="en-US"/>
              </w:rPr>
              <w:t xml:space="preserve">, </w:t>
            </w:r>
            <w:r w:rsidRPr="00BE672A">
              <w:t>визначати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їхню</w:t>
            </w:r>
            <w:r w:rsidRPr="00264ACD">
              <w:rPr>
                <w:lang w:val="en-US"/>
              </w:rPr>
              <w:t xml:space="preserve"> </w:t>
            </w:r>
            <w:r w:rsidRPr="00BE672A">
              <w:t>взаємодію</w:t>
            </w:r>
            <w:r w:rsidRPr="00264ACD">
              <w:rPr>
                <w:lang w:val="en-US"/>
              </w:rPr>
              <w:t xml:space="preserve"> </w:t>
            </w:r>
            <w:r w:rsidRPr="00BE672A">
              <w:t>та</w:t>
            </w:r>
            <w:r w:rsidRPr="00264ACD">
              <w:rPr>
                <w:lang w:val="en-US"/>
              </w:rPr>
              <w:t xml:space="preserve"> </w:t>
            </w:r>
            <w:r w:rsidRPr="00BE672A">
              <w:t>характеризувати</w:t>
            </w:r>
            <w:r w:rsidRPr="00264ACD">
              <w:rPr>
                <w:lang w:val="en-US"/>
              </w:rPr>
              <w:t xml:space="preserve"> </w:t>
            </w:r>
            <w:r w:rsidRPr="00BE672A">
              <w:t>мовні</w:t>
            </w:r>
            <w:r w:rsidRPr="00264ACD">
              <w:rPr>
                <w:lang w:val="en-US"/>
              </w:rPr>
              <w:t xml:space="preserve"> </w:t>
            </w:r>
            <w:r w:rsidRPr="00BE672A">
              <w:t>явища</w:t>
            </w:r>
            <w:r w:rsidRPr="00264ACD">
              <w:rPr>
                <w:lang w:val="en-US"/>
              </w:rPr>
              <w:t xml:space="preserve"> </w:t>
            </w:r>
            <w:r w:rsidRPr="00BE672A">
              <w:t>і</w:t>
            </w:r>
            <w:r w:rsidRPr="00264ACD">
              <w:rPr>
                <w:lang w:val="en-US"/>
              </w:rPr>
              <w:t xml:space="preserve"> </w:t>
            </w:r>
            <w:r w:rsidRPr="00BE672A">
              <w:t>процеси</w:t>
            </w:r>
            <w:r w:rsidRPr="00264ACD">
              <w:rPr>
                <w:lang w:val="en-US"/>
              </w:rPr>
              <w:t xml:space="preserve">, </w:t>
            </w:r>
            <w:r w:rsidRPr="00BE672A">
              <w:t>що</w:t>
            </w:r>
            <w:r w:rsidRPr="00264ACD">
              <w:rPr>
                <w:lang w:val="en-US"/>
              </w:rPr>
              <w:t xml:space="preserve"> </w:t>
            </w:r>
            <w:r w:rsidRPr="00BE672A">
              <w:t>їх</w:t>
            </w:r>
            <w:r w:rsidRPr="00264ACD">
              <w:rPr>
                <w:lang w:val="en-US"/>
              </w:rPr>
              <w:t xml:space="preserve"> </w:t>
            </w:r>
            <w:r w:rsidRPr="00BE672A">
              <w:t>зумовлюють</w:t>
            </w:r>
            <w:r w:rsidRPr="00264ACD">
              <w:rPr>
                <w:lang w:val="en-US"/>
              </w:rPr>
              <w:t xml:space="preserve">. </w:t>
            </w:r>
          </w:p>
        </w:tc>
        <w:tc>
          <w:tcPr>
            <w:tcW w:w="1549" w:type="dxa"/>
          </w:tcPr>
          <w:p w:rsidR="00BE672A" w:rsidRPr="00BE672A" w:rsidRDefault="00BE672A" w:rsidP="00BE6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ПР12.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B232B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B232B3" w:rsidRDefault="00D5164A" w:rsidP="00B232B3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F745C7" w:rsidRDefault="00D5164A" w:rsidP="00B232B3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B232B3" w:rsidRPr="00B232B3" w:rsidRDefault="00B232B3" w:rsidP="00B23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Опитування: усний індивідуальний і фронтальний контроль, письмовий індивідуальний  і фронтальний контроль. Контрольно-корекційна бесіда. </w:t>
      </w:r>
    </w:p>
    <w:p w:rsidR="00B232B3" w:rsidRPr="00B232B3" w:rsidRDefault="00B232B3" w:rsidP="00B232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Виконання практичних завдань. Тестування. Виконання комплексних контрольних завдань. 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7C0451" w:rsidRDefault="007C0451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64ACD" w:rsidRDefault="007C0451" w:rsidP="003E264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64ACD">
        <w:rPr>
          <w:rFonts w:ascii="Times New Roman" w:hAnsi="Times New Roman"/>
          <w:sz w:val="24"/>
          <w:szCs w:val="24"/>
          <w:lang w:val="ru-RU"/>
        </w:rPr>
        <w:t>Робота студентів оцінюється за результатами виконання самостійної роботи та відповідей на практичних</w:t>
      </w:r>
      <w:r w:rsidRPr="00264AC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ru-RU"/>
        </w:rPr>
        <w:t>заняттях, при цьому 50% загальної оцінки визначається виконанням тестів і контрольних робіт, а 30 % – оцінками на практичних заняттях та самостійної роботи, 10 % – оцінками за домашнє читання, 10 % – виконанням вправ на розвиток усного мовлення.</w:t>
      </w:r>
      <w:r w:rsidRPr="00264AC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</w:t>
      </w:r>
    </w:p>
    <w:p w:rsidR="00FE31B5" w:rsidRPr="007C0451" w:rsidRDefault="00D5164A" w:rsidP="007C045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>Форми поточного контролю:</w:t>
      </w:r>
      <w:r w:rsidR="00FE31B5" w:rsidRPr="007C045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E31B5" w:rsidRPr="007C0451" w:rsidRDefault="00FE31B5" w:rsidP="007C0451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>усний індивідуальний і фронтальний контроль, письмовий  і фронтальний контроль</w:t>
      </w:r>
      <w:r w:rsidRPr="007C0451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FE31B5" w:rsidRPr="007C0451" w:rsidRDefault="00FE31B5" w:rsidP="007C0451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>виконання практичних завдань</w:t>
      </w:r>
    </w:p>
    <w:p w:rsidR="00D5164A" w:rsidRPr="007C0451" w:rsidRDefault="00D5164A" w:rsidP="007C0451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</w:t>
      </w:r>
      <w:r w:rsidR="00FE31B5" w:rsidRPr="007C0451">
        <w:rPr>
          <w:rFonts w:ascii="Times New Roman" w:hAnsi="Times New Roman"/>
          <w:sz w:val="24"/>
          <w:szCs w:val="24"/>
          <w:lang w:val="uk-UA"/>
        </w:rPr>
        <w:t>Тестування</w:t>
      </w:r>
      <w:r w:rsidR="00FE31B5" w:rsidRPr="007C0451">
        <w:rPr>
          <w:rFonts w:ascii="Times New Roman" w:hAnsi="Times New Roman"/>
          <w:sz w:val="24"/>
          <w:szCs w:val="24"/>
          <w:lang w:val="sk-SK"/>
        </w:rPr>
        <w:t>.</w:t>
      </w:r>
    </w:p>
    <w:p w:rsidR="00FE31B5" w:rsidRPr="007C0451" w:rsidRDefault="00D5164A" w:rsidP="007C045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FE31B5" w:rsidRPr="007C0451">
        <w:rPr>
          <w:rFonts w:ascii="Times New Roman" w:hAnsi="Times New Roman"/>
          <w:sz w:val="24"/>
          <w:szCs w:val="24"/>
          <w:lang w:val="uk-UA"/>
        </w:rPr>
        <w:t>Виконання комплексних контрольних завдань.</w:t>
      </w:r>
    </w:p>
    <w:p w:rsidR="006513CD" w:rsidRDefault="006513CD" w:rsidP="00FE31B5">
      <w:pPr>
        <w:pStyle w:val="7"/>
        <w:spacing w:before="0" w:after="0"/>
        <w:rPr>
          <w:b/>
          <w:lang w:val="uk-UA"/>
        </w:rPr>
      </w:pP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D5164A" w:rsidRPr="00F16164" w:rsidTr="006513CD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0E5298" w:rsidRDefault="000E5298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D2521C" w:rsidRDefault="006513CD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FE31B5">
        <w:rPr>
          <w:b/>
          <w:lang w:val="sk-SK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6513CD" w:rsidRPr="00F16164" w:rsidTr="00E12BA3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31B5" w:rsidRDefault="00FE31B5" w:rsidP="000E52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0E5298" w:rsidRPr="00DC26E0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264ACD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0E5298" w:rsidRPr="003C4C5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3C4C5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0E5298" w:rsidRPr="00C11ED4" w:rsidRDefault="00C11ED4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3C4C5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0E5298" w:rsidRPr="000E5298" w:rsidRDefault="00206887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206887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  <w:r w:rsidR="000E529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3C4C5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0E5298" w:rsidRPr="00862D90" w:rsidRDefault="00C11ED4" w:rsidP="00206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</w:t>
            </w:r>
            <w:r w:rsidR="00206887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0E5298" w:rsidRPr="00862D90" w:rsidRDefault="00C11ED4" w:rsidP="00206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</w:t>
            </w:r>
            <w:r w:rsidR="00206887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62D90" w:rsidRDefault="00862D90" w:rsidP="00A352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0E5298" w:rsidRDefault="000E529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C75CC5" w:rsidRDefault="00C75CC5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20688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20688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Pr="0020688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A352B9" w:rsidRPr="00206887" w:rsidRDefault="00A352B9" w:rsidP="003C4C58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 xml:space="preserve">студент повинен знати: 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структуру синтаксичного рівня словацької мовної системи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основні одиниці синтаксису, їх будову та функції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основні види синтаксичного зв</w:t>
      </w:r>
      <m:oMath>
        <m:r>
          <w:rPr>
            <w:rFonts w:ascii="Cambria Math" w:hAnsi="Cambria Math"/>
            <w:sz w:val="24"/>
            <w:szCs w:val="24"/>
            <w:lang w:val="uk-UA"/>
          </w:rPr>
          <m:t>’язку</m:t>
        </m:r>
      </m:oMath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повний аналіз простих і складних синтагм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класифікувати підрядне словосполучення за опорним словом, залежним компонентом та синтаксичним зв’язком</w:t>
      </w:r>
    </w:p>
    <w:p w:rsid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типи речення за модальністю, предикативністю, граматичною і семантичною перспективою,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різні класифікації членів речень,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різницю між складеним членом речення та анлітично вираженим простим членом речення,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 xml:space="preserve">проблеми сучасної синтаксичної терії, 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>праці словацьких лінгвістів у галузі синтаксису,</w:t>
      </w:r>
    </w:p>
    <w:p w:rsidR="00206887" w:rsidRPr="00206887" w:rsidRDefault="00206887" w:rsidP="00206887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6887">
        <w:rPr>
          <w:rFonts w:ascii="Times New Roman" w:hAnsi="Times New Roman"/>
          <w:sz w:val="24"/>
          <w:szCs w:val="24"/>
          <w:lang w:val="uk-UA"/>
        </w:rPr>
        <w:t xml:space="preserve">синтаксичні норми словацької мови. </w:t>
      </w:r>
    </w:p>
    <w:p w:rsidR="00206887" w:rsidRPr="00206887" w:rsidRDefault="00206887" w:rsidP="00206887">
      <w:pPr>
        <w:pStyle w:val="a7"/>
        <w:tabs>
          <w:tab w:val="left" w:pos="284"/>
          <w:tab w:val="left" w:pos="567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A352B9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C75CC5" w:rsidRDefault="00D5164A" w:rsidP="00C75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C75CC5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 xml:space="preserve">Критерії оцінювання курсової роботи (проєкту) </w:t>
      </w:r>
    </w:p>
    <w:p w:rsidR="00D5164A" w:rsidRPr="00C75CC5" w:rsidRDefault="00D5164A" w:rsidP="00C75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C75CC5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(</w:t>
      </w:r>
      <w:r w:rsidRPr="00C75CC5">
        <w:rPr>
          <w:rFonts w:ascii="Times New Roman" w:eastAsia="Calibri" w:hAnsi="Times New Roman"/>
          <w:i/>
          <w:iCs/>
          <w:color w:val="000000"/>
          <w:sz w:val="24"/>
          <w:szCs w:val="24"/>
          <w:lang w:val="uk-UA"/>
        </w:rPr>
        <w:t>у разі потреби</w:t>
      </w:r>
      <w:r w:rsidRPr="00C75CC5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)</w:t>
      </w:r>
    </w:p>
    <w:p w:rsidR="00C75CC5" w:rsidRPr="00C75CC5" w:rsidRDefault="00C75CC5" w:rsidP="00C75CC5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CC5">
        <w:rPr>
          <w:rFonts w:ascii="Times New Roman" w:hAnsi="Times New Roman"/>
          <w:sz w:val="24"/>
          <w:szCs w:val="24"/>
          <w:lang w:val="uk-UA"/>
        </w:rPr>
        <w:t xml:space="preserve">студент повинен: </w:t>
      </w:r>
    </w:p>
    <w:p w:rsidR="00C75CC5" w:rsidRPr="00264ACD" w:rsidRDefault="00C75CC5" w:rsidP="00C75CC5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5CC5">
        <w:rPr>
          <w:rFonts w:ascii="Times New Roman" w:hAnsi="Times New Roman"/>
          <w:sz w:val="24"/>
          <w:szCs w:val="24"/>
        </w:rPr>
        <w:t>a</w:t>
      </w:r>
      <w:r w:rsidRPr="00264ACD">
        <w:rPr>
          <w:rFonts w:ascii="Times New Roman" w:hAnsi="Times New Roman"/>
          <w:sz w:val="24"/>
          <w:szCs w:val="24"/>
          <w:lang w:val="uk-UA"/>
        </w:rPr>
        <w:t>налізувати мовні одиниці, визначати їхню взаємодію та характеризувати мовні явища і процеси, що їх зумовлюють</w:t>
      </w:r>
    </w:p>
    <w:p w:rsidR="00C75CC5" w:rsidRPr="00C75CC5" w:rsidRDefault="00C75CC5" w:rsidP="00C75CC5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C75CC5">
        <w:rPr>
          <w:rFonts w:ascii="Times New Roman" w:hAnsi="Times New Roman"/>
          <w:iCs/>
          <w:sz w:val="24"/>
          <w:szCs w:val="24"/>
          <w:lang w:val="uk-UA"/>
        </w:rPr>
        <w:t>м</w:t>
      </w:r>
      <w:r w:rsidRPr="00264ACD">
        <w:rPr>
          <w:rFonts w:ascii="Times New Roman" w:hAnsi="Times New Roman"/>
          <w:sz w:val="24"/>
          <w:szCs w:val="24"/>
          <w:lang w:val="ru-RU"/>
        </w:rPr>
        <w:t>ати навички участі в наукових та/або прикладних дослідженнях у галузі філології.</w:t>
      </w:r>
    </w:p>
    <w:p w:rsidR="00D5164A" w:rsidRPr="00A1797C" w:rsidRDefault="00D5164A" w:rsidP="00A179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5CC5" w:rsidRDefault="00C75CC5" w:rsidP="00C75CC5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3C4C58" w:rsidRDefault="00D5164A" w:rsidP="00C75CC5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3C4C58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підсумкового </w:t>
      </w:r>
      <w:r w:rsidR="00493D0E" w:rsidRPr="003C4C58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3C4C58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725320" w:rsidRPr="003C4C58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6887" w:rsidRPr="003C4C58" w:rsidRDefault="00A352B9" w:rsidP="00206887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C58">
        <w:rPr>
          <w:rFonts w:ascii="Times New Roman" w:hAnsi="Times New Roman"/>
          <w:sz w:val="24"/>
          <w:szCs w:val="24"/>
          <w:lang w:val="uk-UA"/>
        </w:rPr>
        <w:t xml:space="preserve">студент повинен: </w:t>
      </w:r>
    </w:p>
    <w:p w:rsidR="003C4C58" w:rsidRPr="003C4C58" w:rsidRDefault="003C4C58" w:rsidP="003C4C5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C4C58">
        <w:rPr>
          <w:rFonts w:ascii="Times New Roman" w:hAnsi="Times New Roman"/>
          <w:sz w:val="24"/>
          <w:szCs w:val="24"/>
          <w:lang w:val="uk-UA"/>
        </w:rPr>
        <w:t xml:space="preserve">вміти лінгвістично обґрунтувати особливості </w:t>
      </w:r>
      <w:r w:rsidR="00206887" w:rsidRPr="00206887">
        <w:rPr>
          <w:rFonts w:ascii="Times New Roman" w:hAnsi="Times New Roman"/>
          <w:sz w:val="24"/>
          <w:szCs w:val="24"/>
          <w:lang w:val="uk-UA"/>
        </w:rPr>
        <w:t>синтаксичного рівня</w:t>
      </w:r>
      <w:r w:rsidRPr="003C4C58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3C4C58" w:rsidRPr="00264ACD" w:rsidRDefault="003C4C58" w:rsidP="003C4C5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4ACD">
        <w:rPr>
          <w:rFonts w:ascii="Times New Roman" w:hAnsi="Times New Roman"/>
          <w:sz w:val="24"/>
          <w:szCs w:val="24"/>
          <w:lang w:val="ru-RU"/>
        </w:rPr>
        <w:t>володіти усн</w:t>
      </w:r>
      <w:r w:rsidRPr="003C4C58">
        <w:rPr>
          <w:rFonts w:ascii="Times New Roman" w:hAnsi="Times New Roman"/>
          <w:sz w:val="24"/>
          <w:szCs w:val="24"/>
          <w:lang w:val="uk-UA"/>
        </w:rPr>
        <w:t>им</w:t>
      </w:r>
      <w:r w:rsidRPr="00264ACD">
        <w:rPr>
          <w:rFonts w:ascii="Times New Roman" w:hAnsi="Times New Roman"/>
          <w:sz w:val="24"/>
          <w:szCs w:val="24"/>
          <w:lang w:val="ru-RU"/>
        </w:rPr>
        <w:t xml:space="preserve"> та пис</w:t>
      </w:r>
      <w:r w:rsidRPr="003C4C58">
        <w:rPr>
          <w:rFonts w:ascii="Times New Roman" w:hAnsi="Times New Roman"/>
          <w:sz w:val="24"/>
          <w:szCs w:val="24"/>
          <w:lang w:val="uk-UA"/>
        </w:rPr>
        <w:t>емним</w:t>
      </w:r>
      <w:r w:rsidRPr="00264ACD">
        <w:rPr>
          <w:rFonts w:ascii="Times New Roman" w:hAnsi="Times New Roman"/>
          <w:sz w:val="24"/>
          <w:szCs w:val="24"/>
          <w:lang w:val="ru-RU"/>
        </w:rPr>
        <w:t xml:space="preserve"> словацьк</w:t>
      </w:r>
      <w:r w:rsidRPr="003C4C58">
        <w:rPr>
          <w:rFonts w:ascii="Times New Roman" w:hAnsi="Times New Roman"/>
          <w:sz w:val="24"/>
          <w:szCs w:val="24"/>
          <w:lang w:val="uk-UA"/>
        </w:rPr>
        <w:t>им</w:t>
      </w:r>
      <w:r w:rsidRPr="00264ACD">
        <w:rPr>
          <w:rFonts w:ascii="Times New Roman" w:hAnsi="Times New Roman"/>
          <w:sz w:val="24"/>
          <w:szCs w:val="24"/>
          <w:lang w:val="ru-RU"/>
        </w:rPr>
        <w:t xml:space="preserve"> мов</w:t>
      </w:r>
      <w:r w:rsidRPr="003C4C58">
        <w:rPr>
          <w:rFonts w:ascii="Times New Roman" w:hAnsi="Times New Roman"/>
          <w:sz w:val="24"/>
          <w:szCs w:val="24"/>
          <w:lang w:val="uk-UA"/>
        </w:rPr>
        <w:t>ленням</w:t>
      </w:r>
      <w:r w:rsidRPr="00264ACD">
        <w:rPr>
          <w:rFonts w:ascii="Times New Roman" w:hAnsi="Times New Roman"/>
          <w:sz w:val="24"/>
          <w:szCs w:val="24"/>
          <w:lang w:val="ru-RU"/>
        </w:rPr>
        <w:t>;</w:t>
      </w:r>
    </w:p>
    <w:p w:rsidR="003C4C58" w:rsidRPr="00264ACD" w:rsidRDefault="003C4C58" w:rsidP="003C4C5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4ACD">
        <w:rPr>
          <w:rFonts w:ascii="Times New Roman" w:hAnsi="Times New Roman"/>
          <w:sz w:val="24"/>
          <w:szCs w:val="24"/>
          <w:lang w:val="ru-RU"/>
        </w:rPr>
        <w:t>перекладати тексти із словацької українською мовою та навпаки;</w:t>
      </w:r>
    </w:p>
    <w:p w:rsidR="007E0A49" w:rsidRPr="00264ACD" w:rsidRDefault="003C4C58" w:rsidP="003E264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4ACD">
        <w:rPr>
          <w:rFonts w:ascii="Times New Roman" w:hAnsi="Times New Roman"/>
          <w:sz w:val="24"/>
          <w:szCs w:val="24"/>
          <w:lang w:val="ru-RU"/>
        </w:rPr>
        <w:t>вміти ілюструвати теоретичний матеріал прикладами сучасної словацької мови</w:t>
      </w:r>
      <w:r w:rsidRPr="003C4C5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E0A49" w:rsidRDefault="007E0A49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0A49" w:rsidRDefault="007E0A49" w:rsidP="003E264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E0A49" w:rsidRDefault="007E0A49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5CC5" w:rsidRDefault="00C75CC5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5CC5" w:rsidRDefault="00C75CC5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C75CC5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sk-SK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11ED4" w:rsidRDefault="00C11ED4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Pr="000B6823" w:rsidRDefault="00D5164A" w:rsidP="000B6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 w:rsidRPr="000B6823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48043D" w:rsidRPr="00264ACD" w:rsidRDefault="0048043D" w:rsidP="000B68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E2644" w:rsidRPr="00264ACD" w:rsidRDefault="003E2644" w:rsidP="000B68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8043D" w:rsidRPr="000B6823" w:rsidRDefault="0048043D" w:rsidP="000B6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264ACD">
        <w:rPr>
          <w:rFonts w:ascii="Times New Roman" w:hAnsi="Times New Roman"/>
          <w:b/>
          <w:sz w:val="24"/>
          <w:szCs w:val="24"/>
          <w:lang w:val="ru-RU"/>
        </w:rPr>
        <w:t xml:space="preserve">Змістовий модуль 1. 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Základné problémy </w:t>
      </w:r>
      <w:r w:rsidR="000B6823" w:rsidRPr="000B6823">
        <w:rPr>
          <w:rFonts w:ascii="Times New Roman" w:hAnsi="Times New Roman"/>
          <w:b/>
          <w:sz w:val="24"/>
          <w:szCs w:val="24"/>
          <w:lang w:val="sk-SK"/>
        </w:rPr>
        <w:t>vetnočlenskej syntaxe.</w:t>
      </w:r>
    </w:p>
    <w:p w:rsidR="0048043D" w:rsidRPr="000B6823" w:rsidRDefault="0048043D" w:rsidP="000B682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</w:p>
    <w:p w:rsidR="000B6823" w:rsidRPr="00264ACD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0B6823">
        <w:rPr>
          <w:rFonts w:ascii="Times New Roman" w:hAnsi="Times New Roman"/>
          <w:b/>
          <w:sz w:val="24"/>
          <w:szCs w:val="24"/>
          <w:lang w:val="uk-UA"/>
        </w:rPr>
        <w:t>1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64ACD">
        <w:rPr>
          <w:rFonts w:ascii="Times New Roman" w:hAnsi="Times New Roman"/>
          <w:sz w:val="24"/>
          <w:szCs w:val="24"/>
          <w:lang w:val="sk-SK"/>
        </w:rPr>
        <w:t>Predmet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syntaxe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64ACD">
        <w:rPr>
          <w:rFonts w:ascii="Times New Roman" w:hAnsi="Times New Roman"/>
          <w:sz w:val="24"/>
          <w:szCs w:val="24"/>
          <w:lang w:val="sk-SK"/>
        </w:rPr>
        <w:t>Miesto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syntaktickej roviny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v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jazykovom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syst</w:t>
      </w:r>
      <w:r w:rsidRPr="000B6823">
        <w:rPr>
          <w:rFonts w:ascii="Times New Roman" w:hAnsi="Times New Roman"/>
          <w:sz w:val="24"/>
          <w:szCs w:val="24"/>
          <w:lang w:val="uk-UA"/>
        </w:rPr>
        <w:t>é</w:t>
      </w:r>
      <w:r w:rsidRPr="00264ACD">
        <w:rPr>
          <w:rFonts w:ascii="Times New Roman" w:hAnsi="Times New Roman"/>
          <w:sz w:val="24"/>
          <w:szCs w:val="24"/>
          <w:lang w:val="sk-SK"/>
        </w:rPr>
        <w:t>me. Prístupy ku skúmaniu syntaxe: formálny, sémantický (valenčný), komunikačno-pragmatický; štrukturalistický a kognitívny.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 2</w:t>
      </w:r>
      <w:r w:rsidRPr="000B6823">
        <w:rPr>
          <w:rFonts w:ascii="Times New Roman" w:hAnsi="Times New Roman"/>
          <w:sz w:val="24"/>
          <w:szCs w:val="24"/>
          <w:lang w:val="uk-UA"/>
        </w:rPr>
        <w:t>.</w:t>
      </w:r>
      <w:r w:rsidRPr="00264ACD">
        <w:rPr>
          <w:rFonts w:ascii="Times New Roman" w:hAnsi="Times New Roman"/>
          <w:sz w:val="24"/>
          <w:szCs w:val="24"/>
          <w:lang w:val="sk-SK"/>
        </w:rPr>
        <w:t xml:space="preserve"> Veta a výpoveď ako jednotky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syntaktickej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roviny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jazykov</w:t>
      </w:r>
      <w:r w:rsidRPr="000B6823">
        <w:rPr>
          <w:rFonts w:ascii="Times New Roman" w:hAnsi="Times New Roman"/>
          <w:sz w:val="24"/>
          <w:szCs w:val="24"/>
          <w:lang w:val="uk-UA"/>
        </w:rPr>
        <w:t>é</w:t>
      </w:r>
      <w:r w:rsidRPr="00264ACD">
        <w:rPr>
          <w:rFonts w:ascii="Times New Roman" w:hAnsi="Times New Roman"/>
          <w:sz w:val="24"/>
          <w:szCs w:val="24"/>
          <w:lang w:val="sk-SK"/>
        </w:rPr>
        <w:t>ho</w:t>
      </w:r>
      <w:r w:rsidRPr="000B68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CD">
        <w:rPr>
          <w:rFonts w:ascii="Times New Roman" w:hAnsi="Times New Roman"/>
          <w:sz w:val="24"/>
          <w:szCs w:val="24"/>
          <w:lang w:val="sk-SK"/>
        </w:rPr>
        <w:t>syst</w:t>
      </w:r>
      <w:r w:rsidRPr="000B6823">
        <w:rPr>
          <w:rFonts w:ascii="Times New Roman" w:hAnsi="Times New Roman"/>
          <w:sz w:val="24"/>
          <w:szCs w:val="24"/>
          <w:lang w:val="uk-UA"/>
        </w:rPr>
        <w:t>é</w:t>
      </w:r>
      <w:r w:rsidRPr="00264ACD">
        <w:rPr>
          <w:rFonts w:ascii="Times New Roman" w:hAnsi="Times New Roman"/>
          <w:sz w:val="24"/>
          <w:szCs w:val="24"/>
          <w:lang w:val="sk-SK"/>
        </w:rPr>
        <w:t>mu</w:t>
      </w:r>
      <w:r w:rsidRPr="000B6823">
        <w:rPr>
          <w:rFonts w:ascii="Times New Roman" w:hAnsi="Times New Roman"/>
          <w:sz w:val="24"/>
          <w:szCs w:val="24"/>
          <w:lang w:val="uk-UA"/>
        </w:rPr>
        <w:t>.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 Vzťah medzi syntaktickou rovinou a ďalšími rovinami jazykového systému. Špecifikum syntaktickej roviny. 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3. </w:t>
      </w:r>
      <w:r w:rsidRPr="000B6823">
        <w:rPr>
          <w:rFonts w:ascii="Times New Roman" w:hAnsi="Times New Roman"/>
          <w:sz w:val="24"/>
          <w:szCs w:val="24"/>
          <w:lang w:val="sk-SK"/>
        </w:rPr>
        <w:t>Syntaktický systém jazyka (I).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0B6823">
        <w:rPr>
          <w:rFonts w:ascii="Times New Roman" w:hAnsi="Times New Roman"/>
          <w:sz w:val="24"/>
          <w:szCs w:val="24"/>
          <w:lang w:val="sk-SK"/>
        </w:rPr>
        <w:t>Syntaktické vzťahy (predikatívny, subordinatívny, koordinatívny).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0B6823">
        <w:rPr>
          <w:rFonts w:ascii="Times New Roman" w:hAnsi="Times New Roman"/>
          <w:b/>
          <w:sz w:val="24"/>
          <w:szCs w:val="24"/>
          <w:lang w:val="uk-UA"/>
        </w:rPr>
        <w:t>4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. </w:t>
      </w:r>
      <w:r w:rsidRPr="000B6823">
        <w:rPr>
          <w:rFonts w:ascii="Times New Roman" w:hAnsi="Times New Roman"/>
          <w:sz w:val="24"/>
          <w:szCs w:val="24"/>
          <w:lang w:val="sk-SK"/>
        </w:rPr>
        <w:t>Syntaktický systém jazyka (II).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Syntaktické prostriedky (zhoda, väzba, primkýnanie, nulová realizácia). 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5. </w:t>
      </w:r>
      <w:r w:rsidRPr="000B6823">
        <w:rPr>
          <w:rFonts w:ascii="Times New Roman" w:hAnsi="Times New Roman"/>
          <w:sz w:val="24"/>
          <w:szCs w:val="24"/>
          <w:lang w:val="sk-SK"/>
        </w:rPr>
        <w:t>Syntaktický systém jazyka (III).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0B6823">
        <w:rPr>
          <w:rFonts w:ascii="Times New Roman" w:hAnsi="Times New Roman"/>
          <w:sz w:val="24"/>
          <w:szCs w:val="24"/>
          <w:lang w:val="sk-SK"/>
        </w:rPr>
        <w:t>Syntaktické jednotky (typy syntagiem, vzťah medzi obsahom a formou v syntagme).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6. </w:t>
      </w:r>
      <w:r w:rsidRPr="000B6823">
        <w:rPr>
          <w:rFonts w:ascii="Times New Roman" w:hAnsi="Times New Roman"/>
          <w:sz w:val="24"/>
          <w:szCs w:val="24"/>
          <w:lang w:val="sk-SK"/>
        </w:rPr>
        <w:t>Základné vetné členy v dvojčlennej vete. Predikát a subjekt. Prostriedky ich vyjadrenia v slovenčine.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7. </w:t>
      </w:r>
      <w:r w:rsidRPr="000B6823">
        <w:rPr>
          <w:rFonts w:ascii="Times New Roman" w:hAnsi="Times New Roman"/>
          <w:sz w:val="24"/>
          <w:szCs w:val="24"/>
          <w:lang w:val="sk-SK"/>
        </w:rPr>
        <w:t>Základné vetné členy v jednočlennej vete. Vetný základ (fundament). Typy jednočlenných viet v slovenčine.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8. </w:t>
      </w:r>
      <w:r w:rsidRPr="000B6823">
        <w:rPr>
          <w:rFonts w:ascii="Times New Roman" w:hAnsi="Times New Roman"/>
          <w:sz w:val="24"/>
          <w:szCs w:val="24"/>
          <w:lang w:val="sk-SK"/>
        </w:rPr>
        <w:t>Vedľajšie vetné členy (I). Objekt. Typy objektov.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9. </w:t>
      </w:r>
      <w:r w:rsidRPr="000B6823">
        <w:rPr>
          <w:rFonts w:ascii="Times New Roman" w:hAnsi="Times New Roman"/>
          <w:sz w:val="24"/>
          <w:szCs w:val="24"/>
          <w:lang w:val="sk-SK"/>
        </w:rPr>
        <w:t>Vedľajšie vetné členy (I). Objekt. Spôsoby (ne)vyjadrenia objektu.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10. </w:t>
      </w:r>
      <w:r w:rsidRPr="000B6823">
        <w:rPr>
          <w:rFonts w:ascii="Times New Roman" w:hAnsi="Times New Roman"/>
          <w:sz w:val="24"/>
          <w:szCs w:val="24"/>
          <w:lang w:val="sk-SK"/>
        </w:rPr>
        <w:t>Vedľajšie vetné členy (II). Adverbiále. Typy a vzťah medzi dvoma príslovkými určeniami.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11. 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Vedľajšie vetné členy (II). Adverbiále. Spôsoby vyjadrenia. 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12. </w:t>
      </w:r>
      <w:r w:rsidRPr="000B6823">
        <w:rPr>
          <w:rFonts w:ascii="Times New Roman" w:hAnsi="Times New Roman"/>
          <w:sz w:val="24"/>
          <w:szCs w:val="24"/>
          <w:lang w:val="sk-SK"/>
        </w:rPr>
        <w:t>Vedľajšie vetné členy (III). Atribút. Typy atribútov.</w:t>
      </w: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13. </w:t>
      </w:r>
      <w:r w:rsidRPr="000B6823">
        <w:rPr>
          <w:rFonts w:ascii="Times New Roman" w:hAnsi="Times New Roman"/>
          <w:sz w:val="24"/>
          <w:szCs w:val="24"/>
          <w:lang w:val="sk-SK"/>
        </w:rPr>
        <w:t>Vedľajšie vetné členy (III). Atribút. Spôsoby vyjadrenia atribútov.</w:t>
      </w:r>
    </w:p>
    <w:p w:rsidR="00A1797C" w:rsidRPr="000B6823" w:rsidRDefault="00A1797C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1ED4" w:rsidRPr="000B6823" w:rsidRDefault="00C11ED4" w:rsidP="000B6823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E1F6F" w:rsidRPr="000B6823" w:rsidRDefault="002E1F6F" w:rsidP="000B6823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>2</w:t>
      </w:r>
      <w:r w:rsidRPr="000B6823">
        <w:rPr>
          <w:rFonts w:ascii="Times New Roman" w:hAnsi="Times New Roman"/>
          <w:b/>
          <w:sz w:val="24"/>
          <w:szCs w:val="24"/>
          <w:lang w:val="uk-UA"/>
        </w:rPr>
        <w:t>.</w:t>
      </w:r>
      <w:r w:rsidR="0048043D" w:rsidRPr="000B68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0B6823" w:rsidRPr="000B6823">
        <w:rPr>
          <w:rFonts w:ascii="Times New Roman" w:hAnsi="Times New Roman"/>
          <w:b/>
          <w:sz w:val="24"/>
          <w:szCs w:val="24"/>
          <w:lang w:val="sk-SK"/>
        </w:rPr>
        <w:t>Súvetná syntax.</w:t>
      </w:r>
      <w:r w:rsidR="0048043D" w:rsidRPr="000B6823">
        <w:rPr>
          <w:rFonts w:ascii="Times New Roman" w:hAnsi="Times New Roman"/>
          <w:bCs/>
          <w:sz w:val="24"/>
          <w:szCs w:val="24"/>
        </w:rPr>
        <w:t xml:space="preserve">  </w:t>
      </w:r>
    </w:p>
    <w:p w:rsidR="002E1F6F" w:rsidRPr="000B6823" w:rsidRDefault="002E1F6F" w:rsidP="000B6823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11ED4" w:rsidRPr="000B6823" w:rsidRDefault="00C11ED4" w:rsidP="000B68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B6823" w:rsidRPr="000B6823" w:rsidRDefault="000B6823" w:rsidP="000B682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14</w:t>
      </w:r>
      <w:r w:rsidRPr="000B6823">
        <w:rPr>
          <w:rFonts w:ascii="Times New Roman" w:hAnsi="Times New Roman"/>
          <w:sz w:val="24"/>
          <w:szCs w:val="24"/>
          <w:lang w:val="sk-SK"/>
        </w:rPr>
        <w:t>. Medzi vetným členom a vetou. Polovetné konštrukcie.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15</w:t>
      </w:r>
      <w:r w:rsidRPr="000B6823">
        <w:rPr>
          <w:rFonts w:ascii="Times New Roman" w:hAnsi="Times New Roman"/>
          <w:sz w:val="24"/>
          <w:szCs w:val="24"/>
          <w:lang w:val="sk-SK"/>
        </w:rPr>
        <w:t>. Súvetná syntax. (I). Jednoduché súvetie. Priraďovacie (parataktické).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16</w:t>
      </w:r>
      <w:r w:rsidRPr="000B6823">
        <w:rPr>
          <w:rFonts w:ascii="Times New Roman" w:hAnsi="Times New Roman"/>
          <w:sz w:val="24"/>
          <w:szCs w:val="24"/>
          <w:lang w:val="sk-SK"/>
        </w:rPr>
        <w:t>. Súvetná syntax. (II). Jednoduché súvetie. Podraďovacie (hypotaktické).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17</w:t>
      </w:r>
      <w:r w:rsidRPr="000B6823">
        <w:rPr>
          <w:rFonts w:ascii="Times New Roman" w:hAnsi="Times New Roman"/>
          <w:sz w:val="24"/>
          <w:szCs w:val="24"/>
          <w:lang w:val="sk-SK"/>
        </w:rPr>
        <w:t>. Súvetná syntax. (III). Nepravé súvetia.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18</w:t>
      </w:r>
      <w:r w:rsidRPr="000B6823">
        <w:rPr>
          <w:rFonts w:ascii="Times New Roman" w:hAnsi="Times New Roman"/>
          <w:sz w:val="24"/>
          <w:szCs w:val="24"/>
          <w:lang w:val="sk-SK"/>
        </w:rPr>
        <w:t>. Súvetná syntax. (IV). Zložené súvetie.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19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. Príznakové konštrukcie (elipsa, parentéza, parcelácia, kompletácia). 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20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. Modálnosť jednoduchej vety a súvetia. 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21</w:t>
      </w:r>
      <w:r w:rsidRPr="000B6823">
        <w:rPr>
          <w:rFonts w:ascii="Times New Roman" w:hAnsi="Times New Roman"/>
          <w:sz w:val="24"/>
          <w:szCs w:val="24"/>
          <w:lang w:val="sk-SK"/>
        </w:rPr>
        <w:t>. Komunikačné funkcie výpovede.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22</w:t>
      </w:r>
      <w:r w:rsidRPr="000B6823">
        <w:rPr>
          <w:rFonts w:ascii="Times New Roman" w:hAnsi="Times New Roman"/>
          <w:sz w:val="24"/>
          <w:szCs w:val="24"/>
          <w:lang w:val="sk-SK"/>
        </w:rPr>
        <w:t>. Aktuálne členenie vety. Východisko a jadro, téma a réma vety. Postup na určenie aktuálneho členenia vety.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23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. Syntax hovoreného prejavu. </w:t>
      </w:r>
    </w:p>
    <w:p w:rsidR="000B6823" w:rsidRPr="000B6823" w:rsidRDefault="000B6823" w:rsidP="000B682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0B6823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0B6823">
        <w:rPr>
          <w:rFonts w:ascii="Times New Roman" w:hAnsi="Times New Roman"/>
          <w:b/>
          <w:sz w:val="24"/>
          <w:szCs w:val="24"/>
          <w:lang w:val="sk-SK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sk-SK"/>
        </w:rPr>
        <w:t>4</w:t>
      </w:r>
      <w:r w:rsidRPr="000B6823">
        <w:rPr>
          <w:rFonts w:ascii="Times New Roman" w:hAnsi="Times New Roman"/>
          <w:sz w:val="24"/>
          <w:szCs w:val="24"/>
          <w:lang w:val="sk-SK"/>
        </w:rPr>
        <w:t>. Opakovanie</w:t>
      </w:r>
      <w:r w:rsidR="00C75CC5">
        <w:rPr>
          <w:rFonts w:ascii="Times New Roman" w:hAnsi="Times New Roman"/>
          <w:sz w:val="24"/>
          <w:szCs w:val="24"/>
          <w:lang w:val="sk-SK"/>
        </w:rPr>
        <w:t xml:space="preserve"> a systemizácia</w:t>
      </w:r>
      <w:r w:rsidRPr="000B6823">
        <w:rPr>
          <w:rFonts w:ascii="Times New Roman" w:hAnsi="Times New Roman"/>
          <w:sz w:val="24"/>
          <w:szCs w:val="24"/>
          <w:lang w:val="sk-SK"/>
        </w:rPr>
        <w:t xml:space="preserve"> poznatkov, príprava na skúšku.</w:t>
      </w:r>
    </w:p>
    <w:p w:rsidR="005500CA" w:rsidRDefault="005500CA" w:rsidP="000B6823">
      <w:pPr>
        <w:tabs>
          <w:tab w:val="left" w:pos="284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lang w:val="uk-UA"/>
        </w:rPr>
      </w:pPr>
    </w:p>
    <w:p w:rsidR="005500CA" w:rsidRDefault="005500CA" w:rsidP="000B682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500CA" w:rsidRDefault="005500C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500CA" w:rsidRDefault="005500C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E2644" w:rsidRDefault="003E2644" w:rsidP="00C75CC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E2644" w:rsidRDefault="003E2644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703"/>
        <w:gridCol w:w="705"/>
        <w:gridCol w:w="703"/>
        <w:gridCol w:w="705"/>
        <w:gridCol w:w="707"/>
        <w:gridCol w:w="723"/>
      </w:tblGrid>
      <w:tr w:rsidR="004E3CCC" w:rsidRPr="00A4737A" w:rsidTr="007B1899">
        <w:trPr>
          <w:cantSplit/>
        </w:trPr>
        <w:tc>
          <w:tcPr>
            <w:tcW w:w="2808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2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144207">
        <w:trPr>
          <w:cantSplit/>
          <w:trHeight w:val="1554"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0B682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144207">
        <w:trPr>
          <w:trHeight w:val="263"/>
        </w:trPr>
        <w:tc>
          <w:tcPr>
            <w:tcW w:w="5000" w:type="pct"/>
            <w:gridSpan w:val="7"/>
          </w:tcPr>
          <w:p w:rsidR="007C2FC0" w:rsidRPr="005500CA" w:rsidRDefault="004E3CCC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500C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96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Predmet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syntaxe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Miesto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syntaktickej roviny</w:t>
            </w:r>
            <w:r w:rsidR="0096008D">
              <w:rPr>
                <w:rFonts w:ascii="Times New Roman" w:hAnsi="Times New Roman"/>
                <w:sz w:val="24"/>
                <w:szCs w:val="24"/>
              </w:rPr>
              <w:t>.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2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Veta a výpoveď ako jednotky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syntaktickej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roviny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jazykov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>é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ho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syst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>é</w:t>
            </w:r>
            <w:r w:rsidRPr="000B6823">
              <w:rPr>
                <w:rFonts w:ascii="Times New Roman" w:hAnsi="Times New Roman"/>
                <w:sz w:val="24"/>
                <w:szCs w:val="24"/>
              </w:rPr>
              <w:t>mu</w:t>
            </w: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3.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Syntaktický systém jazyka (I).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Syntaktické vzťahy.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Syntaktický systém jazyka (II).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Syntaktické prostriedky.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5.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Syntaktický systém jazyka (III).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Syntaktické jednotky.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6.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Základné vetné členy v dvojčlennej vete.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7.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Základné vetné členy v jednočlennej vete.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8.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Vedľajšie vetné členy (I). Typy objektov.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9.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Vedľajšie vetné členy (I). Spôsoby (ne)vyjadrenia objektu.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10.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Vedľajšie vetné členy (II). Adverbiále. Typy a vzťah medzi 2 príslovkými určeniami.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11.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Vedľajšie vetné členy (II). Adverbiále. Spôsoby vyjadrenia. 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12.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Vedľajšie vetné členy (III). Typy atribútov.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0B6823" w:rsidRDefault="000B6823" w:rsidP="000B682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13. 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Vedľajšie vetné členy (III). Spôsoby vyjadrenia atribútov.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144207" w:rsidRPr="00345FB3" w:rsidTr="007B1899">
        <w:tc>
          <w:tcPr>
            <w:tcW w:w="2808" w:type="pct"/>
          </w:tcPr>
          <w:p w:rsidR="00144207" w:rsidRPr="000B6823" w:rsidRDefault="0096008D" w:rsidP="0096008D">
            <w:pPr>
              <w:tabs>
                <w:tab w:val="left" w:pos="284"/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   </w:t>
            </w:r>
            <w:r w:rsidR="00144207" w:rsidRPr="000B6823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144207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144207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3" w:type="pct"/>
          </w:tcPr>
          <w:p w:rsidR="00144207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44207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5500CA" w:rsidRDefault="00144207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0B6823" w:rsidRPr="00345FB3" w:rsidTr="007B1899">
        <w:tc>
          <w:tcPr>
            <w:tcW w:w="2808" w:type="pct"/>
          </w:tcPr>
          <w:p w:rsidR="000B6823" w:rsidRPr="005500CA" w:rsidRDefault="000B6823" w:rsidP="000B68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00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75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19</w:t>
            </w:r>
          </w:p>
        </w:tc>
        <w:tc>
          <w:tcPr>
            <w:tcW w:w="363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18</w:t>
            </w:r>
          </w:p>
        </w:tc>
        <w:tc>
          <w:tcPr>
            <w:tcW w:w="364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0B6823" w:rsidRPr="005500CA" w:rsidRDefault="000B6823" w:rsidP="000B6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38</w:t>
            </w:r>
          </w:p>
        </w:tc>
      </w:tr>
      <w:tr w:rsidR="000B6823" w:rsidRPr="00345FB3" w:rsidTr="00144207">
        <w:trPr>
          <w:trHeight w:val="179"/>
        </w:trPr>
        <w:tc>
          <w:tcPr>
            <w:tcW w:w="5000" w:type="pct"/>
            <w:gridSpan w:val="7"/>
          </w:tcPr>
          <w:p w:rsidR="000B6823" w:rsidRPr="007C2FC0" w:rsidRDefault="000B6823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5500C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</w:t>
            </w:r>
            <w:r w:rsidRPr="005500C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Pr="005500C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14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Polovetné konštrukcie.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15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Súvetná syntax. (I). Jednoduché súvetie. Priraďovacie (parataktické).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16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Súvetná syntax. (II). Jednoduché súvetie. Podraďovacie (hypotaktické).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17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Súvetná syntax. (III). Nepravé súvetia.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18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Súvetná syntax. (IV). Zložené súvetie.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pStyle w:val="4"/>
              <w:spacing w:before="0" w:after="0"/>
              <w:ind w:right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19. </w:t>
            </w:r>
            <w:r w:rsidRPr="000B6823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Príznakové syntaktické konštrukcie.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20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Modálnosť jednoduchej vety a súvetia. 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21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Komunikačné funkcie výpovede.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22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>. Aktuálne členenie vety.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144207" w:rsidRPr="000B6823" w:rsidTr="000B6823">
        <w:tc>
          <w:tcPr>
            <w:tcW w:w="2808" w:type="pct"/>
          </w:tcPr>
          <w:p w:rsidR="00144207" w:rsidRPr="000B6823" w:rsidRDefault="00144207" w:rsidP="0014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0B6823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23</w:t>
            </w:r>
            <w:r w:rsidRPr="000B682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Syntax hovoreného prejavu. 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144207" w:rsidRPr="000B6823" w:rsidTr="007B1899">
        <w:tc>
          <w:tcPr>
            <w:tcW w:w="2808" w:type="pct"/>
          </w:tcPr>
          <w:p w:rsidR="00144207" w:rsidRPr="000B6823" w:rsidRDefault="00144207" w:rsidP="001442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144207" w:rsidRPr="000B6823" w:rsidTr="007B1899">
        <w:tc>
          <w:tcPr>
            <w:tcW w:w="2808" w:type="pct"/>
          </w:tcPr>
          <w:p w:rsidR="00144207" w:rsidRPr="000B6823" w:rsidRDefault="00144207" w:rsidP="001442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75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19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18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38</w:t>
            </w:r>
          </w:p>
        </w:tc>
      </w:tr>
      <w:tr w:rsidR="00144207" w:rsidRPr="000B6823" w:rsidTr="007B1899">
        <w:tc>
          <w:tcPr>
            <w:tcW w:w="2808" w:type="pct"/>
          </w:tcPr>
          <w:p w:rsidR="00144207" w:rsidRPr="000B6823" w:rsidRDefault="00144207" w:rsidP="00144207">
            <w:pPr>
              <w:pStyle w:val="a8"/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150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38</w:t>
            </w:r>
          </w:p>
        </w:tc>
        <w:tc>
          <w:tcPr>
            <w:tcW w:w="36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36</w:t>
            </w:r>
          </w:p>
        </w:tc>
        <w:tc>
          <w:tcPr>
            <w:tcW w:w="364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44207" w:rsidRPr="000B6823" w:rsidRDefault="00144207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0B6823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76</w:t>
            </w:r>
          </w:p>
        </w:tc>
      </w:tr>
    </w:tbl>
    <w:p w:rsidR="004E3CCC" w:rsidRPr="00A4737A" w:rsidRDefault="00D5164A" w:rsidP="003529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460D3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460D3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460D3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60D35" w:rsidRPr="00987930" w:rsidTr="00460D35">
        <w:trPr>
          <w:trHeight w:val="278"/>
        </w:trPr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Syntagmatika. Rozbor jednoduchých </w:t>
            </w:r>
            <w:r w:rsidRPr="00460D3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zložených skladov.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987930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Vetná syntax. Veta ako jazyková jednotka.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Jednočlenné </w:t>
            </w:r>
            <w:r w:rsidRPr="00460D35">
              <w:rPr>
                <w:rFonts w:ascii="Times New Roman" w:hAnsi="Times New Roman"/>
                <w:sz w:val="24"/>
                <w:szCs w:val="24"/>
              </w:rPr>
              <w:t>vety</w:t>
            </w: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Dvojčlenné vety.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Štruktúrna klasifikácia vetných členov.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Hlavné vetné členy.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Vedľajšie (rozvíjacie) vetné členy. Predmet.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Príslovkové určenia.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Prívlastok.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Polopredikatívne konštrukcie. 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</w:rPr>
              <w:t>Priraďovacie súvetie.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</w:rPr>
              <w:t>Podraďovacie súvetie.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Vedľajšie vety.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Zložené súvetia</w:t>
            </w: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15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pStyle w:val="4"/>
              <w:spacing w:before="0" w:after="0"/>
              <w:ind w:right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60D3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Príznakové syntaktické konštrukcie.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16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pStyle w:val="4"/>
              <w:spacing w:before="0" w:after="0"/>
              <w:ind w:right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Komunikačné funkcie výpovede.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17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Aktuálne členenie vety.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18</w:t>
            </w: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Syntax hovoreného prejavu.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2C1022" w:rsidTr="00786E20">
        <w:tc>
          <w:tcPr>
            <w:tcW w:w="705" w:type="dxa"/>
          </w:tcPr>
          <w:p w:rsidR="00460D35" w:rsidRPr="00460D35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</w:tcPr>
          <w:p w:rsidR="00460D35" w:rsidRPr="00460D35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103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36</w:t>
            </w:r>
          </w:p>
        </w:tc>
        <w:tc>
          <w:tcPr>
            <w:tcW w:w="1134" w:type="dxa"/>
          </w:tcPr>
          <w:p w:rsidR="00460D35" w:rsidRPr="00FE2326" w:rsidRDefault="00460D35" w:rsidP="00460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94BC1" w:rsidRDefault="00894BC1" w:rsidP="00C11E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60D35" w:rsidRPr="00381F4F" w:rsidTr="00460D35">
        <w:trPr>
          <w:trHeight w:val="353"/>
        </w:trPr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Syntax a jej miesto v jazykovom systéme.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Rozbor jednoduchých a zložených skladov.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Vetná syntax.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Jednočlenné a dvojčlenné vety.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D35">
              <w:rPr>
                <w:rFonts w:ascii="Times New Roman" w:hAnsi="Times New Roman"/>
                <w:sz w:val="24"/>
                <w:szCs w:val="24"/>
              </w:rPr>
              <w:t>Gramatická a sémantická perspektíva vety.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</w:rPr>
              <w:t>Vetná modálnosť.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Štruktúrna klasifikácia vetných členov.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Hlavné vetné členy.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Predmet.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Príslovkové určenia.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Prívlastok.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Expresívne syntaktické konštrukcie.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Polopredikatívne konštrukcie.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</w:rPr>
              <w:t>Priraďovacie súvetie.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</w:rPr>
              <w:t>Podraďovacie súvetie.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Vedľajšie vety.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460D35">
        <w:trPr>
          <w:trHeight w:val="324"/>
        </w:trPr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Zložené súvetia</w:t>
            </w: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Syntax hovoreného prejavu.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19</w:t>
            </w: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Systemizácia poznatkov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0D35" w:rsidRPr="00381F4F" w:rsidTr="00786E20">
        <w:tc>
          <w:tcPr>
            <w:tcW w:w="70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460D35" w:rsidRPr="00460D35" w:rsidRDefault="00460D35" w:rsidP="00460D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0D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460D35" w:rsidRPr="00460D35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60D35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76</w:t>
            </w:r>
          </w:p>
        </w:tc>
        <w:tc>
          <w:tcPr>
            <w:tcW w:w="1134" w:type="dxa"/>
          </w:tcPr>
          <w:p w:rsidR="00460D35" w:rsidRPr="009B616B" w:rsidRDefault="00460D35" w:rsidP="00460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E28F1" w:rsidRDefault="00EE28F1" w:rsidP="00C11E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80FFD" w:rsidRDefault="00D5164A" w:rsidP="004426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 w:rsidRPr="00442639">
        <w:rPr>
          <w:rFonts w:ascii="Times New Roman" w:hAnsi="Times New Roman"/>
          <w:sz w:val="24"/>
          <w:szCs w:val="24"/>
          <w:lang w:val="uk-UA"/>
        </w:rPr>
        <w:t>(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у разі потреби</w:t>
      </w:r>
      <w:r w:rsidR="00442639" w:rsidRPr="00442639">
        <w:rPr>
          <w:rFonts w:ascii="Times New Roman" w:hAnsi="Times New Roman"/>
          <w:sz w:val="24"/>
          <w:szCs w:val="24"/>
          <w:lang w:val="sk-SK"/>
        </w:rPr>
        <w:t>)</w:t>
      </w:r>
    </w:p>
    <w:p w:rsidR="007C0451" w:rsidRDefault="007C0451" w:rsidP="004426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48B7" w:rsidRPr="00EF7669" w:rsidRDefault="00E948B7" w:rsidP="00EF7669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F7669">
        <w:rPr>
          <w:rFonts w:ascii="Times New Roman" w:hAnsi="Times New Roman"/>
          <w:sz w:val="24"/>
          <w:szCs w:val="24"/>
          <w:lang w:val="uk-UA"/>
        </w:rPr>
        <w:t>Всі індивідуальні завдання відображено в методичному посібнику для самостійної роботи студентів-словакістів «Практикум з синтаксису сучасної словацької літературної мови». – Ужгород, 2002. – 28 с.</w:t>
      </w:r>
    </w:p>
    <w:p w:rsidR="00287AAF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60DD6" w:rsidRPr="00862D90" w:rsidRDefault="00F142F2" w:rsidP="00862D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="00862D90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E0A49" w:rsidRDefault="007E0A49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</w:p>
    <w:p w:rsidR="00EF7669" w:rsidRDefault="004E3CCC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Технічні засоби </w:t>
      </w:r>
    </w:p>
    <w:p w:rsidR="003E23AB" w:rsidRPr="00345FB3" w:rsidRDefault="00EF7669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O</w:t>
      </w:r>
      <w:r w:rsidR="003E23AB" w:rsidRPr="00345FB3">
        <w:rPr>
          <w:rFonts w:ascii="Times New Roman" w:hAnsi="Times New Roman"/>
          <w:bCs/>
          <w:sz w:val="24"/>
          <w:szCs w:val="24"/>
          <w:lang w:val="uk-UA"/>
        </w:rPr>
        <w:t>бладнання …</w:t>
      </w:r>
    </w:p>
    <w:p w:rsidR="004E3CCC" w:rsidRPr="00EF7669" w:rsidRDefault="004E3CCC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Програмне забезпечення</w:t>
      </w:r>
      <w:r w:rsidR="0025612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7669" w:rsidRPr="00EF7669">
        <w:rPr>
          <w:rFonts w:ascii="Times New Roman" w:hAnsi="Times New Roman"/>
          <w:i/>
          <w:sz w:val="24"/>
          <w:szCs w:val="24"/>
          <w:lang w:val="sk-SK"/>
        </w:rPr>
        <w:t>Slovenský národný korpus</w:t>
      </w:r>
      <w:r w:rsidR="00EF7669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EF7669" w:rsidRPr="00EF7669">
        <w:rPr>
          <w:rFonts w:ascii="Times New Roman" w:hAnsi="Times New Roman"/>
          <w:sz w:val="24"/>
          <w:szCs w:val="24"/>
          <w:lang w:val="sk-SK"/>
        </w:rPr>
        <w:t>https://bonito.korpus.sk</w:t>
      </w: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7C0451" w:rsidRDefault="007C0451" w:rsidP="00442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F7669" w:rsidRDefault="00EF7669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7C0451" w:rsidRDefault="00F745C7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0451"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7C0451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7C0451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7C0451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7C0451" w:rsidRDefault="0025612A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A17760" w:rsidRDefault="00CF5560" w:rsidP="00EF7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EF766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EF7669" w:rsidRPr="00EF7669" w:rsidRDefault="00EF7669" w:rsidP="00EF7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bookmarkEnd w:id="1"/>
    <w:p w:rsidR="00EF7669" w:rsidRPr="00EF7669" w:rsidRDefault="00EF7669" w:rsidP="00EF766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F7669">
        <w:rPr>
          <w:rFonts w:ascii="Times New Roman" w:hAnsi="Times New Roman"/>
          <w:sz w:val="24"/>
          <w:szCs w:val="24"/>
        </w:rPr>
        <w:t>KA</w:t>
      </w:r>
      <w:r w:rsidRPr="00264ACD">
        <w:rPr>
          <w:rFonts w:ascii="Times New Roman" w:hAnsi="Times New Roman"/>
          <w:sz w:val="24"/>
          <w:szCs w:val="24"/>
          <w:lang w:val="uk-UA"/>
        </w:rPr>
        <w:t>Č</w:t>
      </w:r>
      <w:r w:rsidRPr="00EF7669">
        <w:rPr>
          <w:rFonts w:ascii="Times New Roman" w:hAnsi="Times New Roman"/>
          <w:sz w:val="24"/>
          <w:szCs w:val="24"/>
        </w:rPr>
        <w:t>ALA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F7669">
        <w:rPr>
          <w:rFonts w:ascii="Times New Roman" w:hAnsi="Times New Roman"/>
          <w:sz w:val="24"/>
          <w:szCs w:val="24"/>
        </w:rPr>
        <w:t>J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.: </w:t>
      </w:r>
      <w:r w:rsidRPr="00EF7669">
        <w:rPr>
          <w:rFonts w:ascii="Times New Roman" w:hAnsi="Times New Roman"/>
          <w:sz w:val="24"/>
          <w:szCs w:val="24"/>
        </w:rPr>
        <w:t>Dvoj</w:t>
      </w:r>
      <w:r w:rsidRPr="00264ACD">
        <w:rPr>
          <w:rFonts w:ascii="Times New Roman" w:hAnsi="Times New Roman"/>
          <w:sz w:val="24"/>
          <w:szCs w:val="24"/>
          <w:lang w:val="uk-UA"/>
        </w:rPr>
        <w:t>č</w:t>
      </w:r>
      <w:r w:rsidRPr="00EF7669">
        <w:rPr>
          <w:rFonts w:ascii="Times New Roman" w:hAnsi="Times New Roman"/>
          <w:sz w:val="24"/>
          <w:szCs w:val="24"/>
        </w:rPr>
        <w:t>lenn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é </w:t>
      </w:r>
      <w:r w:rsidRPr="00EF7669">
        <w:rPr>
          <w:rFonts w:ascii="Times New Roman" w:hAnsi="Times New Roman"/>
          <w:sz w:val="24"/>
          <w:szCs w:val="24"/>
        </w:rPr>
        <w:t>a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669">
        <w:rPr>
          <w:rFonts w:ascii="Times New Roman" w:hAnsi="Times New Roman"/>
          <w:sz w:val="24"/>
          <w:szCs w:val="24"/>
        </w:rPr>
        <w:t>jedno</w:t>
      </w:r>
      <w:r w:rsidRPr="00264ACD">
        <w:rPr>
          <w:rFonts w:ascii="Times New Roman" w:hAnsi="Times New Roman"/>
          <w:sz w:val="24"/>
          <w:szCs w:val="24"/>
          <w:lang w:val="uk-UA"/>
        </w:rPr>
        <w:t>č</w:t>
      </w:r>
      <w:r w:rsidRPr="00EF7669">
        <w:rPr>
          <w:rFonts w:ascii="Times New Roman" w:hAnsi="Times New Roman"/>
          <w:sz w:val="24"/>
          <w:szCs w:val="24"/>
        </w:rPr>
        <w:t>lenn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é </w:t>
      </w:r>
      <w:r w:rsidRPr="00EF7669">
        <w:rPr>
          <w:rFonts w:ascii="Times New Roman" w:hAnsi="Times New Roman"/>
          <w:sz w:val="24"/>
          <w:szCs w:val="24"/>
        </w:rPr>
        <w:t>vety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669">
        <w:rPr>
          <w:rFonts w:ascii="Times New Roman" w:hAnsi="Times New Roman"/>
          <w:sz w:val="24"/>
          <w:szCs w:val="24"/>
        </w:rPr>
        <w:t>v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7669">
        <w:rPr>
          <w:rFonts w:ascii="Times New Roman" w:hAnsi="Times New Roman"/>
          <w:sz w:val="24"/>
          <w:szCs w:val="24"/>
        </w:rPr>
        <w:t>sloven</w:t>
      </w:r>
      <w:r w:rsidRPr="00264ACD">
        <w:rPr>
          <w:rFonts w:ascii="Times New Roman" w:hAnsi="Times New Roman"/>
          <w:sz w:val="24"/>
          <w:szCs w:val="24"/>
          <w:lang w:val="uk-UA"/>
        </w:rPr>
        <w:t>č</w:t>
      </w:r>
      <w:r w:rsidRPr="00EF7669">
        <w:rPr>
          <w:rFonts w:ascii="Times New Roman" w:hAnsi="Times New Roman"/>
          <w:sz w:val="24"/>
          <w:szCs w:val="24"/>
        </w:rPr>
        <w:t>ine</w:t>
      </w:r>
      <w:r w:rsidRPr="00264ACD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F7669">
        <w:rPr>
          <w:rFonts w:ascii="Times New Roman" w:hAnsi="Times New Roman"/>
          <w:sz w:val="24"/>
          <w:szCs w:val="24"/>
        </w:rPr>
        <w:t>Martin: Matica slovenská, 2009.</w:t>
      </w:r>
      <w:r w:rsidRPr="00EF7669">
        <w:rPr>
          <w:rFonts w:ascii="Times New Roman" w:hAnsi="Times New Roman"/>
          <w:sz w:val="24"/>
          <w:szCs w:val="24"/>
        </w:rPr>
        <w:br/>
        <w:t>KAČALA, J.: K podstate vety (Syntetický pohľad). Martin: Matica slovenská, 2012.</w:t>
      </w:r>
      <w:r w:rsidRPr="00EF7669">
        <w:rPr>
          <w:rFonts w:ascii="Times New Roman" w:hAnsi="Times New Roman"/>
          <w:sz w:val="24"/>
          <w:szCs w:val="24"/>
        </w:rPr>
        <w:br/>
        <w:t xml:space="preserve">KAČALA, J.: Syntagmatický slovosled v slovenčine. Martin: Matica slovenská, 2013. </w:t>
      </w:r>
      <w:r w:rsidRPr="00EF7669">
        <w:rPr>
          <w:rFonts w:ascii="Times New Roman" w:hAnsi="Times New Roman"/>
          <w:sz w:val="24"/>
          <w:szCs w:val="24"/>
        </w:rPr>
        <w:br/>
        <w:t>KAČALA, J.: Syntaktický systém jazyka. Pezinok: Formát, 1998.</w:t>
      </w:r>
      <w:r w:rsidRPr="00EF7669">
        <w:rPr>
          <w:rFonts w:ascii="Times New Roman" w:hAnsi="Times New Roman"/>
          <w:sz w:val="24"/>
          <w:szCs w:val="24"/>
        </w:rPr>
        <w:br/>
        <w:t>MOŠKO, G. – NIŽNÍKOVÁ, J. – SABOL, J.: Súčasný slovenský jazyk. Cvičenia zo syntaxe. 2. vyd. Košice: Rektorát Univerzity P. J. Šafárika, 1993.</w:t>
      </w:r>
      <w:r w:rsidRPr="00EF7669">
        <w:rPr>
          <w:rFonts w:ascii="Times New Roman" w:hAnsi="Times New Roman"/>
          <w:sz w:val="24"/>
          <w:szCs w:val="24"/>
        </w:rPr>
        <w:br/>
        <w:t>NIŽNÍKOVÁ, J.: Praktická príručka slovenskej skladby. Prešov: Slovacontact, 1994.</w:t>
      </w:r>
      <w:r w:rsidRPr="00EF7669">
        <w:rPr>
          <w:rFonts w:ascii="Times New Roman" w:hAnsi="Times New Roman"/>
          <w:sz w:val="24"/>
          <w:szCs w:val="24"/>
        </w:rPr>
        <w:br/>
        <w:t>ORAVEC, J. – BAJZÍKOVÁ, E.: Súčasný slovenský spisovný jazyk. Syntax. Bratislava: SPN, 1986.</w:t>
      </w:r>
      <w:r w:rsidRPr="00EF7669">
        <w:rPr>
          <w:rFonts w:ascii="Times New Roman" w:hAnsi="Times New Roman"/>
          <w:sz w:val="24"/>
          <w:szCs w:val="24"/>
        </w:rPr>
        <w:br/>
        <w:t>ORAVEC, J.: Predmet a príslovkové určenie. In: Syntax a jej vyučovanie. Nitra: PdF UMB 1982, s. 225 – 243.</w:t>
      </w:r>
    </w:p>
    <w:p w:rsidR="00EF7669" w:rsidRPr="00EF7669" w:rsidRDefault="00EF7669" w:rsidP="00EF7669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669">
        <w:rPr>
          <w:rFonts w:ascii="Times New Roman" w:hAnsi="Times New Roman"/>
          <w:caps/>
          <w:sz w:val="24"/>
          <w:szCs w:val="24"/>
        </w:rPr>
        <w:t>Nižníkov</w:t>
      </w:r>
      <w:r>
        <w:rPr>
          <w:rFonts w:ascii="Times New Roman" w:hAnsi="Times New Roman"/>
          <w:caps/>
          <w:sz w:val="24"/>
          <w:szCs w:val="24"/>
        </w:rPr>
        <w:t>Á</w:t>
      </w:r>
      <w:r w:rsidRPr="00EF7669">
        <w:rPr>
          <w:rFonts w:ascii="Times New Roman" w:hAnsi="Times New Roman"/>
          <w:sz w:val="24"/>
          <w:szCs w:val="24"/>
        </w:rPr>
        <w:t>, J. Praktická príručka slovenskej skladby. Prešov 1994.</w:t>
      </w:r>
    </w:p>
    <w:p w:rsidR="00EF7669" w:rsidRPr="00EF7669" w:rsidRDefault="00EF7669" w:rsidP="00EF7669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669">
        <w:rPr>
          <w:rFonts w:ascii="Times New Roman" w:hAnsi="Times New Roman"/>
          <w:caps/>
          <w:sz w:val="24"/>
          <w:szCs w:val="24"/>
        </w:rPr>
        <w:t>Moško</w:t>
      </w:r>
      <w:r w:rsidRPr="00EF7669">
        <w:rPr>
          <w:rFonts w:ascii="Times New Roman" w:hAnsi="Times New Roman"/>
          <w:sz w:val="24"/>
          <w:szCs w:val="24"/>
        </w:rPr>
        <w:t>, G. Príručka vetného rozboru. Prešov, Náuka 1997.</w:t>
      </w:r>
    </w:p>
    <w:p w:rsidR="00EF7669" w:rsidRPr="00EF7669" w:rsidRDefault="00EF7669" w:rsidP="00EF7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F7669" w:rsidRDefault="00EF7669" w:rsidP="00EF7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F7669" w:rsidRPr="00EF7669" w:rsidRDefault="00EF7669" w:rsidP="00EF7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EF766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Pr="00EF7669">
        <w:rPr>
          <w:rFonts w:ascii="Times New Roman" w:hAnsi="Times New Roman"/>
          <w:b/>
          <w:bCs/>
          <w:spacing w:val="-6"/>
          <w:sz w:val="24"/>
          <w:szCs w:val="24"/>
          <w:lang w:val="sk-SK"/>
        </w:rPr>
        <w:t xml:space="preserve"> </w:t>
      </w:r>
      <w:r w:rsidRPr="00EF766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література</w:t>
      </w:r>
    </w:p>
    <w:p w:rsidR="00EF7669" w:rsidRPr="00EF7669" w:rsidRDefault="00EF7669" w:rsidP="00EF7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sk-SK"/>
        </w:rPr>
      </w:pPr>
    </w:p>
    <w:p w:rsidR="00EF7669" w:rsidRPr="00EF7669" w:rsidRDefault="00EF7669" w:rsidP="00EF76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7669">
        <w:rPr>
          <w:rFonts w:ascii="Times New Roman" w:hAnsi="Times New Roman"/>
          <w:caps/>
          <w:sz w:val="24"/>
          <w:szCs w:val="24"/>
        </w:rPr>
        <w:t>Kačala</w:t>
      </w:r>
      <w:r w:rsidRPr="00EF7669">
        <w:rPr>
          <w:rFonts w:ascii="Times New Roman" w:hAnsi="Times New Roman"/>
          <w:sz w:val="24"/>
          <w:szCs w:val="24"/>
        </w:rPr>
        <w:t>, J.: Primkýnanie ako spôsob realizácie syntaktického vzťahu. In: Jazykovedný časopis, 30, č. 1, 1979, s. 44 – 48.</w:t>
      </w:r>
    </w:p>
    <w:p w:rsidR="00EF7669" w:rsidRPr="00EF7669" w:rsidRDefault="00EF7669" w:rsidP="00EF7669">
      <w:pPr>
        <w:pStyle w:val="a4"/>
        <w:jc w:val="both"/>
        <w:rPr>
          <w:sz w:val="24"/>
          <w:szCs w:val="24"/>
        </w:rPr>
      </w:pPr>
      <w:r w:rsidRPr="00EF7669">
        <w:rPr>
          <w:caps/>
          <w:sz w:val="24"/>
          <w:szCs w:val="24"/>
        </w:rPr>
        <w:t>Kačala</w:t>
      </w:r>
      <w:r w:rsidRPr="00EF7669">
        <w:rPr>
          <w:sz w:val="24"/>
          <w:szCs w:val="24"/>
        </w:rPr>
        <w:t>, J.: Gramatická a sémantická perspektíva vety</w:t>
      </w:r>
      <w:r w:rsidRPr="00EF7669">
        <w:rPr>
          <w:i/>
          <w:sz w:val="24"/>
          <w:szCs w:val="24"/>
        </w:rPr>
        <w:t>.</w:t>
      </w:r>
      <w:r w:rsidRPr="00EF7669">
        <w:rPr>
          <w:sz w:val="24"/>
          <w:szCs w:val="24"/>
        </w:rPr>
        <w:t xml:space="preserve"> Jazykovedný časopis, 27, 1976, s. 9 – 18.</w:t>
      </w:r>
    </w:p>
    <w:p w:rsidR="00EF7669" w:rsidRPr="00EF7669" w:rsidRDefault="00EF7669" w:rsidP="00EF76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669">
        <w:rPr>
          <w:rFonts w:ascii="Times New Roman" w:hAnsi="Times New Roman"/>
          <w:caps/>
          <w:sz w:val="24"/>
          <w:szCs w:val="24"/>
          <w:lang w:val="en-GB"/>
        </w:rPr>
        <w:t>Tibenská</w:t>
      </w:r>
      <w:r w:rsidRPr="00EF7669">
        <w:rPr>
          <w:rFonts w:ascii="Times New Roman" w:hAnsi="Times New Roman"/>
          <w:sz w:val="24"/>
          <w:szCs w:val="24"/>
          <w:lang w:val="en-GB"/>
        </w:rPr>
        <w:t xml:space="preserve">, E.: Komunikatívne funkcie a ich vyjadrovanie v slovenčine. </w:t>
      </w:r>
      <w:r w:rsidRPr="00EF7669">
        <w:rPr>
          <w:rFonts w:ascii="Times New Roman" w:hAnsi="Times New Roman"/>
          <w:sz w:val="24"/>
          <w:szCs w:val="24"/>
        </w:rPr>
        <w:t>In: Studia Academica Slovaca. 28. Bratislava: Stimul, 1999, s. 209 – 223.</w:t>
      </w:r>
    </w:p>
    <w:p w:rsidR="00EF7669" w:rsidRPr="00EF7669" w:rsidRDefault="00EF7669" w:rsidP="00EF7669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F7669" w:rsidRDefault="00EF7669" w:rsidP="00EF766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F7669" w:rsidRDefault="00EF7669" w:rsidP="00EF766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7669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EF7669" w:rsidRPr="00EF7669" w:rsidRDefault="00EF7669" w:rsidP="00EF766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F7669" w:rsidRPr="00EF7669" w:rsidRDefault="00EF7669" w:rsidP="00EF76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0"/>
          <w:sz w:val="24"/>
          <w:szCs w:val="24"/>
          <w:lang w:val="uk-UA"/>
        </w:rPr>
      </w:pPr>
    </w:p>
    <w:p w:rsidR="00EF7669" w:rsidRPr="00264ACD" w:rsidRDefault="00601219" w:rsidP="00EF76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="00EF7669" w:rsidRPr="00EF7669">
          <w:rPr>
            <w:rStyle w:val="aff"/>
            <w:rFonts w:ascii="Times New Roman" w:hAnsi="Times New Roman"/>
            <w:sz w:val="24"/>
            <w:szCs w:val="24"/>
          </w:rPr>
          <w:t>https</w:t>
        </w:r>
        <w:r w:rsidR="00EF7669" w:rsidRPr="00264ACD">
          <w:rPr>
            <w:rStyle w:val="aff"/>
            <w:rFonts w:ascii="Times New Roman" w:hAnsi="Times New Roman"/>
            <w:sz w:val="24"/>
            <w:szCs w:val="24"/>
            <w:lang w:val="uk-UA"/>
          </w:rPr>
          <w:t>://</w:t>
        </w:r>
        <w:r w:rsidR="00EF7669" w:rsidRPr="00EF7669">
          <w:rPr>
            <w:rStyle w:val="aff"/>
            <w:rFonts w:ascii="Times New Roman" w:hAnsi="Times New Roman"/>
            <w:sz w:val="24"/>
            <w:szCs w:val="24"/>
          </w:rPr>
          <w:t>www</w:t>
        </w:r>
        <w:r w:rsidR="00EF7669" w:rsidRPr="00264ACD">
          <w:rPr>
            <w:rStyle w:val="aff"/>
            <w:rFonts w:ascii="Times New Roman" w:hAnsi="Times New Roman"/>
            <w:sz w:val="24"/>
            <w:szCs w:val="24"/>
            <w:lang w:val="uk-UA"/>
          </w:rPr>
          <w:t>.</w:t>
        </w:r>
        <w:r w:rsidR="00EF7669" w:rsidRPr="00EF7669">
          <w:rPr>
            <w:rStyle w:val="aff"/>
            <w:rFonts w:ascii="Times New Roman" w:hAnsi="Times New Roman"/>
            <w:sz w:val="24"/>
            <w:szCs w:val="24"/>
          </w:rPr>
          <w:t>juls</w:t>
        </w:r>
        <w:r w:rsidR="00EF7669" w:rsidRPr="00264ACD">
          <w:rPr>
            <w:rStyle w:val="aff"/>
            <w:rFonts w:ascii="Times New Roman" w:hAnsi="Times New Roman"/>
            <w:sz w:val="24"/>
            <w:szCs w:val="24"/>
            <w:lang w:val="uk-UA"/>
          </w:rPr>
          <w:t>.</w:t>
        </w:r>
        <w:r w:rsidR="00EF7669" w:rsidRPr="00EF7669">
          <w:rPr>
            <w:rStyle w:val="aff"/>
            <w:rFonts w:ascii="Times New Roman" w:hAnsi="Times New Roman"/>
            <w:sz w:val="24"/>
            <w:szCs w:val="24"/>
          </w:rPr>
          <w:t>savba</w:t>
        </w:r>
        <w:r w:rsidR="00EF7669" w:rsidRPr="00264ACD">
          <w:rPr>
            <w:rStyle w:val="aff"/>
            <w:rFonts w:ascii="Times New Roman" w:hAnsi="Times New Roman"/>
            <w:sz w:val="24"/>
            <w:szCs w:val="24"/>
            <w:lang w:val="uk-UA"/>
          </w:rPr>
          <w:t>.</w:t>
        </w:r>
        <w:r w:rsidR="00EF7669" w:rsidRPr="00EF7669">
          <w:rPr>
            <w:rStyle w:val="aff"/>
            <w:rFonts w:ascii="Times New Roman" w:hAnsi="Times New Roman"/>
            <w:sz w:val="24"/>
            <w:szCs w:val="24"/>
          </w:rPr>
          <w:t>sk</w:t>
        </w:r>
        <w:r w:rsidR="00EF7669" w:rsidRPr="00264ACD">
          <w:rPr>
            <w:rStyle w:val="aff"/>
            <w:rFonts w:ascii="Times New Roman" w:hAnsi="Times New Roman"/>
            <w:sz w:val="24"/>
            <w:szCs w:val="24"/>
            <w:lang w:val="uk-UA"/>
          </w:rPr>
          <w:t>/</w:t>
        </w:r>
      </w:hyperlink>
    </w:p>
    <w:p w:rsidR="00EF7669" w:rsidRPr="00EF7669" w:rsidRDefault="00601219" w:rsidP="00EF76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="00EF7669" w:rsidRPr="00EF7669">
          <w:rPr>
            <w:rStyle w:val="aff"/>
            <w:rFonts w:ascii="Times New Roman" w:hAnsi="Times New Roman"/>
            <w:sz w:val="24"/>
            <w:szCs w:val="24"/>
            <w:lang w:val="uk-UA"/>
          </w:rPr>
          <w:t>https://korpus.sk/</w:t>
        </w:r>
      </w:hyperlink>
    </w:p>
    <w:p w:rsidR="00EF7669" w:rsidRPr="00EF7669" w:rsidRDefault="00601219" w:rsidP="00EF76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="00EF7669" w:rsidRPr="00EF7669">
          <w:rPr>
            <w:rStyle w:val="aff"/>
            <w:rFonts w:ascii="Times New Roman" w:hAnsi="Times New Roman"/>
            <w:sz w:val="24"/>
            <w:szCs w:val="24"/>
            <w:lang w:val="uk-UA"/>
          </w:rPr>
          <w:t>http://kesselova.unipo.sk/vyucba.html</w:t>
        </w:r>
      </w:hyperlink>
    </w:p>
    <w:p w:rsidR="00EF7669" w:rsidRDefault="00EF7669" w:rsidP="00C11ED4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F7669" w:rsidRDefault="00EF7669" w:rsidP="00C11ED4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F7669" w:rsidRDefault="00EF7669" w:rsidP="00C11ED4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442639" w:rsidRDefault="002B3C06" w:rsidP="00C11ED4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442639" w:rsidRDefault="002B3C06" w:rsidP="0044263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442639" w:rsidRDefault="002B3C06" w:rsidP="0044263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442639" w:rsidRDefault="002B3C06" w:rsidP="0044263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442639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</w:t>
      </w:r>
      <w:r w:rsidR="00442639">
        <w:rPr>
          <w:color w:val="auto"/>
          <w:lang w:val="sk-SK"/>
        </w:rPr>
        <w:t>21</w:t>
      </w:r>
      <w:r w:rsidR="001C0E62" w:rsidRPr="00A4737A">
        <w:rPr>
          <w:color w:val="auto"/>
          <w:lang w:val="uk-UA"/>
        </w:rPr>
        <w:t xml:space="preserve"> / 20</w:t>
      </w:r>
      <w:r w:rsidR="00442639">
        <w:rPr>
          <w:color w:val="auto"/>
          <w:lang w:val="sk-SK"/>
        </w:rPr>
        <w:t>22</w:t>
      </w:r>
      <w:r w:rsidR="001C0E62" w:rsidRPr="00A4737A">
        <w:rPr>
          <w:color w:val="auto"/>
          <w:lang w:val="uk-UA"/>
        </w:rPr>
        <w:t xml:space="preserve">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442639" w:rsidRDefault="00442639" w:rsidP="001C0E62">
      <w:pPr>
        <w:pStyle w:val="Default"/>
        <w:rPr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 w:rsidR="00442639"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 w:rsidR="00862D90">
        <w:rPr>
          <w:lang w:val="sk-SK"/>
        </w:rPr>
        <w:t xml:space="preserve">    </w:t>
      </w:r>
      <w:r w:rsidR="00862D90" w:rsidRPr="00264ACD">
        <w:rPr>
          <w:sz w:val="16"/>
          <w:szCs w:val="16"/>
          <w:lang w:val="uk-UA"/>
        </w:rPr>
        <w:t>Н</w:t>
      </w:r>
      <w:r w:rsidR="00862D90" w:rsidRPr="00862D90">
        <w:rPr>
          <w:sz w:val="16"/>
          <w:szCs w:val="16"/>
          <w:lang w:val="sk-SK"/>
        </w:rPr>
        <w:t>.</w:t>
      </w:r>
      <w:r w:rsidR="00862D90" w:rsidRPr="00264ACD">
        <w:rPr>
          <w:sz w:val="16"/>
          <w:szCs w:val="16"/>
          <w:lang w:val="uk-UA"/>
        </w:rPr>
        <w:t>М</w:t>
      </w:r>
      <w:r w:rsidR="00862D90" w:rsidRPr="00862D90">
        <w:rPr>
          <w:sz w:val="16"/>
          <w:szCs w:val="16"/>
          <w:lang w:val="sk-SK"/>
        </w:rPr>
        <w:t>.</w:t>
      </w:r>
      <w:r w:rsidR="00862D90" w:rsidRPr="00264ACD">
        <w:rPr>
          <w:sz w:val="16"/>
          <w:szCs w:val="16"/>
          <w:lang w:val="uk-UA"/>
        </w:rPr>
        <w:t>П</w:t>
      </w:r>
      <w:r w:rsidR="00862D90" w:rsidRPr="00862D90">
        <w:rPr>
          <w:sz w:val="16"/>
          <w:szCs w:val="16"/>
        </w:rPr>
        <w:t>ET</w:t>
      </w:r>
      <w:r w:rsidR="00862D90" w:rsidRPr="00264ACD">
        <w:rPr>
          <w:sz w:val="16"/>
          <w:szCs w:val="16"/>
          <w:lang w:val="uk-UA"/>
        </w:rPr>
        <w:t>РІЦА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 w:rsidR="00862D90"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862D90" w:rsidRDefault="00862D90" w:rsidP="00862D90">
      <w:pPr>
        <w:pStyle w:val="Default"/>
        <w:rPr>
          <w:color w:val="auto"/>
          <w:sz w:val="16"/>
          <w:szCs w:val="16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264ACD">
        <w:rPr>
          <w:sz w:val="16"/>
          <w:szCs w:val="16"/>
          <w:lang w:val="uk-UA"/>
        </w:rPr>
        <w:t>Н</w:t>
      </w:r>
      <w:r w:rsidRPr="00862D90">
        <w:rPr>
          <w:sz w:val="16"/>
          <w:szCs w:val="16"/>
          <w:lang w:val="sk-SK"/>
        </w:rPr>
        <w:t>.</w:t>
      </w:r>
      <w:r w:rsidRPr="00264ACD">
        <w:rPr>
          <w:sz w:val="16"/>
          <w:szCs w:val="16"/>
          <w:lang w:val="uk-UA"/>
        </w:rPr>
        <w:t>М</w:t>
      </w:r>
      <w:r w:rsidRPr="00862D90">
        <w:rPr>
          <w:sz w:val="16"/>
          <w:szCs w:val="16"/>
          <w:lang w:val="sk-SK"/>
        </w:rPr>
        <w:t>.</w:t>
      </w:r>
      <w:r w:rsidRPr="00264ACD">
        <w:rPr>
          <w:sz w:val="16"/>
          <w:szCs w:val="16"/>
          <w:lang w:val="uk-UA"/>
        </w:rPr>
        <w:t>П</w:t>
      </w:r>
      <w:r w:rsidRPr="00862D90">
        <w:rPr>
          <w:sz w:val="16"/>
          <w:szCs w:val="16"/>
        </w:rPr>
        <w:t>ET</w:t>
      </w:r>
      <w:r w:rsidRPr="00264ACD">
        <w:rPr>
          <w:sz w:val="16"/>
          <w:szCs w:val="16"/>
          <w:lang w:val="uk-UA"/>
        </w:rPr>
        <w:t>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264ACD">
        <w:rPr>
          <w:sz w:val="16"/>
          <w:szCs w:val="16"/>
          <w:lang w:val="uk-UA"/>
        </w:rPr>
        <w:t>Н</w:t>
      </w:r>
      <w:r w:rsidRPr="00862D90">
        <w:rPr>
          <w:sz w:val="16"/>
          <w:szCs w:val="16"/>
          <w:lang w:val="sk-SK"/>
        </w:rPr>
        <w:t>.</w:t>
      </w:r>
      <w:r w:rsidRPr="00264ACD">
        <w:rPr>
          <w:sz w:val="16"/>
          <w:szCs w:val="16"/>
          <w:lang w:val="uk-UA"/>
        </w:rPr>
        <w:t>М</w:t>
      </w:r>
      <w:r w:rsidRPr="00862D90">
        <w:rPr>
          <w:sz w:val="16"/>
          <w:szCs w:val="16"/>
          <w:lang w:val="sk-SK"/>
        </w:rPr>
        <w:t>.</w:t>
      </w:r>
      <w:r w:rsidRPr="00264ACD">
        <w:rPr>
          <w:sz w:val="16"/>
          <w:szCs w:val="16"/>
          <w:lang w:val="uk-UA"/>
        </w:rPr>
        <w:t>П</w:t>
      </w:r>
      <w:r w:rsidRPr="00862D90">
        <w:rPr>
          <w:sz w:val="16"/>
          <w:szCs w:val="16"/>
        </w:rPr>
        <w:t>ET</w:t>
      </w:r>
      <w:r w:rsidRPr="00264ACD">
        <w:rPr>
          <w:sz w:val="16"/>
          <w:szCs w:val="16"/>
          <w:lang w:val="uk-UA"/>
        </w:rPr>
        <w:t>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Default="001C0E62" w:rsidP="001C0E62">
      <w:pPr>
        <w:pStyle w:val="Default"/>
        <w:rPr>
          <w:color w:val="auto"/>
          <w:lang w:val="uk-UA"/>
        </w:rPr>
      </w:pPr>
    </w:p>
    <w:p w:rsidR="00862D90" w:rsidRPr="00A4737A" w:rsidRDefault="00862D90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264ACD">
        <w:rPr>
          <w:sz w:val="16"/>
          <w:szCs w:val="16"/>
          <w:lang w:val="uk-UA"/>
        </w:rPr>
        <w:t>Н</w:t>
      </w:r>
      <w:r w:rsidRPr="00862D90">
        <w:rPr>
          <w:sz w:val="16"/>
          <w:szCs w:val="16"/>
          <w:lang w:val="sk-SK"/>
        </w:rPr>
        <w:t>.</w:t>
      </w:r>
      <w:r w:rsidRPr="00264ACD">
        <w:rPr>
          <w:sz w:val="16"/>
          <w:szCs w:val="16"/>
          <w:lang w:val="uk-UA"/>
        </w:rPr>
        <w:t>М</w:t>
      </w:r>
      <w:r w:rsidRPr="00862D90">
        <w:rPr>
          <w:sz w:val="16"/>
          <w:szCs w:val="16"/>
          <w:lang w:val="sk-SK"/>
        </w:rPr>
        <w:t>.</w:t>
      </w:r>
      <w:r w:rsidRPr="00264ACD">
        <w:rPr>
          <w:sz w:val="16"/>
          <w:szCs w:val="16"/>
          <w:lang w:val="uk-UA"/>
        </w:rPr>
        <w:t>П</w:t>
      </w:r>
      <w:r w:rsidRPr="00862D90">
        <w:rPr>
          <w:sz w:val="16"/>
          <w:szCs w:val="16"/>
        </w:rPr>
        <w:t>ET</w:t>
      </w:r>
      <w:r w:rsidRPr="00264ACD">
        <w:rPr>
          <w:sz w:val="16"/>
          <w:szCs w:val="16"/>
          <w:lang w:val="uk-UA"/>
        </w:rPr>
        <w:t>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19" w:rsidRDefault="00601219" w:rsidP="00236C90">
      <w:pPr>
        <w:spacing w:after="0" w:line="240" w:lineRule="auto"/>
      </w:pPr>
      <w:r>
        <w:separator/>
      </w:r>
    </w:p>
  </w:endnote>
  <w:endnote w:type="continuationSeparator" w:id="0">
    <w:p w:rsidR="00601219" w:rsidRDefault="00601219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19" w:rsidRDefault="00601219" w:rsidP="00236C90">
      <w:pPr>
        <w:spacing w:after="0" w:line="240" w:lineRule="auto"/>
      </w:pPr>
      <w:r>
        <w:separator/>
      </w:r>
    </w:p>
  </w:footnote>
  <w:footnote w:type="continuationSeparator" w:id="0">
    <w:p w:rsidR="00601219" w:rsidRDefault="00601219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23A"/>
    <w:multiLevelType w:val="hybridMultilevel"/>
    <w:tmpl w:val="08E45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8B5"/>
    <w:multiLevelType w:val="hybridMultilevel"/>
    <w:tmpl w:val="F82665E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951"/>
    <w:multiLevelType w:val="hybridMultilevel"/>
    <w:tmpl w:val="DDBE4E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669B3"/>
    <w:multiLevelType w:val="hybridMultilevel"/>
    <w:tmpl w:val="EC0C384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532BDF"/>
    <w:multiLevelType w:val="hybridMultilevel"/>
    <w:tmpl w:val="83C0EA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04186"/>
    <w:multiLevelType w:val="hybridMultilevel"/>
    <w:tmpl w:val="FD9E4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5E4151"/>
    <w:multiLevelType w:val="hybridMultilevel"/>
    <w:tmpl w:val="44087B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C3C32"/>
    <w:multiLevelType w:val="hybridMultilevel"/>
    <w:tmpl w:val="CC380064"/>
    <w:lvl w:ilvl="0" w:tplc="5DD2DA0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C300C"/>
    <w:multiLevelType w:val="singleLevel"/>
    <w:tmpl w:val="E4AC40B2"/>
    <w:lvl w:ilvl="0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0" w15:restartNumberingAfterBreak="0">
    <w:nsid w:val="68B10FC4"/>
    <w:multiLevelType w:val="hybridMultilevel"/>
    <w:tmpl w:val="CE900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80F9F"/>
    <w:multiLevelType w:val="hybridMultilevel"/>
    <w:tmpl w:val="DDFA66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B"/>
    <w:rsid w:val="000179AF"/>
    <w:rsid w:val="00021328"/>
    <w:rsid w:val="00022E09"/>
    <w:rsid w:val="000240EC"/>
    <w:rsid w:val="00027BF9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B1F05"/>
    <w:rsid w:val="000B346F"/>
    <w:rsid w:val="000B6823"/>
    <w:rsid w:val="000C14C0"/>
    <w:rsid w:val="000C5E2C"/>
    <w:rsid w:val="000C7194"/>
    <w:rsid w:val="000D0D1C"/>
    <w:rsid w:val="000D2BDF"/>
    <w:rsid w:val="000D5F4D"/>
    <w:rsid w:val="000D6793"/>
    <w:rsid w:val="000D7023"/>
    <w:rsid w:val="000D7F11"/>
    <w:rsid w:val="000E1561"/>
    <w:rsid w:val="000E443F"/>
    <w:rsid w:val="000E5298"/>
    <w:rsid w:val="000E7542"/>
    <w:rsid w:val="000F4548"/>
    <w:rsid w:val="000F72A7"/>
    <w:rsid w:val="00107C8D"/>
    <w:rsid w:val="00111B1A"/>
    <w:rsid w:val="001136F6"/>
    <w:rsid w:val="00113B38"/>
    <w:rsid w:val="00122DF8"/>
    <w:rsid w:val="00123857"/>
    <w:rsid w:val="00126AA7"/>
    <w:rsid w:val="00132DF5"/>
    <w:rsid w:val="001341B8"/>
    <w:rsid w:val="00135913"/>
    <w:rsid w:val="00144207"/>
    <w:rsid w:val="001542C0"/>
    <w:rsid w:val="00160DD6"/>
    <w:rsid w:val="00161A10"/>
    <w:rsid w:val="00171475"/>
    <w:rsid w:val="00171A32"/>
    <w:rsid w:val="001735D2"/>
    <w:rsid w:val="00173FA9"/>
    <w:rsid w:val="00174776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5F84"/>
    <w:rsid w:val="001E64D9"/>
    <w:rsid w:val="001F0107"/>
    <w:rsid w:val="001F163A"/>
    <w:rsid w:val="001F1DC8"/>
    <w:rsid w:val="001F45F2"/>
    <w:rsid w:val="00203645"/>
    <w:rsid w:val="00206887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4ACD"/>
    <w:rsid w:val="002661FC"/>
    <w:rsid w:val="00267038"/>
    <w:rsid w:val="0027605F"/>
    <w:rsid w:val="0028538C"/>
    <w:rsid w:val="00287AAF"/>
    <w:rsid w:val="002914E2"/>
    <w:rsid w:val="0029237E"/>
    <w:rsid w:val="00296670"/>
    <w:rsid w:val="00297AFE"/>
    <w:rsid w:val="002A16AB"/>
    <w:rsid w:val="002A7018"/>
    <w:rsid w:val="002A748F"/>
    <w:rsid w:val="002B2ECF"/>
    <w:rsid w:val="002B3C06"/>
    <w:rsid w:val="002C1022"/>
    <w:rsid w:val="002C1B5F"/>
    <w:rsid w:val="002D21BB"/>
    <w:rsid w:val="002D76C2"/>
    <w:rsid w:val="002E003C"/>
    <w:rsid w:val="002E1F6F"/>
    <w:rsid w:val="002E3837"/>
    <w:rsid w:val="002E40D2"/>
    <w:rsid w:val="002F08B1"/>
    <w:rsid w:val="002F0F3C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0BE4"/>
    <w:rsid w:val="0035152C"/>
    <w:rsid w:val="00352932"/>
    <w:rsid w:val="00370305"/>
    <w:rsid w:val="00371959"/>
    <w:rsid w:val="00372B7B"/>
    <w:rsid w:val="00381F4F"/>
    <w:rsid w:val="0038402B"/>
    <w:rsid w:val="003840F1"/>
    <w:rsid w:val="0038762E"/>
    <w:rsid w:val="003A0517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4C58"/>
    <w:rsid w:val="003C5BA4"/>
    <w:rsid w:val="003D1762"/>
    <w:rsid w:val="003D2844"/>
    <w:rsid w:val="003D32A2"/>
    <w:rsid w:val="003E23AB"/>
    <w:rsid w:val="003E2644"/>
    <w:rsid w:val="003E2CFB"/>
    <w:rsid w:val="003E5129"/>
    <w:rsid w:val="003F113A"/>
    <w:rsid w:val="003F3D4D"/>
    <w:rsid w:val="0040271C"/>
    <w:rsid w:val="004036C5"/>
    <w:rsid w:val="00404B22"/>
    <w:rsid w:val="00410D2A"/>
    <w:rsid w:val="00411E62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2639"/>
    <w:rsid w:val="00447F5C"/>
    <w:rsid w:val="00451954"/>
    <w:rsid w:val="004553DA"/>
    <w:rsid w:val="004565FC"/>
    <w:rsid w:val="0045682B"/>
    <w:rsid w:val="004609FF"/>
    <w:rsid w:val="00460B83"/>
    <w:rsid w:val="00460D35"/>
    <w:rsid w:val="00462111"/>
    <w:rsid w:val="00463C91"/>
    <w:rsid w:val="00466D9E"/>
    <w:rsid w:val="00467BA4"/>
    <w:rsid w:val="00470087"/>
    <w:rsid w:val="004700F3"/>
    <w:rsid w:val="004708E5"/>
    <w:rsid w:val="00470F62"/>
    <w:rsid w:val="00477CF9"/>
    <w:rsid w:val="0048043D"/>
    <w:rsid w:val="004907EE"/>
    <w:rsid w:val="00491334"/>
    <w:rsid w:val="00493D0E"/>
    <w:rsid w:val="00493E09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E15E5"/>
    <w:rsid w:val="004E3CCC"/>
    <w:rsid w:val="004E5304"/>
    <w:rsid w:val="004E5D39"/>
    <w:rsid w:val="004F06EC"/>
    <w:rsid w:val="004F0FD1"/>
    <w:rsid w:val="004F1791"/>
    <w:rsid w:val="004F37A8"/>
    <w:rsid w:val="004F59FC"/>
    <w:rsid w:val="004F7D2A"/>
    <w:rsid w:val="005010D4"/>
    <w:rsid w:val="00504EC5"/>
    <w:rsid w:val="00506596"/>
    <w:rsid w:val="0051265F"/>
    <w:rsid w:val="005150D9"/>
    <w:rsid w:val="00532ABF"/>
    <w:rsid w:val="005376F9"/>
    <w:rsid w:val="00546048"/>
    <w:rsid w:val="00546ED2"/>
    <w:rsid w:val="005500CA"/>
    <w:rsid w:val="005502F5"/>
    <w:rsid w:val="00552C3D"/>
    <w:rsid w:val="005568BA"/>
    <w:rsid w:val="0057062E"/>
    <w:rsid w:val="0057406A"/>
    <w:rsid w:val="00574D4B"/>
    <w:rsid w:val="00576FD4"/>
    <w:rsid w:val="00584083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0AC6"/>
    <w:rsid w:val="005D23F2"/>
    <w:rsid w:val="005E3BCB"/>
    <w:rsid w:val="005E467E"/>
    <w:rsid w:val="005E4B9C"/>
    <w:rsid w:val="005F749E"/>
    <w:rsid w:val="005F7A9D"/>
    <w:rsid w:val="00601219"/>
    <w:rsid w:val="00606E4F"/>
    <w:rsid w:val="00607DAD"/>
    <w:rsid w:val="006108C8"/>
    <w:rsid w:val="006108C9"/>
    <w:rsid w:val="00624C30"/>
    <w:rsid w:val="00633AE6"/>
    <w:rsid w:val="00636516"/>
    <w:rsid w:val="00636F8B"/>
    <w:rsid w:val="006408B5"/>
    <w:rsid w:val="0064483C"/>
    <w:rsid w:val="006513CD"/>
    <w:rsid w:val="006527AB"/>
    <w:rsid w:val="00656D36"/>
    <w:rsid w:val="00662FA7"/>
    <w:rsid w:val="00663A12"/>
    <w:rsid w:val="00671C42"/>
    <w:rsid w:val="006725D9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7F0E"/>
    <w:rsid w:val="006B6F7D"/>
    <w:rsid w:val="006C2A8D"/>
    <w:rsid w:val="006D4502"/>
    <w:rsid w:val="006D460A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46DEF"/>
    <w:rsid w:val="007475FF"/>
    <w:rsid w:val="00747F89"/>
    <w:rsid w:val="0075312B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0526"/>
    <w:rsid w:val="007916DE"/>
    <w:rsid w:val="007963FF"/>
    <w:rsid w:val="007975F1"/>
    <w:rsid w:val="007A0DEE"/>
    <w:rsid w:val="007A11EC"/>
    <w:rsid w:val="007A2900"/>
    <w:rsid w:val="007B1899"/>
    <w:rsid w:val="007B42DD"/>
    <w:rsid w:val="007C0451"/>
    <w:rsid w:val="007C27DE"/>
    <w:rsid w:val="007C2FC0"/>
    <w:rsid w:val="007C456F"/>
    <w:rsid w:val="007C4D9E"/>
    <w:rsid w:val="007C649F"/>
    <w:rsid w:val="007E0A49"/>
    <w:rsid w:val="007E7716"/>
    <w:rsid w:val="007F7123"/>
    <w:rsid w:val="00805090"/>
    <w:rsid w:val="008071E0"/>
    <w:rsid w:val="008100B3"/>
    <w:rsid w:val="00810FBC"/>
    <w:rsid w:val="00813942"/>
    <w:rsid w:val="00814555"/>
    <w:rsid w:val="00814B59"/>
    <w:rsid w:val="00816767"/>
    <w:rsid w:val="0081709D"/>
    <w:rsid w:val="00821BB7"/>
    <w:rsid w:val="00832CC5"/>
    <w:rsid w:val="0083378A"/>
    <w:rsid w:val="008357F1"/>
    <w:rsid w:val="00837F6A"/>
    <w:rsid w:val="008400D9"/>
    <w:rsid w:val="008422E2"/>
    <w:rsid w:val="00851F27"/>
    <w:rsid w:val="008550BE"/>
    <w:rsid w:val="00862D90"/>
    <w:rsid w:val="008726CC"/>
    <w:rsid w:val="0087419A"/>
    <w:rsid w:val="00877B4E"/>
    <w:rsid w:val="00880454"/>
    <w:rsid w:val="00884006"/>
    <w:rsid w:val="0088451E"/>
    <w:rsid w:val="008867FE"/>
    <w:rsid w:val="00894BC1"/>
    <w:rsid w:val="00896D82"/>
    <w:rsid w:val="008A1BB7"/>
    <w:rsid w:val="008A334F"/>
    <w:rsid w:val="008A604E"/>
    <w:rsid w:val="008B1FA4"/>
    <w:rsid w:val="008B20E9"/>
    <w:rsid w:val="008B37A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5E74"/>
    <w:rsid w:val="008E7BA0"/>
    <w:rsid w:val="00902296"/>
    <w:rsid w:val="00904436"/>
    <w:rsid w:val="00907614"/>
    <w:rsid w:val="00912F8A"/>
    <w:rsid w:val="00916D1F"/>
    <w:rsid w:val="00920268"/>
    <w:rsid w:val="009215A0"/>
    <w:rsid w:val="009245E5"/>
    <w:rsid w:val="009253B1"/>
    <w:rsid w:val="009320D7"/>
    <w:rsid w:val="00933E45"/>
    <w:rsid w:val="00934A06"/>
    <w:rsid w:val="00936F30"/>
    <w:rsid w:val="00950C5E"/>
    <w:rsid w:val="0096008D"/>
    <w:rsid w:val="00965C27"/>
    <w:rsid w:val="009667BE"/>
    <w:rsid w:val="00966E7A"/>
    <w:rsid w:val="009711A1"/>
    <w:rsid w:val="00971D32"/>
    <w:rsid w:val="009741DD"/>
    <w:rsid w:val="009760AE"/>
    <w:rsid w:val="0097650E"/>
    <w:rsid w:val="00981284"/>
    <w:rsid w:val="00987930"/>
    <w:rsid w:val="00990C2F"/>
    <w:rsid w:val="00996A46"/>
    <w:rsid w:val="009A0180"/>
    <w:rsid w:val="009B09A5"/>
    <w:rsid w:val="009B17CF"/>
    <w:rsid w:val="009B616B"/>
    <w:rsid w:val="009C0BAE"/>
    <w:rsid w:val="009C140A"/>
    <w:rsid w:val="009C28DB"/>
    <w:rsid w:val="009C3F2E"/>
    <w:rsid w:val="009C5C30"/>
    <w:rsid w:val="009D1CDD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7760"/>
    <w:rsid w:val="00A1797C"/>
    <w:rsid w:val="00A2254C"/>
    <w:rsid w:val="00A22934"/>
    <w:rsid w:val="00A26536"/>
    <w:rsid w:val="00A32418"/>
    <w:rsid w:val="00A334DE"/>
    <w:rsid w:val="00A352B9"/>
    <w:rsid w:val="00A46852"/>
    <w:rsid w:val="00A4737A"/>
    <w:rsid w:val="00A5577D"/>
    <w:rsid w:val="00A601BB"/>
    <w:rsid w:val="00A60BE7"/>
    <w:rsid w:val="00A6131F"/>
    <w:rsid w:val="00A628BC"/>
    <w:rsid w:val="00A6611E"/>
    <w:rsid w:val="00A70357"/>
    <w:rsid w:val="00A758B2"/>
    <w:rsid w:val="00A816CE"/>
    <w:rsid w:val="00A81A18"/>
    <w:rsid w:val="00A843F3"/>
    <w:rsid w:val="00A9422D"/>
    <w:rsid w:val="00A94E6B"/>
    <w:rsid w:val="00AA16D0"/>
    <w:rsid w:val="00AB2F21"/>
    <w:rsid w:val="00AB4586"/>
    <w:rsid w:val="00AB66D0"/>
    <w:rsid w:val="00AC0BA4"/>
    <w:rsid w:val="00AC25C4"/>
    <w:rsid w:val="00AC2E11"/>
    <w:rsid w:val="00AC7824"/>
    <w:rsid w:val="00AD3F3D"/>
    <w:rsid w:val="00AD5F27"/>
    <w:rsid w:val="00AE0805"/>
    <w:rsid w:val="00AE574F"/>
    <w:rsid w:val="00B04DBB"/>
    <w:rsid w:val="00B10A8F"/>
    <w:rsid w:val="00B15CF7"/>
    <w:rsid w:val="00B200DE"/>
    <w:rsid w:val="00B204E3"/>
    <w:rsid w:val="00B232B3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220F"/>
    <w:rsid w:val="00B77A4B"/>
    <w:rsid w:val="00B806CA"/>
    <w:rsid w:val="00B80DAA"/>
    <w:rsid w:val="00B855EE"/>
    <w:rsid w:val="00B87DEF"/>
    <w:rsid w:val="00B94614"/>
    <w:rsid w:val="00B94F98"/>
    <w:rsid w:val="00B95816"/>
    <w:rsid w:val="00BA2F4A"/>
    <w:rsid w:val="00BA3A06"/>
    <w:rsid w:val="00BA671D"/>
    <w:rsid w:val="00BA76A8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E672A"/>
    <w:rsid w:val="00BF1350"/>
    <w:rsid w:val="00BF403D"/>
    <w:rsid w:val="00BF5ECB"/>
    <w:rsid w:val="00BF7B39"/>
    <w:rsid w:val="00C01062"/>
    <w:rsid w:val="00C0112F"/>
    <w:rsid w:val="00C071D8"/>
    <w:rsid w:val="00C11ED4"/>
    <w:rsid w:val="00C14254"/>
    <w:rsid w:val="00C151F1"/>
    <w:rsid w:val="00C2025E"/>
    <w:rsid w:val="00C22007"/>
    <w:rsid w:val="00C24435"/>
    <w:rsid w:val="00C3124A"/>
    <w:rsid w:val="00C37893"/>
    <w:rsid w:val="00C40A2D"/>
    <w:rsid w:val="00C448EB"/>
    <w:rsid w:val="00C5447E"/>
    <w:rsid w:val="00C565AF"/>
    <w:rsid w:val="00C65EED"/>
    <w:rsid w:val="00C66725"/>
    <w:rsid w:val="00C75CC5"/>
    <w:rsid w:val="00C7749F"/>
    <w:rsid w:val="00C84E08"/>
    <w:rsid w:val="00C86BE9"/>
    <w:rsid w:val="00CA6F5D"/>
    <w:rsid w:val="00CB2ECD"/>
    <w:rsid w:val="00CB5168"/>
    <w:rsid w:val="00CB7E74"/>
    <w:rsid w:val="00CC6560"/>
    <w:rsid w:val="00CC6C07"/>
    <w:rsid w:val="00CE05E4"/>
    <w:rsid w:val="00CE092D"/>
    <w:rsid w:val="00CE7177"/>
    <w:rsid w:val="00CE7D05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5C99"/>
    <w:rsid w:val="00E1701A"/>
    <w:rsid w:val="00E1780A"/>
    <w:rsid w:val="00E20AA6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4AE0"/>
    <w:rsid w:val="00E80FFD"/>
    <w:rsid w:val="00E82203"/>
    <w:rsid w:val="00E90A38"/>
    <w:rsid w:val="00E90BEA"/>
    <w:rsid w:val="00E948B7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28F1"/>
    <w:rsid w:val="00EE7A7E"/>
    <w:rsid w:val="00EF2924"/>
    <w:rsid w:val="00EF4183"/>
    <w:rsid w:val="00EF7669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285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8159E"/>
    <w:rsid w:val="00F91F9C"/>
    <w:rsid w:val="00F938C4"/>
    <w:rsid w:val="00F95F0C"/>
    <w:rsid w:val="00FA1AA2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2326"/>
    <w:rsid w:val="00FE31B5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7C71"/>
  <w15:docId w15:val="{6368B624-C89D-4434-8C33-6252CBD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Заголовок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uiPriority w:val="99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rsid w:val="003E2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ls.savb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esselova.unipo.sk/vyucb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pus.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2235-A831-4FC0-BACC-F1086553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3149</Words>
  <Characters>17954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15</cp:revision>
  <cp:lastPrinted>2021-09-21T09:47:00Z</cp:lastPrinted>
  <dcterms:created xsi:type="dcterms:W3CDTF">2021-08-15T09:26:00Z</dcterms:created>
  <dcterms:modified xsi:type="dcterms:W3CDTF">2021-09-21T09:47:00Z</dcterms:modified>
</cp:coreProperties>
</file>