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504" w:type="dxa"/>
        <w:tblLayout w:type="fixed"/>
        <w:tblLook w:val="04A0" w:firstRow="1" w:lastRow="0" w:firstColumn="1" w:lastColumn="0" w:noHBand="0" w:noVBand="1"/>
      </w:tblPr>
      <w:tblGrid>
        <w:gridCol w:w="5618"/>
        <w:gridCol w:w="3886"/>
      </w:tblGrid>
      <w:tr w:rsidR="00DE0B59" w14:paraId="6AC22120" w14:textId="77777777" w:rsidTr="00165EA9">
        <w:trPr>
          <w:trHeight w:val="5650"/>
        </w:trPr>
        <w:tc>
          <w:tcPr>
            <w:tcW w:w="5618" w:type="dxa"/>
          </w:tcPr>
          <w:p w14:paraId="144839D6" w14:textId="32CC3C23" w:rsidR="00DE0B59" w:rsidRDefault="00165E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602BCE4C" wp14:editId="7736CFAB">
                  <wp:extent cx="3479800" cy="370004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45" t="13053" r="10599" b="30723"/>
                          <a:stretch/>
                        </pic:blipFill>
                        <pic:spPr bwMode="auto">
                          <a:xfrm>
                            <a:off x="0" y="0"/>
                            <a:ext cx="3479800" cy="3700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6" w:type="dxa"/>
          </w:tcPr>
          <w:p w14:paraId="34CD59DC" w14:textId="77777777" w:rsidR="00165EA9" w:rsidRDefault="00165EA9" w:rsidP="00165E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Бурмей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Світлана Андріївна</w:t>
            </w:r>
          </w:p>
          <w:p w14:paraId="65830676" w14:textId="5C07FE8D" w:rsidR="00DE0B59" w:rsidRDefault="00165EA9" w:rsidP="00165E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A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Асистент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кафедри</w:t>
            </w:r>
            <w:proofErr w:type="spellEnd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медико-біологічних дисциплін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стоматологічного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факультету ДВНЗ «</w:t>
            </w:r>
            <w:proofErr w:type="spellStart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УжНУ</w:t>
            </w:r>
            <w:proofErr w:type="spellEnd"/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9BD187" w14:textId="1B515B79" w:rsidR="00DE0B59" w:rsidRPr="00F87D51" w:rsidRDefault="000E40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E40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мікробіологія, вірусологія та імунологія</w:t>
            </w:r>
          </w:p>
        </w:tc>
      </w:tr>
    </w:tbl>
    <w:p w14:paraId="347DB6D8" w14:textId="77777777" w:rsidR="00DE0B59" w:rsidRDefault="00DE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182DAE" w14:textId="4ADC91CF" w:rsidR="00F87D51" w:rsidRPr="00F87D51" w:rsidRDefault="00F8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Бібліометричн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профіл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ь</w:t>
      </w:r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вчених</w:t>
      </w:r>
      <w:proofErr w:type="spellEnd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ДВНЗ «</w:t>
      </w: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Ужгородськии</w:t>
      </w:r>
      <w:proofErr w:type="spellEnd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̆ </w:t>
      </w: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національнии</w:t>
      </w:r>
      <w:proofErr w:type="spellEnd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̆ </w:t>
      </w:r>
      <w:proofErr w:type="spellStart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університет</w:t>
      </w:r>
      <w:proofErr w:type="spellEnd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hyperlink r:id="rId6" w:history="1">
        <w:r w:rsidRPr="001F377D">
          <w:rPr>
            <w:rStyle w:val="af"/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>https://dspace.uzhnu.edu.ua/jspui/browse?type=author&amp;value=Тимощук%2C+Світлана+Андріївна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14:paraId="55DC5DBA" w14:textId="541E9A74" w:rsidR="00DE0B59" w:rsidRPr="008D7B97" w:rsidRDefault="000E406E">
      <w:pPr>
        <w:shd w:val="clear" w:color="auto" w:fill="FFFFFF"/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ORCID: </w:t>
      </w:r>
      <w:r w:rsidR="00F87D51" w:rsidRPr="00F8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0000-0002-8157-4262</w:t>
      </w:r>
    </w:p>
    <w:p w14:paraId="02047992" w14:textId="1A38FEA3" w:rsidR="00DE0B59" w:rsidRPr="00F87D51" w:rsidRDefault="000E406E">
      <w:pPr>
        <w:spacing w:after="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F87D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hyperlink r:id="rId7" w:history="1">
        <w:r w:rsidR="00F87D51" w:rsidRPr="001F377D">
          <w:rPr>
            <w:rStyle w:val="af"/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ru-RU"/>
          </w:rPr>
          <w:t>https://scholar.google.com.ua/citations?user=t3gCl1QAAAAJ&amp;hl=uk</w:t>
        </w:r>
      </w:hyperlink>
      <w:r w:rsidR="00F87D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4983EEB9" w14:textId="0E75B147" w:rsidR="00DE0B59" w:rsidRPr="00F87D51" w:rsidRDefault="000E406E" w:rsidP="00165EA9">
      <w:pPr>
        <w:shd w:val="clear" w:color="auto" w:fill="FFFFFF"/>
        <w:spacing w:after="0" w:line="240" w:lineRule="auto"/>
        <w:jc w:val="both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proofErr w:type="spellEnd"/>
      <w:r w:rsidRPr="00F87D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hyperlink r:id="rId8" w:history="1"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://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proofErr w:type="spellStart"/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researchgate</w:t>
        </w:r>
        <w:proofErr w:type="spellEnd"/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net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profile</w:t>
        </w:r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proofErr w:type="spellStart"/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Svitlana</w:t>
        </w:r>
        <w:proofErr w:type="spellEnd"/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-</w:t>
        </w:r>
        <w:proofErr w:type="spellStart"/>
        <w:r w:rsidR="00F87D51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Tymoshchuk</w:t>
        </w:r>
        <w:proofErr w:type="spellEnd"/>
      </w:hyperlink>
      <w:r w:rsidR="00F8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6569FEB4" w14:textId="77777777" w:rsidR="00DE0B59" w:rsidRPr="00F87D51" w:rsidRDefault="00DE0B5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D34E1" w14:textId="5282C970" w:rsidR="00DE0B59" w:rsidRDefault="000E40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 w:rsidR="00F87D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25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наукових публікацій та 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навчально-методичних праць, в тому числі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статт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фахових наукових виданнях</w:t>
      </w:r>
      <w:r w:rsidRPr="00F87D5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патент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корисну модель. Приймала участь більше ніж 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20 всеукраїнських та міжнародних наукових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конференціях. </w:t>
      </w:r>
    </w:p>
    <w:p w14:paraId="66118CDA" w14:textId="77777777" w:rsidR="00DE0B59" w:rsidRDefault="00DE0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556C93" w14:textId="77777777" w:rsidR="00DE0B59" w:rsidRDefault="000E40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14:paraId="4A331406" w14:textId="0E4CD363" w:rsidR="00DE0B59" w:rsidRDefault="000E406E">
      <w:pPr>
        <w:pStyle w:val="ac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 xml:space="preserve">У 2013 році закінчила хімічний факультет ДВНЗ «УжНУ» та отримала диплом магістра </w:t>
      </w:r>
      <w:r w:rsidR="00EC7412">
        <w:t>хімії, кваліфікацію викладач хімії</w:t>
      </w:r>
    </w:p>
    <w:p w14:paraId="16A1F235" w14:textId="77777777" w:rsidR="00EC7412" w:rsidRDefault="00EC7412" w:rsidP="00EC7412">
      <w:pPr>
        <w:pStyle w:val="ac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>У 2019 році закінчила біологічний факультет ДВНЗ «УжНУ» та отримала диплом магістра біології, кваліфікацію викладач закладу вищої освіти, вчитель біології</w:t>
      </w:r>
    </w:p>
    <w:p w14:paraId="17EEDF78" w14:textId="75F36CCD" w:rsidR="00EC7412" w:rsidRPr="00EC7412" w:rsidRDefault="00EC7412" w:rsidP="00EC7412">
      <w:pPr>
        <w:pStyle w:val="ac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 xml:space="preserve">З </w:t>
      </w:r>
      <w:r w:rsidR="000E406E" w:rsidRPr="00EC7412">
        <w:t>202</w:t>
      </w:r>
      <w:r>
        <w:t>0</w:t>
      </w:r>
      <w:r w:rsidR="000E406E" w:rsidRPr="00EC7412">
        <w:t xml:space="preserve"> </w:t>
      </w:r>
      <w:r>
        <w:t xml:space="preserve">року навчаюсь в аспірантурі ДВНЗ «УжНУ», спеціальність 091 Біологія, кафедри медико-біологічних дисциплін, стоматологічного факультету. Тема дисертації - </w:t>
      </w:r>
      <w:r w:rsidRPr="00EC7412">
        <w:t>«</w:t>
      </w:r>
      <w:r>
        <w:t>Н</w:t>
      </w:r>
      <w:r w:rsidRPr="00EC7412">
        <w:t>ові технологічні аспекти конструювання засобів персоніфікованого коригування кишкового мікробіому»</w:t>
      </w:r>
    </w:p>
    <w:p w14:paraId="7C3B5198" w14:textId="41FFC254" w:rsidR="00165EA9" w:rsidRDefault="00165EA9" w:rsidP="00EC7412">
      <w:pPr>
        <w:pStyle w:val="ac"/>
        <w:tabs>
          <w:tab w:val="left" w:pos="630"/>
        </w:tabs>
        <w:ind w:left="90"/>
        <w:jc w:val="both"/>
      </w:pPr>
    </w:p>
    <w:p w14:paraId="2C4BA5EE" w14:textId="604918FC" w:rsidR="00DE0B59" w:rsidRDefault="000E406E" w:rsidP="00905075">
      <w:pPr>
        <w:pStyle w:val="ac"/>
        <w:tabs>
          <w:tab w:val="left" w:pos="630"/>
        </w:tabs>
        <w:ind w:left="90"/>
        <w:jc w:val="both"/>
        <w:rPr>
          <w:b/>
          <w:shd w:val="clear" w:color="auto" w:fill="FFFFFF"/>
        </w:rPr>
      </w:pPr>
      <w:r w:rsidRPr="00165EA9">
        <w:rPr>
          <w:b/>
          <w:shd w:val="clear" w:color="auto" w:fill="FFFFFF"/>
        </w:rPr>
        <w:t>Підвищення кваліфікації:</w:t>
      </w:r>
    </w:p>
    <w:p w14:paraId="1B1A33A8" w14:textId="77777777" w:rsidR="000E406E" w:rsidRDefault="00905075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Посвідчення АР №008782 про проходження підвищення кваліфікації </w:t>
      </w:r>
      <w:r w:rsidR="000E406E">
        <w:rPr>
          <w:bCs/>
          <w:shd w:val="clear" w:color="auto" w:fill="FFFFFF"/>
        </w:rPr>
        <w:t xml:space="preserve">в 2020 році. </w:t>
      </w:r>
      <w:r w:rsidR="000E406E" w:rsidRPr="000E406E">
        <w:rPr>
          <w:bCs/>
          <w:shd w:val="clear" w:color="auto" w:fill="FFFFFF"/>
        </w:rPr>
        <w:t xml:space="preserve">Ужгородський національний університет, факультет післядипломної освіти та </w:t>
      </w:r>
      <w:proofErr w:type="spellStart"/>
      <w:r w:rsidR="000E406E" w:rsidRPr="000E406E">
        <w:rPr>
          <w:bCs/>
          <w:shd w:val="clear" w:color="auto" w:fill="FFFFFF"/>
        </w:rPr>
        <w:t>доуніверситетської</w:t>
      </w:r>
      <w:proofErr w:type="spellEnd"/>
      <w:r w:rsidR="000E406E" w:rsidRPr="000E406E">
        <w:rPr>
          <w:bCs/>
          <w:shd w:val="clear" w:color="auto" w:fill="FFFFFF"/>
        </w:rPr>
        <w:t xml:space="preserve"> підготовки</w:t>
      </w:r>
      <w:r w:rsidR="000E406E">
        <w:rPr>
          <w:bCs/>
          <w:shd w:val="clear" w:color="auto" w:fill="FFFFFF"/>
        </w:rPr>
        <w:t>, спеціалізація «Клінічна лабораторна діагностика» (5 міс)</w:t>
      </w:r>
    </w:p>
    <w:p w14:paraId="454A21A8" w14:textId="77777777" w:rsidR="000E406E" w:rsidRDefault="000E406E" w:rsidP="000E406E">
      <w:pPr>
        <w:pStyle w:val="ac"/>
        <w:tabs>
          <w:tab w:val="left" w:pos="630"/>
        </w:tabs>
        <w:ind w:left="90"/>
        <w:jc w:val="both"/>
        <w:rPr>
          <w:bCs/>
          <w:shd w:val="clear" w:color="auto" w:fill="FFFFFF"/>
        </w:rPr>
      </w:pPr>
    </w:p>
    <w:p w14:paraId="6D2969E9" w14:textId="7B9AD14B" w:rsidR="00DE0B59" w:rsidRPr="000E406E" w:rsidRDefault="000E406E" w:rsidP="000E406E">
      <w:pPr>
        <w:pStyle w:val="ac"/>
        <w:tabs>
          <w:tab w:val="left" w:pos="630"/>
        </w:tabs>
        <w:ind w:left="90"/>
        <w:jc w:val="both"/>
        <w:rPr>
          <w:bCs/>
        </w:rPr>
      </w:pPr>
      <w:r w:rsidRPr="008D7B97">
        <w:rPr>
          <w:b/>
          <w:bCs/>
          <w:shd w:val="clear" w:color="auto" w:fill="FFFFFF"/>
        </w:rPr>
        <w:t xml:space="preserve">Досвід </w:t>
      </w:r>
      <w:proofErr w:type="spellStart"/>
      <w:r w:rsidRPr="008D7B97">
        <w:rPr>
          <w:b/>
          <w:bCs/>
          <w:shd w:val="clear" w:color="auto" w:fill="FFFFFF"/>
        </w:rPr>
        <w:t>проєктної</w:t>
      </w:r>
      <w:proofErr w:type="spellEnd"/>
      <w:r w:rsidRPr="008D7B97">
        <w:rPr>
          <w:b/>
          <w:bCs/>
          <w:shd w:val="clear" w:color="auto" w:fill="FFFFFF"/>
        </w:rPr>
        <w:t xml:space="preserve"> діяльності, участь в наукових дослідженнях, виконання наукових грантів, </w:t>
      </w:r>
      <w:proofErr w:type="spellStart"/>
      <w:r w:rsidRPr="008D7B97">
        <w:rPr>
          <w:b/>
          <w:bCs/>
          <w:shd w:val="clear" w:color="auto" w:fill="FFFFFF"/>
        </w:rPr>
        <w:t>проєктів</w:t>
      </w:r>
      <w:proofErr w:type="spellEnd"/>
      <w:r w:rsidRPr="008D7B97">
        <w:rPr>
          <w:b/>
          <w:bCs/>
          <w:shd w:val="clear" w:color="auto" w:fill="FFFFFF"/>
        </w:rPr>
        <w:t xml:space="preserve"> та договорів з наукової тематики</w:t>
      </w:r>
      <w:r>
        <w:rPr>
          <w:b/>
          <w:bCs/>
          <w:shd w:val="clear" w:color="auto" w:fill="FFFFFF"/>
        </w:rPr>
        <w:t xml:space="preserve">: </w:t>
      </w:r>
    </w:p>
    <w:p w14:paraId="30CDCF07" w14:textId="49B1DD4C" w:rsidR="00DE0B59" w:rsidRPr="00EC7412" w:rsidRDefault="000E406E" w:rsidP="00EC7412">
      <w:pPr>
        <w:pStyle w:val="ac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EC7412">
        <w:rPr>
          <w:shd w:val="clear" w:color="auto" w:fill="FFFFFF"/>
        </w:rPr>
        <w:t>«Впровадження нових підходів у створення та використання сучасних фармабіотиків», НДР 0117</w:t>
      </w:r>
      <w:r w:rsidRPr="00EC7412">
        <w:rPr>
          <w:shd w:val="clear" w:color="auto" w:fill="FFFFFF"/>
          <w:lang w:val="en-US"/>
        </w:rPr>
        <w:t>U</w:t>
      </w:r>
      <w:r w:rsidRPr="00EC7412">
        <w:rPr>
          <w:shd w:val="clear" w:color="auto" w:fill="FFFFFF"/>
        </w:rPr>
        <w:t>000379, 2017-2019 рр.</w:t>
      </w:r>
    </w:p>
    <w:p w14:paraId="25713DDC" w14:textId="7D9C0E5F" w:rsidR="00EC7412" w:rsidRPr="00EC7412" w:rsidRDefault="00EC7412" w:rsidP="00EC7412">
      <w:pPr>
        <w:pStyle w:val="ac"/>
        <w:numPr>
          <w:ilvl w:val="0"/>
          <w:numId w:val="3"/>
        </w:numPr>
        <w:shd w:val="clear" w:color="auto" w:fill="FFFFFF"/>
        <w:jc w:val="both"/>
      </w:pPr>
      <w:r>
        <w:lastRenderedPageBreak/>
        <w:t>«Персоніфіковані підходи до діагностики, профілактики та лікування судинних захворювань із прогностичним моделюванням індивідуального розвитку атеросклерозу». Н</w:t>
      </w:r>
      <w:r w:rsidR="00905075">
        <w:t>ДР</w:t>
      </w:r>
      <w:r>
        <w:t>: 0120U1022446, 2020 – 2022 рр.</w:t>
      </w:r>
    </w:p>
    <w:p w14:paraId="628C0141" w14:textId="63A67B0E" w:rsidR="00DE0B59" w:rsidRPr="00EC7412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741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18FFEB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14:paraId="4A1EA406" w14:textId="77777777" w:rsidR="00DE0B59" w:rsidRDefault="000E406E">
      <w:pPr>
        <w:pStyle w:val="ac"/>
        <w:numPr>
          <w:ilvl w:val="0"/>
          <w:numId w:val="1"/>
        </w:numPr>
        <w:shd w:val="clear" w:color="auto" w:fill="FFFFFF"/>
        <w:jc w:val="both"/>
      </w:pPr>
      <w:r>
        <w:rPr>
          <w:bCs/>
          <w:lang w:eastAsia="ru-RU"/>
        </w:rPr>
        <w:t>Товариство мікробіологів України;</w:t>
      </w:r>
    </w:p>
    <w:p w14:paraId="1487693A" w14:textId="77777777" w:rsidR="00DE0B59" w:rsidRDefault="00DE0B59">
      <w:pPr>
        <w:pStyle w:val="ac"/>
        <w:shd w:val="clear" w:color="auto" w:fill="FFFFFF"/>
        <w:ind w:left="1440"/>
        <w:jc w:val="both"/>
      </w:pPr>
    </w:p>
    <w:p w14:paraId="29DC90E4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14:paraId="0DAF44DC" w14:textId="19DDB788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26.11.1991</w:t>
      </w:r>
    </w:p>
    <w:p w14:paraId="17F17115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народження: Ужгород, Україна</w:t>
      </w:r>
    </w:p>
    <w:p w14:paraId="73B6427D" w14:textId="77777777" w:rsidR="00905075" w:rsidRDefault="000E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Tel.: +38-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066-954-75-87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8BFF35" w14:textId="45B96075" w:rsidR="00DE0B59" w:rsidRPr="00905075" w:rsidRDefault="000E406E">
      <w:pPr>
        <w:shd w:val="clear" w:color="auto" w:fill="FFFFFF"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9" w:history="1">
        <w:r w:rsidR="00905075" w:rsidRPr="001F377D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svitlana.burmei@uzhnu.edu.ua</w:t>
        </w:r>
      </w:hyperlink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9CA6028" w14:textId="77777777" w:rsidR="00DE0B59" w:rsidRPr="008D7B97" w:rsidRDefault="00DE0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D7B872" w14:textId="77777777" w:rsidR="00DE0B59" w:rsidRPr="008D7B97" w:rsidRDefault="00DE0B5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DE0B59" w:rsidRPr="008D7B9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6AB3"/>
    <w:multiLevelType w:val="multilevel"/>
    <w:tmpl w:val="3282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D7698"/>
    <w:multiLevelType w:val="multilevel"/>
    <w:tmpl w:val="E1449122"/>
    <w:lvl w:ilvl="0">
      <w:start w:val="20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1000C"/>
    <w:multiLevelType w:val="hybridMultilevel"/>
    <w:tmpl w:val="2C0E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9"/>
    <w:rsid w:val="000E406E"/>
    <w:rsid w:val="00165EA9"/>
    <w:rsid w:val="00311781"/>
    <w:rsid w:val="008D7B97"/>
    <w:rsid w:val="00905075"/>
    <w:rsid w:val="00DE0B59"/>
    <w:rsid w:val="00EC7412"/>
    <w:rsid w:val="00F13729"/>
    <w:rsid w:val="00F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E4A1"/>
  <w15:docId w15:val="{3A71C502-7C72-8546-ABAC-8819E7F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8653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CE6CAE"/>
    <w:rPr>
      <w:color w:val="0000FF"/>
      <w:u w:val="single"/>
    </w:rPr>
  </w:style>
  <w:style w:type="character" w:styleId="a4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qFormat/>
    <w:rsid w:val="00CE6CAE"/>
  </w:style>
  <w:style w:type="character" w:customStyle="1" w:styleId="a5">
    <w:name w:val="Текст выноски Знак"/>
    <w:basedOn w:val="a0"/>
    <w:uiPriority w:val="99"/>
    <w:semiHidden/>
    <w:qFormat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D8653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Виділення"/>
    <w:qFormat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uiPriority w:val="99"/>
    <w:semiHidden/>
    <w:unhideWhenUsed/>
    <w:qFormat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95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87D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vitlana-Tymoshch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t3gCl1QAAAAJ&amp;hl=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browse?type=author&amp;value=&#1058;&#1080;&#1084;&#1086;&#1097;&#1091;&#1082;%2C+&#1057;&#1074;&#1110;&#1090;&#1083;&#1072;&#1085;&#1072;+&#1040;&#1085;&#1076;&#1088;&#1110;&#1111;&#1074;&#1085;&#1072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itlana.burmei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Користувач Windows</cp:lastModifiedBy>
  <cp:revision>2</cp:revision>
  <cp:lastPrinted>2021-11-10T12:36:00Z</cp:lastPrinted>
  <dcterms:created xsi:type="dcterms:W3CDTF">2023-09-18T12:13:00Z</dcterms:created>
  <dcterms:modified xsi:type="dcterms:W3CDTF">2023-09-18T12:13:00Z</dcterms:modified>
  <dc:language>uk-UA</dc:language>
</cp:coreProperties>
</file>