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007" w:rsidRDefault="00A76007" w:rsidP="00A760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Анотація на вибіркову навчальну дисципліну</w:t>
      </w:r>
    </w:p>
    <w:p w:rsidR="00A76007" w:rsidRDefault="00A76007" w:rsidP="00A760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«Організація роботи органів кримінальної юстиції»</w:t>
      </w:r>
    </w:p>
    <w:p w:rsidR="00A76007" w:rsidRDefault="00A76007" w:rsidP="00A76007">
      <w:pPr>
        <w:spacing w:after="0" w:line="240" w:lineRule="auto"/>
        <w:jc w:val="both"/>
        <w:rPr>
          <w:rFonts w:ascii="Times New Roman" w:eastAsia="Times New Roman" w:hAnsi="Times New Roman" w:cs="Times New Roman"/>
          <w:sz w:val="28"/>
          <w:szCs w:val="28"/>
        </w:rPr>
      </w:pPr>
    </w:p>
    <w:p w:rsidR="00A76007" w:rsidRDefault="00A76007" w:rsidP="00A76007">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Рівень вищої освіти – </w:t>
      </w:r>
      <w:r>
        <w:rPr>
          <w:rFonts w:ascii="Times New Roman" w:eastAsia="Times New Roman" w:hAnsi="Times New Roman" w:cs="Times New Roman"/>
          <w:i/>
          <w:sz w:val="28"/>
          <w:szCs w:val="28"/>
        </w:rPr>
        <w:t>перший (бакалаврський);</w:t>
      </w:r>
    </w:p>
    <w:p w:rsidR="00A76007" w:rsidRDefault="00A76007" w:rsidP="00A76007">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Галузь знань – </w:t>
      </w:r>
      <w:r>
        <w:rPr>
          <w:rFonts w:ascii="Times New Roman" w:eastAsia="Times New Roman" w:hAnsi="Times New Roman" w:cs="Times New Roman"/>
          <w:i/>
          <w:sz w:val="28"/>
          <w:szCs w:val="28"/>
        </w:rPr>
        <w:t>26 Цивільна безпека;</w:t>
      </w:r>
    </w:p>
    <w:p w:rsidR="00A76007" w:rsidRDefault="00A76007" w:rsidP="00A76007">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i/>
          <w:sz w:val="28"/>
          <w:szCs w:val="28"/>
        </w:rPr>
        <w:t>262 «Правоохоронна діяльність»;</w:t>
      </w:r>
    </w:p>
    <w:p w:rsidR="00A76007" w:rsidRDefault="00A76007" w:rsidP="00A760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Освітньо-професійна програма «Правоохоронна діяльність»;</w:t>
      </w:r>
    </w:p>
    <w:p w:rsidR="00A76007" w:rsidRDefault="00A76007" w:rsidP="00A760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кредитів – 3;</w:t>
      </w:r>
    </w:p>
    <w:p w:rsidR="00A76007" w:rsidRDefault="00A76007" w:rsidP="00A76007">
      <w:pPr>
        <w:spacing w:after="0" w:line="240" w:lineRule="auto"/>
        <w:jc w:val="both"/>
        <w:rPr>
          <w:rFonts w:ascii="Times New Roman" w:eastAsia="Times New Roman" w:hAnsi="Times New Roman" w:cs="Times New Roman"/>
          <w:i/>
          <w:sz w:val="28"/>
          <w:szCs w:val="28"/>
        </w:rPr>
      </w:pPr>
      <w:bookmarkStart w:id="0" w:name="_GoBack"/>
      <w:bookmarkEnd w:id="0"/>
      <w:r>
        <w:rPr>
          <w:rFonts w:ascii="Times New Roman" w:eastAsia="Times New Roman" w:hAnsi="Times New Roman" w:cs="Times New Roman"/>
          <w:sz w:val="28"/>
          <w:szCs w:val="28"/>
        </w:rPr>
        <w:t xml:space="preserve">Компонент освітньої програми: </w:t>
      </w:r>
      <w:r>
        <w:rPr>
          <w:rFonts w:ascii="Times New Roman" w:eastAsia="Times New Roman" w:hAnsi="Times New Roman" w:cs="Times New Roman"/>
          <w:i/>
          <w:sz w:val="28"/>
          <w:szCs w:val="28"/>
        </w:rPr>
        <w:t>вибірковий;</w:t>
      </w:r>
    </w:p>
    <w:p w:rsidR="00A76007" w:rsidRDefault="00A76007" w:rsidP="00A76007">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Мова викладання: </w:t>
      </w:r>
      <w:r>
        <w:rPr>
          <w:rFonts w:ascii="Times New Roman" w:eastAsia="Times New Roman" w:hAnsi="Times New Roman" w:cs="Times New Roman"/>
          <w:i/>
          <w:sz w:val="28"/>
          <w:szCs w:val="28"/>
        </w:rPr>
        <w:t>українська.</w:t>
      </w:r>
    </w:p>
    <w:p w:rsidR="00A76007" w:rsidRDefault="00A76007" w:rsidP="00A76007">
      <w:pPr>
        <w:spacing w:after="0" w:line="240" w:lineRule="auto"/>
        <w:jc w:val="both"/>
        <w:rPr>
          <w:rFonts w:ascii="Times New Roman" w:eastAsia="Times New Roman" w:hAnsi="Times New Roman" w:cs="Times New Roman"/>
          <w:sz w:val="28"/>
          <w:szCs w:val="28"/>
        </w:rPr>
      </w:pPr>
    </w:p>
    <w:p w:rsidR="00A76007" w:rsidRDefault="00A76007" w:rsidP="00A7600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Викладач: </w:t>
      </w:r>
      <w:r>
        <w:rPr>
          <w:rFonts w:ascii="Times New Roman" w:eastAsia="Times New Roman" w:hAnsi="Times New Roman" w:cs="Times New Roman"/>
          <w:b/>
          <w:sz w:val="28"/>
          <w:szCs w:val="28"/>
        </w:rPr>
        <w:t>Білаш Олександр Володимирович</w:t>
      </w:r>
      <w:r>
        <w:rPr>
          <w:rFonts w:ascii="Times New Roman" w:eastAsia="Times New Roman" w:hAnsi="Times New Roman" w:cs="Times New Roman"/>
          <w:sz w:val="28"/>
          <w:szCs w:val="28"/>
        </w:rPr>
        <w:t>, кандидат юридичних наук, доцент кафедри адміністративного, фінансового та інформаційного права, e-</w:t>
      </w:r>
      <w:proofErr w:type="spellStart"/>
      <w:r>
        <w:rPr>
          <w:rFonts w:ascii="Times New Roman" w:eastAsia="Times New Roman" w:hAnsi="Times New Roman" w:cs="Times New Roman"/>
          <w:sz w:val="28"/>
          <w:szCs w:val="28"/>
        </w:rPr>
        <w:t>mail</w:t>
      </w:r>
      <w:proofErr w:type="spellEnd"/>
      <w:r>
        <w:rPr>
          <w:rFonts w:ascii="Times New Roman" w:eastAsia="Times New Roman" w:hAnsi="Times New Roman" w:cs="Times New Roman"/>
          <w:sz w:val="28"/>
          <w:szCs w:val="28"/>
        </w:rPr>
        <w:t xml:space="preserve">: </w:t>
      </w:r>
      <w:hyperlink r:id="rId5">
        <w:r>
          <w:rPr>
            <w:rFonts w:ascii="Times New Roman" w:eastAsia="Times New Roman" w:hAnsi="Times New Roman" w:cs="Times New Roman"/>
            <w:color w:val="0563C1"/>
            <w:sz w:val="28"/>
            <w:szCs w:val="28"/>
            <w:u w:val="single"/>
          </w:rPr>
          <w:t>oleksandr.bilash@uzhnu.edu.ua</w:t>
        </w:r>
      </w:hyperlink>
      <w:r>
        <w:rPr>
          <w:rFonts w:ascii="Times New Roman" w:eastAsia="Times New Roman" w:hAnsi="Times New Roman" w:cs="Times New Roman"/>
          <w:sz w:val="28"/>
          <w:szCs w:val="28"/>
        </w:rPr>
        <w:t xml:space="preserve"> </w:t>
      </w:r>
    </w:p>
    <w:p w:rsidR="00A76007" w:rsidRDefault="00A76007" w:rsidP="00A76007">
      <w:pPr>
        <w:spacing w:after="0" w:line="240" w:lineRule="auto"/>
        <w:jc w:val="both"/>
        <w:rPr>
          <w:rFonts w:ascii="Times New Roman" w:eastAsia="Times New Roman" w:hAnsi="Times New Roman" w:cs="Times New Roman"/>
          <w:sz w:val="28"/>
          <w:szCs w:val="28"/>
        </w:rPr>
      </w:pPr>
    </w:p>
    <w:p w:rsidR="00A76007" w:rsidRDefault="00A76007" w:rsidP="00A7600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Опис дисципліни</w:t>
      </w:r>
    </w:p>
    <w:p w:rsidR="00A76007" w:rsidRDefault="00A76007" w:rsidP="00A76007">
      <w:pPr>
        <w:spacing w:after="0" w:line="240" w:lineRule="auto"/>
        <w:jc w:val="center"/>
        <w:rPr>
          <w:rFonts w:ascii="Times New Roman" w:eastAsia="Times New Roman" w:hAnsi="Times New Roman" w:cs="Times New Roman"/>
          <w:b/>
          <w:sz w:val="28"/>
          <w:szCs w:val="28"/>
        </w:rPr>
      </w:pPr>
    </w:p>
    <w:p w:rsidR="00A76007" w:rsidRDefault="00A76007" w:rsidP="00A76007">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Актуальність курсу.</w:t>
      </w:r>
    </w:p>
    <w:p w:rsidR="00A76007" w:rsidRDefault="00A76007" w:rsidP="00A76007">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Навчальна дисципліна «Організація роботи органів кримінальної юстиції» є важливою складовою для викладання студентам першого (бакалаврського) рівня вищої освіти спеціальності «Правоохоронна діяльність» для забезпечення дієвості системи органів кримінальної юстиції, підвищення ефективності діяльності її окремих органів та приведення функціонування цієї системи у відповідність до стандартів демократичної, соціальної, правової держави. Дана дисципліна буде корисна для студентів спеціальності 262 «Правоохоронна діяльність», які планують бути задіяні у здійсненні повноважень органів кримінальної юстиції, зокрема, в органах Національної поліції, Державного бюро розслідувань, Службі зовнішньої розвідки тощо. </w:t>
      </w:r>
    </w:p>
    <w:p w:rsidR="00A76007" w:rsidRDefault="00A76007" w:rsidP="00A7600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Вивчення даної дисципліни дає можливість студенту:</w:t>
      </w:r>
    </w:p>
    <w:p w:rsidR="00A76007" w:rsidRDefault="00A76007" w:rsidP="00A76007">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засвоїти необхідні знання щодо системи, функцій та організації органів кримінальної юстиції;</w:t>
      </w:r>
    </w:p>
    <w:p w:rsidR="00A76007" w:rsidRDefault="00A76007" w:rsidP="00A76007">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бути готовим до самостійного освоєння нових програмних засобів та джерел для забезпечення виконання органами кримінальної юстиції своїх повноважень;</w:t>
      </w:r>
    </w:p>
    <w:p w:rsidR="00A76007" w:rsidRDefault="00A76007" w:rsidP="00A76007">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сформувати навички та уміння для оцінки та вироблення механізму дій при аналізі конкретних ситуацій в контексті діяльності органів кримінальної юстиції.</w:t>
      </w:r>
    </w:p>
    <w:p w:rsidR="00A76007" w:rsidRDefault="00A76007" w:rsidP="00A76007">
      <w:pPr>
        <w:spacing w:after="0" w:line="240" w:lineRule="auto"/>
        <w:ind w:left="360"/>
        <w:jc w:val="both"/>
        <w:rPr>
          <w:rFonts w:ascii="Times New Roman" w:eastAsia="Times New Roman" w:hAnsi="Times New Roman" w:cs="Times New Roman"/>
          <w:sz w:val="28"/>
          <w:szCs w:val="28"/>
        </w:rPr>
      </w:pPr>
    </w:p>
    <w:p w:rsidR="00A76007" w:rsidRDefault="00A76007" w:rsidP="00A76007">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Мета та основні завдання дисципліни.</w:t>
      </w:r>
    </w:p>
    <w:p w:rsidR="00A76007" w:rsidRDefault="00A76007" w:rsidP="00A76007">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Метою</w:t>
      </w:r>
      <w:r>
        <w:rPr>
          <w:rFonts w:ascii="Times New Roman" w:eastAsia="Times New Roman" w:hAnsi="Times New Roman" w:cs="Times New Roman"/>
          <w:sz w:val="28"/>
          <w:szCs w:val="28"/>
        </w:rPr>
        <w:t xml:space="preserve"> викладання навчальної дисципліни «Організація роботи органів кримінальної юстиції» є отримання студентами комплексу теоретичних і практичних знань у сфері функціонування системи кримінальної юстиції, а також набуття навичок, необхідних для того, щоб знаходити способи вирішення практичних проблем, які виникають у даній сфері.</w:t>
      </w:r>
    </w:p>
    <w:p w:rsidR="00A76007" w:rsidRDefault="00A76007" w:rsidP="00A76007">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Основними завданнями даної навчальної дисципліни</w:t>
      </w:r>
      <w:r>
        <w:rPr>
          <w:rFonts w:ascii="Times New Roman" w:eastAsia="Times New Roman" w:hAnsi="Times New Roman" w:cs="Times New Roman"/>
          <w:sz w:val="28"/>
          <w:szCs w:val="28"/>
        </w:rPr>
        <w:t xml:space="preserve"> є формування у студентів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які дозволять студентам застосувати набуті знання </w:t>
      </w:r>
      <w:r>
        <w:rPr>
          <w:rFonts w:ascii="Times New Roman" w:eastAsia="Times New Roman" w:hAnsi="Times New Roman" w:cs="Times New Roman"/>
          <w:sz w:val="28"/>
          <w:szCs w:val="28"/>
        </w:rPr>
        <w:lastRenderedPageBreak/>
        <w:t xml:space="preserve">для розуміння загальних положень кримінальної юстиції в Україні; аналізу становлення та розвитку органів кримінальної юстиції; Європейських стандартів у галузі кримінальної юстиції; гарантій та пріоритетних напрямів подальшого розвитку органів кримінальної юстиції в контексті реформування судово-правової системи нашої держави та приведення її інститутів до вимог європейських та міжнародних стандартів, а також інших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достатніх для ефективного вирішення практичних проблем у галузі кримінального права і процесу.</w:t>
      </w:r>
    </w:p>
    <w:p w:rsidR="00A76007" w:rsidRDefault="00A76007" w:rsidP="00A76007">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Проблематика, яка буде розглянута у процесі вивчення навчальної дисципліни. </w:t>
      </w:r>
    </w:p>
    <w:p w:rsidR="00A76007" w:rsidRDefault="00A76007" w:rsidP="00A76007">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Поняття та значення кримінальної юстиції. Місце та роль кримінальної юстиції у правовій системі України. Сучасна система міжнародної кримінальної юстиції. </w:t>
      </w:r>
      <w:proofErr w:type="spellStart"/>
      <w:r>
        <w:rPr>
          <w:rFonts w:ascii="Times New Roman" w:eastAsia="Times New Roman" w:hAnsi="Times New Roman" w:cs="Times New Roman"/>
          <w:sz w:val="28"/>
          <w:szCs w:val="28"/>
        </w:rPr>
        <w:t>Практикоорієнтовані</w:t>
      </w:r>
      <w:proofErr w:type="spellEnd"/>
      <w:r>
        <w:rPr>
          <w:rFonts w:ascii="Times New Roman" w:eastAsia="Times New Roman" w:hAnsi="Times New Roman" w:cs="Times New Roman"/>
          <w:sz w:val="28"/>
          <w:szCs w:val="28"/>
        </w:rPr>
        <w:t xml:space="preserve"> підходи до реформування кримінального та кримінального процесуального законодавства. Підходи до реформування органів кримінальної юстиції. Структура системи органів кримінальної юстиції. Кримінально-правова характеристика злочинності. Діяльність органів кримінальної юстиції з протидії злочинності. Кримінальне судочинство в Україні. Кримінально-правова кваліфікація кримінальних правопорушень. Теоретичні та практичні аспекти доказування у кримінальному процесі. Кримінально-виконавче право України. Криміналістичні експертизи. Реалізація кримінальної відповідальності.</w:t>
      </w:r>
    </w:p>
    <w:p w:rsidR="00A76007" w:rsidRDefault="00A76007" w:rsidP="00A76007">
      <w:pPr>
        <w:spacing w:after="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Після опанування курсу студент повинен бути знати і вміти:</w:t>
      </w:r>
    </w:p>
    <w:p w:rsidR="00A76007" w:rsidRDefault="00A76007" w:rsidP="00A76007">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Збирати необхідну інформацію з різних джерел, аналізувати і оцінювати її.</w:t>
      </w:r>
    </w:p>
    <w:p w:rsidR="00A76007" w:rsidRDefault="00A76007" w:rsidP="00A76007">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Формулювати і перевіряти гіпотези, аргументувати висновки.</w:t>
      </w:r>
    </w:p>
    <w:p w:rsidR="00A76007" w:rsidRDefault="00A76007" w:rsidP="00A76007">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Здійснювати пошук інформації у доступних джерелах для повного та всебічного встановлення необхідних обставин.</w:t>
      </w:r>
    </w:p>
    <w:p w:rsidR="00A76007" w:rsidRDefault="00A76007" w:rsidP="00A76007">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Виокремлювати юридично значущі факти і формувати обґрунтовані правові висновки.</w:t>
      </w:r>
    </w:p>
    <w:p w:rsidR="00A76007" w:rsidRDefault="00A76007" w:rsidP="00A76007">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Знати і розуміти відповідні вимоги законодавства, </w:t>
      </w:r>
      <w:proofErr w:type="spellStart"/>
      <w:r>
        <w:rPr>
          <w:rFonts w:ascii="Times New Roman" w:eastAsia="Times New Roman" w:hAnsi="Times New Roman" w:cs="Times New Roman"/>
          <w:color w:val="000000"/>
          <w:sz w:val="28"/>
          <w:szCs w:val="28"/>
        </w:rPr>
        <w:t>грамотно</w:t>
      </w:r>
      <w:proofErr w:type="spellEnd"/>
      <w:r>
        <w:rPr>
          <w:rFonts w:ascii="Times New Roman" w:eastAsia="Times New Roman" w:hAnsi="Times New Roman" w:cs="Times New Roman"/>
          <w:color w:val="000000"/>
          <w:sz w:val="28"/>
          <w:szCs w:val="28"/>
        </w:rPr>
        <w:t xml:space="preserve"> оформлювати процесуальні документи, що використовуються під час провадження у справах про адміністративні правопорушення, здійснювати превентивні та примусові поліцейські заходи, а також кваліфікацію адміністративних та кримінальних правопорушень.</w:t>
      </w:r>
    </w:p>
    <w:p w:rsidR="00A76007" w:rsidRDefault="00A76007" w:rsidP="00A76007">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Здійснювати пошук та аналіз новітньої інформації у сфері правоохоронної діяльності, мати навички саморозвитку та самоосвіти протягом життя, підвищення професійної майстерності, вивчення та використання передового досвіду у сфері правоохоронної діяльності.</w:t>
      </w:r>
    </w:p>
    <w:p w:rsidR="00A76007" w:rsidRDefault="00A76007" w:rsidP="00A76007">
      <w:pPr>
        <w:spacing w:after="0" w:line="240" w:lineRule="auto"/>
        <w:jc w:val="both"/>
        <w:rPr>
          <w:rFonts w:ascii="Times New Roman" w:eastAsia="Times New Roman" w:hAnsi="Times New Roman" w:cs="Times New Roman"/>
          <w:sz w:val="28"/>
          <w:szCs w:val="28"/>
        </w:rPr>
      </w:pPr>
    </w:p>
    <w:p w:rsidR="00A76007" w:rsidRDefault="00A76007" w:rsidP="00A76007">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Література:</w:t>
      </w:r>
    </w:p>
    <w:p w:rsidR="00A76007" w:rsidRDefault="00A76007" w:rsidP="00A76007">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Конституція України. Прийнята на 5-й сесії Верховної Ради України 28 червня 1996 р. </w:t>
      </w:r>
      <w:r>
        <w:rPr>
          <w:rFonts w:ascii="Times New Roman" w:eastAsia="Times New Roman" w:hAnsi="Times New Roman" w:cs="Times New Roman"/>
          <w:i/>
          <w:color w:val="000000"/>
          <w:sz w:val="28"/>
          <w:szCs w:val="28"/>
        </w:rPr>
        <w:t>Відомості Верховної Ради України</w:t>
      </w:r>
      <w:r>
        <w:rPr>
          <w:rFonts w:ascii="Times New Roman" w:eastAsia="Times New Roman" w:hAnsi="Times New Roman" w:cs="Times New Roman"/>
          <w:color w:val="000000"/>
          <w:sz w:val="28"/>
          <w:szCs w:val="28"/>
        </w:rPr>
        <w:t>. 1996. № 30. Ст. 141.</w:t>
      </w:r>
    </w:p>
    <w:p w:rsidR="00A76007" w:rsidRDefault="00A76007" w:rsidP="00A76007">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Кримінальний кодекс України: Кодекс України, Кодекс, Закон від 05.04.2001 № 2341-III. </w:t>
      </w:r>
      <w:r>
        <w:rPr>
          <w:rFonts w:ascii="Times New Roman" w:eastAsia="Times New Roman" w:hAnsi="Times New Roman" w:cs="Times New Roman"/>
          <w:i/>
          <w:color w:val="000000"/>
          <w:sz w:val="28"/>
          <w:szCs w:val="28"/>
        </w:rPr>
        <w:t>Відомості Верховної Ради України (ВВР),</w:t>
      </w:r>
      <w:r>
        <w:rPr>
          <w:rFonts w:ascii="Times New Roman" w:eastAsia="Times New Roman" w:hAnsi="Times New Roman" w:cs="Times New Roman"/>
          <w:color w:val="000000"/>
          <w:sz w:val="28"/>
          <w:szCs w:val="28"/>
        </w:rPr>
        <w:t xml:space="preserve"> 2001, № 25-26, ст. 131.</w:t>
      </w:r>
    </w:p>
    <w:p w:rsidR="00A76007" w:rsidRDefault="00A76007" w:rsidP="00A76007">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Кримінальний процесуальний кодекс України: Кодекс України, Закон, Кодекс від 13.04.2012 № 4651-VI. </w:t>
      </w:r>
      <w:r>
        <w:rPr>
          <w:rFonts w:ascii="Times New Roman" w:eastAsia="Times New Roman" w:hAnsi="Times New Roman" w:cs="Times New Roman"/>
          <w:i/>
          <w:color w:val="000000"/>
          <w:sz w:val="28"/>
          <w:szCs w:val="28"/>
        </w:rPr>
        <w:t>Відомості Верховної Ради України (ВВР),</w:t>
      </w:r>
      <w:r>
        <w:rPr>
          <w:rFonts w:ascii="Times New Roman" w:eastAsia="Times New Roman" w:hAnsi="Times New Roman" w:cs="Times New Roman"/>
          <w:color w:val="000000"/>
          <w:sz w:val="28"/>
          <w:szCs w:val="28"/>
        </w:rPr>
        <w:t xml:space="preserve"> 2013, № 9-10, № 11-12, № 13, ст. 88.</w:t>
      </w:r>
    </w:p>
    <w:p w:rsidR="00A76007" w:rsidRDefault="00A76007" w:rsidP="00A76007">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оперативно-розшукову діяльність: Закон України від 1992 р. URL: https://zakon.rada.gov.ua/laws/show/2135-12#Text</w:t>
      </w:r>
    </w:p>
    <w:p w:rsidR="00A76007" w:rsidRDefault="00A76007" w:rsidP="00A76007">
      <w:pPr>
        <w:numPr>
          <w:ilvl w:val="0"/>
          <w:numId w:val="6"/>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Національну поліцію: Закон України від 02.07.2015 №580-VIII. </w:t>
      </w:r>
      <w:r>
        <w:rPr>
          <w:rFonts w:ascii="Times New Roman" w:eastAsia="Times New Roman" w:hAnsi="Times New Roman" w:cs="Times New Roman"/>
          <w:i/>
          <w:color w:val="000000"/>
          <w:sz w:val="28"/>
          <w:szCs w:val="28"/>
        </w:rPr>
        <w:t>Урядовий кур'єр.</w:t>
      </w:r>
      <w:r>
        <w:rPr>
          <w:rFonts w:ascii="Times New Roman" w:eastAsia="Times New Roman" w:hAnsi="Times New Roman" w:cs="Times New Roman"/>
          <w:color w:val="000000"/>
          <w:sz w:val="28"/>
          <w:szCs w:val="28"/>
        </w:rPr>
        <w:t xml:space="preserve"> 2015. № 146. </w:t>
      </w:r>
    </w:p>
    <w:p w:rsidR="00A76007" w:rsidRDefault="00A76007" w:rsidP="00A76007">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Державне бюро розслідувань: Закон України від 12.05.2016 р. URL: https://zakon.rada.gov.ua/laws/show/794-19#Text</w:t>
      </w:r>
    </w:p>
    <w:p w:rsidR="00A76007" w:rsidRDefault="00A76007" w:rsidP="00A76007">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Службу безпеки України: Закон України від 25.03.1992 р. URL: https://zakon.rada.gov.ua/laws/show/2229-12#Text</w:t>
      </w:r>
    </w:p>
    <w:p w:rsidR="00A76007" w:rsidRDefault="00A76007" w:rsidP="00A76007">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Службу зовнішньої розвідки України: Закон України. https://zakon.rada.gov.ua/laws/show/3160-15#Text</w:t>
      </w:r>
    </w:p>
    <w:p w:rsidR="00A76007" w:rsidRDefault="00A76007" w:rsidP="00A76007">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розвідку: Закон України. https://zakon.rada.gov.ua/laws/show/912-20#Text</w:t>
      </w:r>
    </w:p>
    <w:p w:rsidR="00A76007" w:rsidRDefault="00A76007" w:rsidP="00A76007">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національну безпеку України: Закон України від 21.06.2018 № 2469-VIII. URL: </w:t>
      </w:r>
      <w:hyperlink r:id="rId6">
        <w:r>
          <w:rPr>
            <w:rFonts w:ascii="Times New Roman" w:eastAsia="Times New Roman" w:hAnsi="Times New Roman" w:cs="Times New Roman"/>
            <w:color w:val="0563C1"/>
            <w:sz w:val="28"/>
            <w:szCs w:val="28"/>
            <w:u w:val="single"/>
          </w:rPr>
          <w:t>https://zakon.rada.gov.ua/laws/show/2469-19</w:t>
        </w:r>
      </w:hyperlink>
    </w:p>
    <w:p w:rsidR="00A76007" w:rsidRDefault="00A76007" w:rsidP="00A76007">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Криміналістика: підручник : у 2 т. Т. 1 / Ю. В. </w:t>
      </w:r>
      <w:proofErr w:type="spellStart"/>
      <w:r>
        <w:rPr>
          <w:rFonts w:ascii="Times New Roman" w:eastAsia="Times New Roman" w:hAnsi="Times New Roman" w:cs="Times New Roman"/>
          <w:color w:val="000000"/>
          <w:sz w:val="28"/>
          <w:szCs w:val="28"/>
        </w:rPr>
        <w:t>Шепітько</w:t>
      </w:r>
      <w:proofErr w:type="spellEnd"/>
      <w:r>
        <w:rPr>
          <w:rFonts w:ascii="Times New Roman" w:eastAsia="Times New Roman" w:hAnsi="Times New Roman" w:cs="Times New Roman"/>
          <w:color w:val="000000"/>
          <w:sz w:val="28"/>
          <w:szCs w:val="28"/>
        </w:rPr>
        <w:t xml:space="preserve">, В. А. Журавель, В.О. Коновалова та ін. / за ред. В. Ю. </w:t>
      </w:r>
      <w:proofErr w:type="spellStart"/>
      <w:r>
        <w:rPr>
          <w:rFonts w:ascii="Times New Roman" w:eastAsia="Times New Roman" w:hAnsi="Times New Roman" w:cs="Times New Roman"/>
          <w:color w:val="000000"/>
          <w:sz w:val="28"/>
          <w:szCs w:val="28"/>
        </w:rPr>
        <w:t>Шепітька</w:t>
      </w:r>
      <w:proofErr w:type="spellEnd"/>
      <w:r>
        <w:rPr>
          <w:rFonts w:ascii="Times New Roman" w:eastAsia="Times New Roman" w:hAnsi="Times New Roman" w:cs="Times New Roman"/>
          <w:color w:val="000000"/>
          <w:sz w:val="28"/>
          <w:szCs w:val="28"/>
        </w:rPr>
        <w:t>. Харків: Право, 2019. 456 с.</w:t>
      </w:r>
    </w:p>
    <w:p w:rsidR="001C521F" w:rsidRPr="00A76007" w:rsidRDefault="001C521F" w:rsidP="00A76007"/>
    <w:sectPr w:rsidR="001C521F" w:rsidRPr="00A760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7D3B"/>
    <w:multiLevelType w:val="multilevel"/>
    <w:tmpl w:val="06765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A00264"/>
    <w:multiLevelType w:val="multilevel"/>
    <w:tmpl w:val="EE166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A16695"/>
    <w:multiLevelType w:val="multilevel"/>
    <w:tmpl w:val="7B948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E66935"/>
    <w:multiLevelType w:val="multilevel"/>
    <w:tmpl w:val="CDA24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994181"/>
    <w:multiLevelType w:val="multilevel"/>
    <w:tmpl w:val="70D89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95478A"/>
    <w:multiLevelType w:val="multilevel"/>
    <w:tmpl w:val="91D65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28"/>
    <w:rsid w:val="001B3E28"/>
    <w:rsid w:val="001C521F"/>
    <w:rsid w:val="00A03938"/>
    <w:rsid w:val="00A760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7DDB"/>
  <w15:chartTrackingRefBased/>
  <w15:docId w15:val="{B32462BD-8D92-494E-9523-83514442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E2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69-19" TargetMode="External"/><Relationship Id="rId5" Type="http://schemas.openxmlformats.org/officeDocument/2006/relationships/hyperlink" Target="mailto:oleksandr.bilash@uzhn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3857</Words>
  <Characters>2200</Characters>
  <Application>Microsoft Office Word</Application>
  <DocSecurity>0</DocSecurity>
  <Lines>18</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Юридичний факультет</dc:creator>
  <cp:keywords/>
  <dc:description/>
  <cp:lastModifiedBy>admin</cp:lastModifiedBy>
  <cp:revision>3</cp:revision>
  <dcterms:created xsi:type="dcterms:W3CDTF">2023-01-05T09:59:00Z</dcterms:created>
  <dcterms:modified xsi:type="dcterms:W3CDTF">2023-02-07T13:35:00Z</dcterms:modified>
</cp:coreProperties>
</file>