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3E65" w14:textId="77777777" w:rsidR="00DA173B" w:rsidRDefault="00DA173B" w:rsidP="00DA173B">
      <w:pPr>
        <w:spacing w:line="240" w:lineRule="auto"/>
        <w:ind w:left="0" w:hanging="2"/>
        <w:jc w:val="center"/>
        <w:rPr>
          <w:rFonts w:cs="Times New Roman"/>
          <w:b/>
          <w:color w:val="000000"/>
        </w:rPr>
      </w:pPr>
      <w:r>
        <w:rPr>
          <w:rFonts w:cs="Times New Roman"/>
          <w:b/>
          <w:color w:val="000000"/>
        </w:rPr>
        <w:t>UZHHOROD NATIONAL UNIVERSITY</w:t>
      </w:r>
    </w:p>
    <w:p w14:paraId="1131872E" w14:textId="77777777" w:rsidR="00DA173B" w:rsidRDefault="00DA173B" w:rsidP="00DA173B">
      <w:pPr>
        <w:spacing w:line="240" w:lineRule="auto"/>
        <w:ind w:left="0" w:hanging="2"/>
        <w:jc w:val="center"/>
        <w:rPr>
          <w:rFonts w:cs="Times New Roman"/>
          <w:b/>
          <w:color w:val="000000"/>
        </w:rPr>
      </w:pPr>
      <w:r>
        <w:rPr>
          <w:rFonts w:cs="Times New Roman"/>
          <w:b/>
          <w:color w:val="000000"/>
        </w:rPr>
        <w:t>DEPARTMENT OF CLINICAL AND LABORATORY DIAGNOSTICS AND PHARMACOLOGY</w:t>
      </w:r>
    </w:p>
    <w:p w14:paraId="341BA510" w14:textId="77777777" w:rsidR="00DA173B" w:rsidRDefault="00DA173B" w:rsidP="00DA173B">
      <w:pPr>
        <w:spacing w:line="240" w:lineRule="auto"/>
        <w:ind w:left="0" w:hanging="2"/>
        <w:rPr>
          <w:rFonts w:cs="Times New Roman"/>
          <w:b/>
          <w:color w:val="000000"/>
        </w:rPr>
      </w:pPr>
    </w:p>
    <w:p w14:paraId="239816E1" w14:textId="77777777" w:rsidR="00DA173B" w:rsidRDefault="00DA173B" w:rsidP="00DA173B">
      <w:pPr>
        <w:spacing w:line="240" w:lineRule="auto"/>
        <w:ind w:left="0" w:hanging="2"/>
        <w:rPr>
          <w:rFonts w:cs="Times New Roman"/>
          <w:b/>
          <w:color w:val="000000"/>
        </w:rPr>
      </w:pPr>
    </w:p>
    <w:p w14:paraId="1CB274D5" w14:textId="77777777" w:rsidR="00DA173B" w:rsidRDefault="00DA173B" w:rsidP="00DA173B">
      <w:pPr>
        <w:spacing w:line="240" w:lineRule="auto"/>
        <w:ind w:left="0" w:hanging="2"/>
        <w:rPr>
          <w:rFonts w:cs="Times New Roman"/>
          <w:b/>
          <w:color w:val="000000"/>
        </w:rPr>
      </w:pPr>
    </w:p>
    <w:p w14:paraId="0538C09C" w14:textId="77777777" w:rsidR="00DA173B" w:rsidRDefault="00DA173B" w:rsidP="00DA173B">
      <w:pPr>
        <w:spacing w:line="240" w:lineRule="auto"/>
        <w:ind w:left="0" w:hanging="2"/>
        <w:rPr>
          <w:rFonts w:cs="Times New Roman"/>
          <w:b/>
          <w:color w:val="000000"/>
        </w:rPr>
      </w:pPr>
    </w:p>
    <w:p w14:paraId="6D41E11C" w14:textId="77777777" w:rsidR="00DA173B" w:rsidRDefault="00DA173B" w:rsidP="00DA173B">
      <w:pPr>
        <w:spacing w:line="240" w:lineRule="auto"/>
        <w:ind w:left="0" w:hanging="2"/>
        <w:jc w:val="right"/>
        <w:rPr>
          <w:rFonts w:cs="Times New Roman"/>
          <w:b/>
          <w:color w:val="000000"/>
        </w:rPr>
      </w:pPr>
      <w:r>
        <w:rPr>
          <w:rFonts w:cs="Times New Roman"/>
          <w:b/>
        </w:rPr>
        <w:t>«Approved»</w:t>
      </w:r>
    </w:p>
    <w:p w14:paraId="1365D11B" w14:textId="77777777" w:rsidR="00DA173B" w:rsidRDefault="00DA173B" w:rsidP="00DA173B">
      <w:pPr>
        <w:spacing w:line="240" w:lineRule="auto"/>
        <w:ind w:left="0" w:hanging="2"/>
        <w:jc w:val="right"/>
        <w:rPr>
          <w:rFonts w:cs="Times New Roman"/>
          <w:b/>
          <w:color w:val="000000"/>
        </w:rPr>
      </w:pPr>
      <w:r>
        <w:rPr>
          <w:rFonts w:cs="Times New Roman"/>
          <w:b/>
          <w:color w:val="000000"/>
        </w:rPr>
        <w:t xml:space="preserve">Dean of </w:t>
      </w:r>
      <w:r>
        <w:rPr>
          <w:rFonts w:cs="Times New Roman"/>
          <w:b/>
        </w:rPr>
        <w:t>Dental faculty</w:t>
      </w:r>
    </w:p>
    <w:p w14:paraId="4413BBDF" w14:textId="77777777" w:rsidR="00DA173B" w:rsidRDefault="00DA173B" w:rsidP="00DA173B">
      <w:pPr>
        <w:spacing w:line="240" w:lineRule="auto"/>
        <w:ind w:left="0" w:hanging="2"/>
        <w:jc w:val="right"/>
        <w:rPr>
          <w:rFonts w:cs="Times New Roman"/>
          <w:b/>
          <w:color w:val="000000"/>
        </w:rPr>
      </w:pPr>
      <w:r>
        <w:rPr>
          <w:rFonts w:cs="Times New Roman"/>
          <w:b/>
          <w:color w:val="000000"/>
        </w:rPr>
        <w:t>prof. Kostenko Y. Y.</w:t>
      </w:r>
    </w:p>
    <w:p w14:paraId="441B234B" w14:textId="77777777" w:rsidR="00DA173B" w:rsidRDefault="00DA173B" w:rsidP="00DA173B">
      <w:pPr>
        <w:pBdr>
          <w:bottom w:val="single" w:sz="12" w:space="1" w:color="000000"/>
        </w:pBdr>
        <w:spacing w:line="240" w:lineRule="auto"/>
        <w:ind w:left="0" w:hanging="2"/>
        <w:jc w:val="right"/>
        <w:rPr>
          <w:rFonts w:cs="Times New Roman"/>
          <w:b/>
        </w:rPr>
      </w:pPr>
    </w:p>
    <w:p w14:paraId="6025C072" w14:textId="77777777" w:rsidR="00DA173B" w:rsidRDefault="00DA173B" w:rsidP="00DA173B">
      <w:pPr>
        <w:spacing w:line="240" w:lineRule="auto"/>
        <w:ind w:left="0" w:hanging="2"/>
        <w:jc w:val="right"/>
        <w:rPr>
          <w:rFonts w:cs="Times New Roman"/>
          <w:b/>
        </w:rPr>
      </w:pPr>
    </w:p>
    <w:p w14:paraId="2354CB34" w14:textId="77777777" w:rsidR="00DA173B" w:rsidRDefault="00DA173B" w:rsidP="00DA173B">
      <w:pPr>
        <w:spacing w:line="240" w:lineRule="auto"/>
        <w:ind w:left="0" w:hanging="2"/>
        <w:jc w:val="right"/>
        <w:rPr>
          <w:rFonts w:cs="Times New Roman"/>
          <w:b/>
          <w:color w:val="000000"/>
        </w:rPr>
      </w:pPr>
      <w:r>
        <w:rPr>
          <w:rFonts w:cs="Times New Roman"/>
          <w:b/>
        </w:rPr>
        <w:tab/>
        <w:t xml:space="preserve"> «_______» __________________2022</w:t>
      </w:r>
    </w:p>
    <w:p w14:paraId="0704520D" w14:textId="77777777" w:rsidR="00DA173B" w:rsidRDefault="00DA173B" w:rsidP="00DA173B">
      <w:pPr>
        <w:spacing w:line="240" w:lineRule="auto"/>
        <w:ind w:left="0" w:hanging="2"/>
        <w:rPr>
          <w:rFonts w:cs="Times New Roman"/>
          <w:b/>
          <w:color w:val="000000"/>
        </w:rPr>
      </w:pPr>
    </w:p>
    <w:p w14:paraId="4BCC6D20" w14:textId="77777777" w:rsidR="00DA173B" w:rsidRDefault="00DA173B" w:rsidP="00DA173B">
      <w:pPr>
        <w:spacing w:line="240" w:lineRule="auto"/>
        <w:ind w:left="0" w:hanging="2"/>
        <w:rPr>
          <w:rFonts w:cs="Times New Roman"/>
          <w:b/>
          <w:color w:val="000000"/>
        </w:rPr>
      </w:pPr>
    </w:p>
    <w:p w14:paraId="7C834B80" w14:textId="77777777" w:rsidR="00DA173B" w:rsidRDefault="00DA173B" w:rsidP="00DA173B">
      <w:pPr>
        <w:spacing w:line="240" w:lineRule="auto"/>
        <w:ind w:left="0" w:hanging="2"/>
        <w:rPr>
          <w:rFonts w:cs="Times New Roman"/>
          <w:b/>
          <w:color w:val="000000"/>
        </w:rPr>
      </w:pPr>
    </w:p>
    <w:p w14:paraId="53F45666" w14:textId="77777777" w:rsidR="00DA173B" w:rsidRDefault="00DA173B" w:rsidP="00DA173B">
      <w:pPr>
        <w:spacing w:line="240" w:lineRule="auto"/>
        <w:ind w:left="0" w:hanging="2"/>
        <w:rPr>
          <w:rFonts w:cs="Times New Roman"/>
          <w:b/>
          <w:color w:val="000000"/>
        </w:rPr>
      </w:pPr>
    </w:p>
    <w:p w14:paraId="5FA36C48" w14:textId="77777777" w:rsidR="00DA173B" w:rsidRDefault="00DA173B" w:rsidP="00DA173B">
      <w:pPr>
        <w:spacing w:line="240" w:lineRule="auto"/>
        <w:ind w:left="0" w:hanging="2"/>
        <w:rPr>
          <w:rFonts w:cs="Times New Roman"/>
          <w:b/>
          <w:color w:val="000000"/>
        </w:rPr>
      </w:pPr>
    </w:p>
    <w:p w14:paraId="1B7DEF35" w14:textId="77777777" w:rsidR="00DA173B" w:rsidRDefault="00DA173B" w:rsidP="00DA173B">
      <w:pPr>
        <w:spacing w:line="240" w:lineRule="auto"/>
        <w:ind w:left="0" w:hanging="2"/>
        <w:rPr>
          <w:rFonts w:cs="Times New Roman"/>
          <w:b/>
          <w:color w:val="000000"/>
        </w:rPr>
      </w:pPr>
    </w:p>
    <w:p w14:paraId="494E910E" w14:textId="77777777" w:rsidR="00DA173B" w:rsidRDefault="00DA173B" w:rsidP="00DA173B">
      <w:pPr>
        <w:spacing w:line="240" w:lineRule="auto"/>
        <w:ind w:left="0" w:hanging="2"/>
        <w:rPr>
          <w:rFonts w:cs="Times New Roman"/>
          <w:b/>
          <w:color w:val="000000"/>
        </w:rPr>
      </w:pPr>
    </w:p>
    <w:p w14:paraId="661FA6E4" w14:textId="77777777" w:rsidR="00DA173B" w:rsidRDefault="00DA173B" w:rsidP="00DA173B">
      <w:pPr>
        <w:spacing w:line="240" w:lineRule="auto"/>
        <w:ind w:left="0" w:hanging="2"/>
        <w:rPr>
          <w:rFonts w:cs="Times New Roman"/>
          <w:b/>
          <w:color w:val="000000"/>
        </w:rPr>
      </w:pPr>
    </w:p>
    <w:p w14:paraId="67526CBD" w14:textId="77777777" w:rsidR="00DA173B" w:rsidRDefault="00DA173B" w:rsidP="00DA173B">
      <w:pPr>
        <w:spacing w:line="240" w:lineRule="auto"/>
        <w:ind w:left="0" w:hanging="2"/>
        <w:rPr>
          <w:rFonts w:cs="Times New Roman"/>
          <w:b/>
          <w:color w:val="000000"/>
        </w:rPr>
      </w:pPr>
    </w:p>
    <w:p w14:paraId="60228EC9" w14:textId="77777777" w:rsidR="00DA173B" w:rsidRDefault="00DA173B" w:rsidP="00DA173B">
      <w:pPr>
        <w:spacing w:line="240" w:lineRule="auto"/>
        <w:ind w:left="0" w:hanging="2"/>
        <w:jc w:val="center"/>
        <w:rPr>
          <w:rFonts w:cs="Times New Roman"/>
          <w:b/>
        </w:rPr>
      </w:pPr>
      <w:r>
        <w:rPr>
          <w:rFonts w:cs="Times New Roman"/>
          <w:b/>
          <w:color w:val="000000"/>
        </w:rPr>
        <w:t>WORKING CURRICULUM OF</w:t>
      </w:r>
      <w:r>
        <w:rPr>
          <w:rFonts w:cs="Times New Roman"/>
          <w:b/>
        </w:rPr>
        <w:t xml:space="preserve"> </w:t>
      </w:r>
      <w:r>
        <w:rPr>
          <w:rFonts w:cs="Times New Roman"/>
          <w:b/>
          <w:color w:val="000000"/>
        </w:rPr>
        <w:t>DISCIPLINE</w:t>
      </w:r>
    </w:p>
    <w:p w14:paraId="28CCA617" w14:textId="4072DA1A" w:rsidR="00DA173B" w:rsidRPr="00F400ED" w:rsidRDefault="00DA173B" w:rsidP="00DA173B">
      <w:pPr>
        <w:spacing w:line="240" w:lineRule="auto"/>
        <w:ind w:left="0" w:hanging="2"/>
        <w:jc w:val="center"/>
        <w:rPr>
          <w:rFonts w:cs="Times New Roman"/>
          <w:b/>
          <w:u w:val="single"/>
          <w:lang w:val="en-US"/>
        </w:rPr>
      </w:pPr>
      <w:bookmarkStart w:id="0" w:name="_Hlk115895387"/>
      <w:r>
        <w:rPr>
          <w:rFonts w:cs="Times New Roman"/>
          <w:b/>
          <w:u w:val="single"/>
          <w:lang w:val="en-US"/>
        </w:rPr>
        <w:t>HISTOLOGY, CYTOLOGY AND EMBRYOLOGY</w:t>
      </w:r>
    </w:p>
    <w:bookmarkEnd w:id="0"/>
    <w:p w14:paraId="4E0C7781" w14:textId="77777777" w:rsidR="00DA173B" w:rsidRDefault="00DA173B" w:rsidP="00DA173B">
      <w:pPr>
        <w:spacing w:line="240" w:lineRule="auto"/>
        <w:ind w:left="0" w:hanging="2"/>
        <w:jc w:val="center"/>
        <w:rPr>
          <w:rFonts w:cs="Times New Roman"/>
          <w:b/>
          <w:u w:val="single"/>
        </w:rPr>
      </w:pPr>
    </w:p>
    <w:p w14:paraId="4F515DB7" w14:textId="77777777" w:rsidR="00DA173B" w:rsidRDefault="00DA173B" w:rsidP="00DA173B">
      <w:pPr>
        <w:spacing w:line="240" w:lineRule="auto"/>
        <w:ind w:left="0" w:hanging="2"/>
        <w:jc w:val="center"/>
        <w:rPr>
          <w:rFonts w:cs="Times New Roman"/>
          <w:b/>
          <w:u w:val="single"/>
        </w:rPr>
      </w:pPr>
    </w:p>
    <w:p w14:paraId="7F8504C0" w14:textId="77777777" w:rsidR="00DA173B" w:rsidRDefault="00DA173B" w:rsidP="00DA173B">
      <w:pPr>
        <w:spacing w:line="240" w:lineRule="auto"/>
        <w:ind w:left="0" w:hanging="2"/>
        <w:jc w:val="center"/>
        <w:rPr>
          <w:rFonts w:cs="Times New Roman"/>
          <w:b/>
          <w:u w:val="single"/>
        </w:rPr>
      </w:pPr>
    </w:p>
    <w:p w14:paraId="2D1440B3" w14:textId="77777777" w:rsidR="00DA173B" w:rsidRDefault="00DA173B" w:rsidP="00DA173B">
      <w:pPr>
        <w:spacing w:line="240" w:lineRule="auto"/>
        <w:ind w:left="0" w:hanging="2"/>
        <w:jc w:val="center"/>
        <w:rPr>
          <w:rFonts w:cs="Times New Roman"/>
          <w:b/>
          <w:u w:val="single"/>
        </w:rPr>
      </w:pPr>
    </w:p>
    <w:p w14:paraId="7D02CBBF" w14:textId="77777777" w:rsidR="00DA173B" w:rsidRDefault="00DA173B" w:rsidP="00DA173B">
      <w:pPr>
        <w:spacing w:line="240" w:lineRule="auto"/>
        <w:ind w:left="0" w:hanging="2"/>
        <w:rPr>
          <w:rFonts w:cs="Times New Roman"/>
          <w:b/>
        </w:rPr>
      </w:pPr>
      <w:r>
        <w:rPr>
          <w:rFonts w:cs="Times New Roman"/>
          <w:b/>
        </w:rPr>
        <w:t xml:space="preserve">Field of knowledge </w:t>
      </w:r>
      <w:r>
        <w:rPr>
          <w:rFonts w:cs="Times New Roman"/>
          <w:b/>
        </w:rPr>
        <w:tab/>
        <w:t>22 «Healthcare»</w:t>
      </w:r>
    </w:p>
    <w:p w14:paraId="6F4F4B7B" w14:textId="77777777" w:rsidR="00DA173B" w:rsidRDefault="00DA173B" w:rsidP="00DA173B">
      <w:pPr>
        <w:spacing w:line="240" w:lineRule="auto"/>
        <w:ind w:left="0" w:hanging="2"/>
        <w:rPr>
          <w:rFonts w:cs="Times New Roman"/>
          <w:b/>
          <w:color w:val="000000"/>
        </w:rPr>
      </w:pPr>
      <w:r>
        <w:rPr>
          <w:rFonts w:cs="Times New Roman"/>
          <w:b/>
        </w:rPr>
        <w:t>Specialty</w:t>
      </w:r>
      <w:r>
        <w:rPr>
          <w:rFonts w:cs="Times New Roman"/>
          <w:b/>
          <w:color w:val="000000"/>
        </w:rPr>
        <w:t xml:space="preserve"> </w:t>
      </w:r>
      <w:r>
        <w:rPr>
          <w:rFonts w:cs="Times New Roman"/>
          <w:b/>
          <w:color w:val="000000"/>
        </w:rPr>
        <w:tab/>
      </w:r>
      <w:r>
        <w:rPr>
          <w:rFonts w:cs="Times New Roman"/>
          <w:b/>
          <w:color w:val="000000"/>
        </w:rPr>
        <w:tab/>
        <w:t>221</w:t>
      </w:r>
      <w:r>
        <w:rPr>
          <w:rFonts w:cs="Times New Roman"/>
          <w:b/>
        </w:rPr>
        <w:t xml:space="preserve"> «</w:t>
      </w:r>
      <w:r>
        <w:rPr>
          <w:rFonts w:cs="Times New Roman"/>
          <w:b/>
          <w:color w:val="000000"/>
        </w:rPr>
        <w:t>DENTISTRY</w:t>
      </w:r>
      <w:r>
        <w:rPr>
          <w:rFonts w:cs="Times New Roman"/>
          <w:b/>
        </w:rPr>
        <w:t>»</w:t>
      </w:r>
    </w:p>
    <w:p w14:paraId="500F9981" w14:textId="77777777" w:rsidR="00DA173B" w:rsidRDefault="00DA173B" w:rsidP="00DA173B">
      <w:pPr>
        <w:spacing w:line="240" w:lineRule="auto"/>
        <w:ind w:left="0" w:hanging="2"/>
        <w:rPr>
          <w:rFonts w:cs="Times New Roman"/>
          <w:b/>
          <w:color w:val="000000"/>
        </w:rPr>
      </w:pPr>
      <w:r>
        <w:rPr>
          <w:rFonts w:cs="Times New Roman"/>
          <w:b/>
        </w:rPr>
        <w:t>Dental faculty</w:t>
      </w:r>
    </w:p>
    <w:p w14:paraId="0180D264" w14:textId="77777777" w:rsidR="00DA173B" w:rsidRDefault="00DA173B" w:rsidP="00DA173B">
      <w:pPr>
        <w:spacing w:line="240" w:lineRule="auto"/>
        <w:ind w:left="0" w:hanging="2"/>
        <w:rPr>
          <w:rFonts w:cs="Times New Roman"/>
          <w:b/>
          <w:color w:val="000000"/>
        </w:rPr>
      </w:pPr>
      <w:r>
        <w:rPr>
          <w:rFonts w:cs="Times New Roman"/>
          <w:b/>
          <w:color w:val="000000"/>
        </w:rPr>
        <w:t>UZHHOROD NATIONAL UNIVERSITY</w:t>
      </w:r>
    </w:p>
    <w:p w14:paraId="461408B7" w14:textId="77777777" w:rsidR="00DA173B" w:rsidRDefault="00DA173B" w:rsidP="00DA173B">
      <w:pPr>
        <w:spacing w:line="240" w:lineRule="auto"/>
        <w:ind w:left="0" w:hanging="2"/>
        <w:rPr>
          <w:rFonts w:cs="Times New Roman"/>
          <w:b/>
          <w:color w:val="000000"/>
        </w:rPr>
      </w:pPr>
    </w:p>
    <w:p w14:paraId="099F2BC7" w14:textId="77777777" w:rsidR="00DA173B" w:rsidRDefault="00DA173B" w:rsidP="00DA173B">
      <w:pPr>
        <w:spacing w:line="240" w:lineRule="auto"/>
        <w:ind w:left="0" w:hanging="2"/>
        <w:rPr>
          <w:rFonts w:cs="Times New Roman"/>
          <w:b/>
          <w:color w:val="000000"/>
        </w:rPr>
      </w:pPr>
    </w:p>
    <w:p w14:paraId="3A5F2153" w14:textId="77777777" w:rsidR="00DA173B" w:rsidRDefault="00DA173B" w:rsidP="00DA173B">
      <w:pPr>
        <w:spacing w:line="240" w:lineRule="auto"/>
        <w:ind w:left="0" w:hanging="2"/>
        <w:rPr>
          <w:rFonts w:cs="Times New Roman"/>
          <w:b/>
          <w:color w:val="000000"/>
        </w:rPr>
      </w:pPr>
    </w:p>
    <w:p w14:paraId="6E8E312F" w14:textId="77777777" w:rsidR="00DA173B" w:rsidRDefault="00DA173B" w:rsidP="00DA173B">
      <w:pPr>
        <w:spacing w:line="240" w:lineRule="auto"/>
        <w:ind w:left="0" w:hanging="2"/>
        <w:rPr>
          <w:rFonts w:cs="Times New Roman"/>
          <w:b/>
          <w:color w:val="000000"/>
        </w:rPr>
      </w:pPr>
    </w:p>
    <w:p w14:paraId="6001D594" w14:textId="77777777" w:rsidR="00DA173B" w:rsidRDefault="00DA173B" w:rsidP="00DA173B">
      <w:pPr>
        <w:spacing w:line="240" w:lineRule="auto"/>
        <w:ind w:left="0" w:hanging="2"/>
        <w:rPr>
          <w:rFonts w:cs="Times New Roman"/>
          <w:b/>
          <w:color w:val="000000"/>
        </w:rPr>
      </w:pPr>
    </w:p>
    <w:p w14:paraId="416B7232" w14:textId="77777777" w:rsidR="00DA173B" w:rsidRDefault="00DA173B" w:rsidP="00DA173B">
      <w:pPr>
        <w:spacing w:line="240" w:lineRule="auto"/>
        <w:ind w:left="0" w:hanging="2"/>
        <w:rPr>
          <w:rFonts w:cs="Times New Roman"/>
          <w:b/>
          <w:color w:val="000000"/>
        </w:rPr>
      </w:pPr>
    </w:p>
    <w:p w14:paraId="5208C36D" w14:textId="77777777" w:rsidR="00DA173B" w:rsidRDefault="00DA173B" w:rsidP="00DA173B">
      <w:pPr>
        <w:spacing w:line="240" w:lineRule="auto"/>
        <w:ind w:left="0" w:hanging="2"/>
        <w:rPr>
          <w:rFonts w:cs="Times New Roman"/>
          <w:b/>
          <w:color w:val="000000"/>
        </w:rPr>
      </w:pPr>
    </w:p>
    <w:p w14:paraId="353E0F94" w14:textId="77777777" w:rsidR="00DA173B" w:rsidRDefault="00DA173B" w:rsidP="00DA173B">
      <w:pPr>
        <w:spacing w:line="240" w:lineRule="auto"/>
        <w:ind w:left="0" w:hanging="2"/>
        <w:rPr>
          <w:rFonts w:cs="Times New Roman"/>
          <w:b/>
          <w:color w:val="000000"/>
        </w:rPr>
      </w:pPr>
    </w:p>
    <w:p w14:paraId="28E87895" w14:textId="77777777" w:rsidR="00DA173B" w:rsidRDefault="00DA173B" w:rsidP="00DA173B">
      <w:pPr>
        <w:spacing w:line="240" w:lineRule="auto"/>
        <w:ind w:left="0" w:hanging="2"/>
        <w:rPr>
          <w:rFonts w:cs="Times New Roman"/>
          <w:b/>
          <w:color w:val="000000"/>
        </w:rPr>
      </w:pPr>
    </w:p>
    <w:p w14:paraId="7966C178" w14:textId="77777777" w:rsidR="00DA173B" w:rsidRDefault="00DA173B" w:rsidP="00DA173B">
      <w:pPr>
        <w:spacing w:line="240" w:lineRule="auto"/>
        <w:ind w:left="0" w:hanging="2"/>
        <w:rPr>
          <w:rFonts w:cs="Times New Roman"/>
          <w:b/>
          <w:color w:val="000000"/>
        </w:rPr>
      </w:pPr>
    </w:p>
    <w:p w14:paraId="76191486" w14:textId="77777777" w:rsidR="00DA173B" w:rsidRDefault="00DA173B" w:rsidP="00DA173B">
      <w:pPr>
        <w:spacing w:line="240" w:lineRule="auto"/>
        <w:ind w:left="0" w:hanging="2"/>
        <w:rPr>
          <w:rFonts w:cs="Times New Roman"/>
          <w:b/>
          <w:color w:val="000000"/>
        </w:rPr>
      </w:pPr>
    </w:p>
    <w:p w14:paraId="3B35434E" w14:textId="77777777" w:rsidR="00DA173B" w:rsidRDefault="00DA173B" w:rsidP="00DA173B">
      <w:pPr>
        <w:spacing w:line="240" w:lineRule="auto"/>
        <w:ind w:left="0" w:hanging="2"/>
        <w:rPr>
          <w:rFonts w:cs="Times New Roman"/>
          <w:b/>
          <w:color w:val="000000"/>
        </w:rPr>
      </w:pPr>
    </w:p>
    <w:p w14:paraId="0563CD19" w14:textId="77777777" w:rsidR="00DA173B" w:rsidRDefault="00DA173B" w:rsidP="00DA173B">
      <w:pPr>
        <w:spacing w:line="240" w:lineRule="auto"/>
        <w:ind w:left="0" w:hanging="2"/>
        <w:rPr>
          <w:rFonts w:cs="Times New Roman"/>
          <w:b/>
          <w:color w:val="000000"/>
        </w:rPr>
      </w:pPr>
    </w:p>
    <w:p w14:paraId="60BFEFAD" w14:textId="77777777" w:rsidR="00DA173B" w:rsidRDefault="00DA173B" w:rsidP="00DA173B">
      <w:pPr>
        <w:spacing w:line="240" w:lineRule="auto"/>
        <w:ind w:left="0" w:hanging="2"/>
        <w:rPr>
          <w:rFonts w:cs="Times New Roman"/>
          <w:b/>
          <w:color w:val="000000"/>
        </w:rPr>
      </w:pPr>
    </w:p>
    <w:p w14:paraId="3E5AB782" w14:textId="77777777" w:rsidR="00DA173B" w:rsidRDefault="00DA173B" w:rsidP="00DA173B">
      <w:pPr>
        <w:spacing w:line="240" w:lineRule="auto"/>
        <w:ind w:left="0" w:hanging="2"/>
        <w:rPr>
          <w:rFonts w:cs="Times New Roman"/>
          <w:b/>
          <w:color w:val="000000"/>
        </w:rPr>
      </w:pPr>
    </w:p>
    <w:p w14:paraId="393ED323" w14:textId="77777777" w:rsidR="00DA173B" w:rsidRDefault="00DA173B" w:rsidP="00DA173B">
      <w:pPr>
        <w:spacing w:line="240" w:lineRule="auto"/>
        <w:ind w:left="0" w:hanging="2"/>
        <w:rPr>
          <w:rFonts w:cs="Times New Roman"/>
          <w:b/>
          <w:color w:val="000000"/>
        </w:rPr>
      </w:pPr>
    </w:p>
    <w:p w14:paraId="3A36C88C" w14:textId="77777777" w:rsidR="00DA173B" w:rsidRDefault="00DA173B" w:rsidP="00DA173B">
      <w:pPr>
        <w:spacing w:line="240" w:lineRule="auto"/>
        <w:ind w:left="0" w:hanging="2"/>
        <w:jc w:val="center"/>
        <w:rPr>
          <w:rFonts w:cs="Times New Roman"/>
          <w:b/>
          <w:color w:val="000000"/>
        </w:rPr>
      </w:pPr>
    </w:p>
    <w:p w14:paraId="62B86CBD" w14:textId="77777777" w:rsidR="00DA173B" w:rsidRDefault="00DA173B" w:rsidP="00DA173B">
      <w:pPr>
        <w:spacing w:line="240" w:lineRule="auto"/>
        <w:ind w:left="0" w:hanging="2"/>
        <w:jc w:val="center"/>
        <w:rPr>
          <w:rFonts w:cs="Times New Roman"/>
          <w:b/>
          <w:color w:val="000000"/>
        </w:rPr>
      </w:pPr>
      <w:r>
        <w:rPr>
          <w:rFonts w:cs="Times New Roman"/>
          <w:b/>
          <w:color w:val="000000"/>
        </w:rPr>
        <w:t>UZHHOROD – 2022-2023</w:t>
      </w:r>
    </w:p>
    <w:p w14:paraId="58306C3F" w14:textId="77777777" w:rsidR="00DA173B" w:rsidRDefault="00DA173B" w:rsidP="00DA173B">
      <w:pPr>
        <w:spacing w:line="240" w:lineRule="auto"/>
        <w:ind w:left="0" w:hanging="2"/>
        <w:rPr>
          <w:b/>
          <w:color w:val="000000"/>
        </w:rPr>
      </w:pPr>
      <w:r>
        <w:br w:type="page"/>
      </w:r>
    </w:p>
    <w:p w14:paraId="54B581B4" w14:textId="4F6BF63A" w:rsidR="00DA173B" w:rsidRDefault="00DA173B" w:rsidP="00DA173B">
      <w:pPr>
        <w:spacing w:line="240" w:lineRule="auto"/>
        <w:ind w:left="0" w:hanging="2"/>
        <w:rPr>
          <w:rFonts w:cs="Times New Roman"/>
        </w:rPr>
      </w:pPr>
      <w:r>
        <w:rPr>
          <w:rFonts w:cs="Times New Roman"/>
          <w:color w:val="000000"/>
        </w:rPr>
        <w:lastRenderedPageBreak/>
        <w:t>Working curriculum of</w:t>
      </w:r>
      <w:r>
        <w:rPr>
          <w:rFonts w:cs="Times New Roman"/>
        </w:rPr>
        <w:t xml:space="preserve"> </w:t>
      </w:r>
      <w:r>
        <w:rPr>
          <w:rFonts w:cs="Times New Roman"/>
          <w:color w:val="000000"/>
        </w:rPr>
        <w:t>discipline</w:t>
      </w:r>
      <w:r>
        <w:rPr>
          <w:rFonts w:cs="Times New Roman"/>
        </w:rPr>
        <w:t xml:space="preserve"> «</w:t>
      </w:r>
      <w:r>
        <w:t xml:space="preserve"> </w:t>
      </w:r>
      <w:r>
        <w:rPr>
          <w:rFonts w:cs="Times New Roman"/>
          <w:lang w:val="en-US"/>
        </w:rPr>
        <w:t>H</w:t>
      </w:r>
      <w:r w:rsidRPr="00DA173B">
        <w:rPr>
          <w:rFonts w:cs="Times New Roman"/>
          <w:lang w:val="en-US"/>
        </w:rPr>
        <w:t>istology, cytology and embryology</w:t>
      </w:r>
      <w:r>
        <w:rPr>
          <w:rFonts w:cs="Times New Roman"/>
          <w:lang w:val="en-US"/>
        </w:rPr>
        <w:t xml:space="preserve"> </w:t>
      </w:r>
      <w:r>
        <w:rPr>
          <w:rFonts w:cs="Times New Roman"/>
        </w:rPr>
        <w:t xml:space="preserve">» for </w:t>
      </w:r>
      <w:r>
        <w:rPr>
          <w:rFonts w:cs="Times New Roman"/>
          <w:lang w:val="en-US"/>
        </w:rPr>
        <w:t>1</w:t>
      </w:r>
      <w:r>
        <w:rPr>
          <w:rFonts w:cs="Times New Roman"/>
        </w:rPr>
        <w:t xml:space="preserve"> year students of</w:t>
      </w:r>
      <w:r>
        <w:rPr>
          <w:rFonts w:cs="Times New Roman"/>
          <w:u w:val="single"/>
        </w:rPr>
        <w:t xml:space="preserve"> </w:t>
      </w:r>
      <w:r>
        <w:rPr>
          <w:rFonts w:cs="Times New Roman"/>
        </w:rPr>
        <w:t>Dental faculty</w:t>
      </w:r>
    </w:p>
    <w:p w14:paraId="523DC7E8" w14:textId="77777777" w:rsidR="00DA173B" w:rsidRDefault="00DA173B" w:rsidP="00DA173B">
      <w:pPr>
        <w:spacing w:line="240" w:lineRule="auto"/>
        <w:ind w:left="0" w:hanging="2"/>
        <w:rPr>
          <w:rFonts w:cs="Times New Roman"/>
        </w:rPr>
      </w:pPr>
      <w:r>
        <w:rPr>
          <w:rFonts w:cs="Times New Roman"/>
        </w:rPr>
        <w:t xml:space="preserve">Field of knowledge </w:t>
      </w:r>
      <w:r>
        <w:rPr>
          <w:rFonts w:cs="Times New Roman"/>
        </w:rPr>
        <w:tab/>
        <w:t>22 «Healthcare»</w:t>
      </w:r>
    </w:p>
    <w:p w14:paraId="272AF03E" w14:textId="77777777" w:rsidR="00DA173B" w:rsidRDefault="00DA173B" w:rsidP="00DA173B">
      <w:pPr>
        <w:spacing w:line="240" w:lineRule="auto"/>
        <w:ind w:left="0" w:hanging="2"/>
        <w:rPr>
          <w:rFonts w:cs="Times New Roman"/>
          <w:color w:val="000000"/>
        </w:rPr>
      </w:pPr>
      <w:r>
        <w:rPr>
          <w:rFonts w:cs="Times New Roman"/>
        </w:rPr>
        <w:t>Specialty</w:t>
      </w:r>
      <w:r>
        <w:rPr>
          <w:rFonts w:cs="Times New Roman"/>
          <w:color w:val="000000"/>
        </w:rPr>
        <w:t xml:space="preserve"> </w:t>
      </w:r>
      <w:r>
        <w:rPr>
          <w:rFonts w:cs="Times New Roman"/>
          <w:color w:val="000000"/>
        </w:rPr>
        <w:tab/>
      </w:r>
      <w:r>
        <w:rPr>
          <w:rFonts w:cs="Times New Roman"/>
          <w:color w:val="000000"/>
        </w:rPr>
        <w:tab/>
        <w:t>221</w:t>
      </w:r>
      <w:r>
        <w:rPr>
          <w:rFonts w:cs="Times New Roman"/>
        </w:rPr>
        <w:t xml:space="preserve"> «</w:t>
      </w:r>
      <w:r>
        <w:rPr>
          <w:rFonts w:cs="Times New Roman"/>
          <w:color w:val="000000"/>
        </w:rPr>
        <w:t>DENTISTRY</w:t>
      </w:r>
      <w:r>
        <w:rPr>
          <w:rFonts w:cs="Times New Roman"/>
        </w:rPr>
        <w:t>»</w:t>
      </w:r>
    </w:p>
    <w:p w14:paraId="354F2FA6" w14:textId="77777777" w:rsidR="00DA173B" w:rsidRDefault="00DA173B" w:rsidP="00DA173B">
      <w:pPr>
        <w:spacing w:line="240" w:lineRule="auto"/>
        <w:ind w:left="0" w:hanging="2"/>
        <w:rPr>
          <w:rFonts w:cs="Times New Roman"/>
        </w:rPr>
      </w:pPr>
      <w:r>
        <w:rPr>
          <w:rFonts w:cs="Times New Roman"/>
        </w:rPr>
        <w:t>“___” ________ 2022 -2023</w:t>
      </w:r>
    </w:p>
    <w:p w14:paraId="39E3C4D4" w14:textId="77777777" w:rsidR="00DA173B" w:rsidRDefault="00DA173B" w:rsidP="00DA173B">
      <w:pPr>
        <w:spacing w:line="240" w:lineRule="auto"/>
        <w:ind w:left="0" w:hanging="2"/>
        <w:rPr>
          <w:rFonts w:cs="Times New Roman"/>
        </w:rPr>
      </w:pPr>
    </w:p>
    <w:p w14:paraId="7202C477" w14:textId="77777777" w:rsidR="00DA173B" w:rsidRPr="00F400ED" w:rsidRDefault="00DA173B" w:rsidP="00DA173B">
      <w:pPr>
        <w:spacing w:line="240" w:lineRule="auto"/>
        <w:ind w:left="0" w:hanging="2"/>
        <w:rPr>
          <w:rFonts w:cs="Times New Roman"/>
          <w:color w:val="000000"/>
          <w:lang w:val="en-US"/>
        </w:rPr>
      </w:pPr>
      <w:r>
        <w:rPr>
          <w:rFonts w:cs="Times New Roman"/>
        </w:rPr>
        <w:t xml:space="preserve">Developers: </w:t>
      </w:r>
      <w:r>
        <w:rPr>
          <w:rFonts w:cs="Times New Roman"/>
          <w:lang w:val="en-US"/>
        </w:rPr>
        <w:t xml:space="preserve">Ph. D </w:t>
      </w:r>
      <w:r>
        <w:rPr>
          <w:rFonts w:cs="Times New Roman"/>
          <w:color w:val="000000"/>
          <w:lang w:val="en-US"/>
        </w:rPr>
        <w:t>Meleshko T. V.</w:t>
      </w:r>
    </w:p>
    <w:p w14:paraId="6F38060F" w14:textId="77777777" w:rsidR="00DA173B" w:rsidRDefault="00DA173B" w:rsidP="00DA173B">
      <w:pPr>
        <w:spacing w:line="240" w:lineRule="auto"/>
        <w:ind w:left="0" w:hanging="2"/>
        <w:rPr>
          <w:rFonts w:cs="Times New Roman"/>
          <w:color w:val="000000"/>
        </w:rPr>
      </w:pPr>
    </w:p>
    <w:p w14:paraId="534D5EF7" w14:textId="77777777" w:rsidR="00DA173B" w:rsidRDefault="00DA173B" w:rsidP="00DA173B">
      <w:pPr>
        <w:spacing w:line="240" w:lineRule="auto"/>
        <w:ind w:left="0" w:hanging="2"/>
        <w:rPr>
          <w:rFonts w:cs="Times New Roman"/>
          <w:color w:val="000000"/>
        </w:rPr>
      </w:pPr>
    </w:p>
    <w:p w14:paraId="5A410AC3" w14:textId="77777777" w:rsidR="00DA173B" w:rsidRDefault="00DA173B" w:rsidP="00DA173B">
      <w:pPr>
        <w:spacing w:line="240" w:lineRule="auto"/>
        <w:ind w:left="0" w:hanging="2"/>
        <w:rPr>
          <w:rFonts w:cs="Times New Roman"/>
          <w:color w:val="000000"/>
        </w:rPr>
      </w:pPr>
    </w:p>
    <w:p w14:paraId="0C46BD4D" w14:textId="77777777" w:rsidR="00DA173B" w:rsidRDefault="00DA173B" w:rsidP="00DA173B">
      <w:pPr>
        <w:spacing w:line="240" w:lineRule="auto"/>
        <w:ind w:left="0" w:hanging="2"/>
        <w:rPr>
          <w:rFonts w:cs="Times New Roman"/>
          <w:color w:val="000000"/>
        </w:rPr>
      </w:pPr>
    </w:p>
    <w:p w14:paraId="10D8DA03" w14:textId="77777777" w:rsidR="00DA173B" w:rsidRDefault="00DA173B" w:rsidP="00DA173B">
      <w:pPr>
        <w:spacing w:line="240" w:lineRule="auto"/>
        <w:ind w:left="0" w:hanging="2"/>
        <w:rPr>
          <w:rFonts w:cs="Times New Roman"/>
          <w:color w:val="000000"/>
        </w:rPr>
      </w:pPr>
    </w:p>
    <w:p w14:paraId="6A3070EA" w14:textId="77777777" w:rsidR="00DA173B" w:rsidRDefault="00DA173B" w:rsidP="00DA173B">
      <w:pPr>
        <w:spacing w:line="240" w:lineRule="auto"/>
        <w:ind w:left="0" w:hanging="2"/>
        <w:rPr>
          <w:rFonts w:cs="Times New Roman"/>
          <w:b/>
          <w:color w:val="000000"/>
        </w:rPr>
      </w:pPr>
    </w:p>
    <w:p w14:paraId="5F68BA51" w14:textId="77777777" w:rsidR="00DA173B" w:rsidRDefault="00DA173B" w:rsidP="00DA173B">
      <w:pPr>
        <w:spacing w:line="240" w:lineRule="auto"/>
        <w:ind w:left="0" w:hanging="2"/>
        <w:rPr>
          <w:rFonts w:cs="Times New Roman"/>
          <w:b/>
          <w:color w:val="000000"/>
        </w:rPr>
      </w:pPr>
    </w:p>
    <w:p w14:paraId="4FC09230" w14:textId="77777777" w:rsidR="00DA173B" w:rsidRDefault="00DA173B" w:rsidP="00DA173B">
      <w:pPr>
        <w:spacing w:line="240" w:lineRule="auto"/>
        <w:ind w:left="0" w:hanging="2"/>
        <w:rPr>
          <w:rFonts w:cs="Times New Roman"/>
          <w:color w:val="000000"/>
        </w:rPr>
      </w:pPr>
      <w:r>
        <w:rPr>
          <w:rFonts w:cs="Times New Roman"/>
        </w:rPr>
        <w:t>The program was approved</w:t>
      </w:r>
      <w:r>
        <w:rPr>
          <w:rFonts w:cs="Times New Roman"/>
          <w:color w:val="000000"/>
        </w:rPr>
        <w:t xml:space="preserve"> on the meeting of the department of clinical and laboratory diagnostics and pharmacology</w:t>
      </w:r>
    </w:p>
    <w:p w14:paraId="29B51055" w14:textId="77777777" w:rsidR="00DA173B" w:rsidRDefault="00DA173B" w:rsidP="00DA173B">
      <w:pPr>
        <w:spacing w:line="240" w:lineRule="auto"/>
        <w:ind w:left="0" w:hanging="2"/>
        <w:rPr>
          <w:rFonts w:cs="Times New Roman"/>
          <w:color w:val="000000"/>
        </w:rPr>
      </w:pPr>
    </w:p>
    <w:p w14:paraId="22405F01" w14:textId="77777777" w:rsidR="00DA173B" w:rsidRDefault="00DA173B" w:rsidP="00DA173B">
      <w:pPr>
        <w:spacing w:line="240" w:lineRule="auto"/>
        <w:ind w:left="0" w:hanging="2"/>
        <w:rPr>
          <w:rFonts w:cs="Times New Roman"/>
          <w:color w:val="000000"/>
        </w:rPr>
      </w:pPr>
      <w:r>
        <w:rPr>
          <w:rFonts w:cs="Times New Roman"/>
          <w:color w:val="000000"/>
          <w:position w:val="0"/>
        </w:rPr>
        <w:t>"_____"_____________2022 y.,      Protocol №_____</w:t>
      </w:r>
    </w:p>
    <w:p w14:paraId="1A895FD7" w14:textId="77777777" w:rsidR="00DA173B" w:rsidRDefault="00DA173B" w:rsidP="00DA173B">
      <w:pPr>
        <w:spacing w:line="240" w:lineRule="auto"/>
        <w:ind w:left="0" w:hanging="2"/>
        <w:rPr>
          <w:rFonts w:cs="Times New Roman"/>
          <w:color w:val="000000"/>
        </w:rPr>
      </w:pPr>
    </w:p>
    <w:p w14:paraId="232E709B" w14:textId="77777777" w:rsidR="00DA173B" w:rsidRDefault="00DA173B" w:rsidP="00DA173B">
      <w:pPr>
        <w:spacing w:line="240" w:lineRule="auto"/>
        <w:ind w:left="0" w:hanging="2"/>
        <w:rPr>
          <w:rFonts w:cs="Times New Roman"/>
          <w:color w:val="000000"/>
        </w:rPr>
      </w:pPr>
      <w:r>
        <w:rPr>
          <w:rFonts w:cs="Times New Roman"/>
          <w:color w:val="000000"/>
        </w:rPr>
        <w:t>Head of the department</w:t>
      </w:r>
    </w:p>
    <w:p w14:paraId="47A2B84F" w14:textId="77777777" w:rsidR="00DA173B" w:rsidRDefault="00DA173B" w:rsidP="00DA173B">
      <w:pPr>
        <w:spacing w:line="240" w:lineRule="auto"/>
        <w:ind w:left="0" w:hanging="2"/>
        <w:rPr>
          <w:rFonts w:cs="Times New Roman"/>
          <w:color w:val="000000"/>
        </w:rPr>
      </w:pPr>
    </w:p>
    <w:p w14:paraId="48858BE9" w14:textId="77777777" w:rsidR="00DA173B" w:rsidRDefault="00DA173B" w:rsidP="00DA173B">
      <w:pPr>
        <w:spacing w:line="240" w:lineRule="auto"/>
        <w:ind w:left="0" w:hanging="2"/>
        <w:rPr>
          <w:rFonts w:cs="Times New Roman"/>
          <w:color w:val="000000"/>
        </w:rPr>
      </w:pPr>
      <w:r>
        <w:rPr>
          <w:rFonts w:cs="Times New Roman"/>
        </w:rPr>
        <w:t>“___” _____________ 2022</w:t>
      </w:r>
      <w:r>
        <w:rPr>
          <w:rFonts w:cs="Times New Roman"/>
        </w:rPr>
        <w:tab/>
      </w:r>
      <w:r>
        <w:rPr>
          <w:rFonts w:cs="Times New Roman"/>
        </w:rPr>
        <w:tab/>
        <w:t>__________________ (</w:t>
      </w:r>
      <w:r>
        <w:rPr>
          <w:rFonts w:cs="Times New Roman"/>
          <w:color w:val="000000"/>
        </w:rPr>
        <w:t>prof. Boyko N. V.)</w:t>
      </w:r>
    </w:p>
    <w:p w14:paraId="465541FC" w14:textId="77777777" w:rsidR="00DA173B" w:rsidRDefault="00DA173B" w:rsidP="00DA173B">
      <w:pPr>
        <w:spacing w:line="240" w:lineRule="auto"/>
        <w:ind w:left="0" w:hanging="2"/>
        <w:rPr>
          <w:rFonts w:cs="Times New Roman"/>
          <w:color w:val="000000"/>
        </w:rPr>
      </w:pPr>
    </w:p>
    <w:p w14:paraId="4FD1404E" w14:textId="77777777" w:rsidR="00DA173B" w:rsidRDefault="00DA173B" w:rsidP="00DA173B">
      <w:pPr>
        <w:spacing w:line="240" w:lineRule="auto"/>
        <w:ind w:left="0" w:hanging="2"/>
        <w:rPr>
          <w:rFonts w:cs="Times New Roman"/>
          <w:color w:val="000000"/>
        </w:rPr>
      </w:pPr>
    </w:p>
    <w:p w14:paraId="299CCF6C" w14:textId="77777777" w:rsidR="00DA173B" w:rsidRDefault="00DA173B" w:rsidP="00DA173B">
      <w:pPr>
        <w:spacing w:line="240" w:lineRule="auto"/>
        <w:ind w:left="0" w:hanging="2"/>
        <w:rPr>
          <w:rFonts w:cs="Times New Roman"/>
          <w:color w:val="000000"/>
        </w:rPr>
      </w:pPr>
    </w:p>
    <w:p w14:paraId="7FCE28F7" w14:textId="77777777" w:rsidR="00DA173B" w:rsidRDefault="00DA173B" w:rsidP="00DA173B">
      <w:pPr>
        <w:spacing w:line="240" w:lineRule="auto"/>
        <w:ind w:left="0" w:hanging="2"/>
        <w:rPr>
          <w:rFonts w:cs="Times New Roman"/>
          <w:color w:val="000000"/>
        </w:rPr>
      </w:pPr>
    </w:p>
    <w:p w14:paraId="2306778E" w14:textId="77777777" w:rsidR="00DA173B" w:rsidRDefault="00DA173B" w:rsidP="00DA173B">
      <w:pPr>
        <w:spacing w:line="240" w:lineRule="auto"/>
        <w:ind w:left="0" w:hanging="2"/>
        <w:rPr>
          <w:rFonts w:cs="Times New Roman"/>
          <w:color w:val="000000"/>
        </w:rPr>
      </w:pPr>
      <w:r>
        <w:rPr>
          <w:rFonts w:cs="Times New Roman"/>
        </w:rPr>
        <w:t>Approved by cyclic methodical commission of Dental faculty for field of knowledge 22 «Healthcare», Specialty</w:t>
      </w:r>
      <w:r>
        <w:rPr>
          <w:rFonts w:cs="Times New Roman"/>
          <w:color w:val="000000"/>
        </w:rPr>
        <w:t xml:space="preserve"> 221</w:t>
      </w:r>
      <w:r>
        <w:rPr>
          <w:rFonts w:cs="Times New Roman"/>
        </w:rPr>
        <w:t xml:space="preserve"> «</w:t>
      </w:r>
      <w:r>
        <w:rPr>
          <w:rFonts w:cs="Times New Roman"/>
          <w:color w:val="000000"/>
        </w:rPr>
        <w:t>DENTISTRY</w:t>
      </w:r>
      <w:r>
        <w:rPr>
          <w:rFonts w:cs="Times New Roman"/>
        </w:rPr>
        <w:t>»</w:t>
      </w:r>
    </w:p>
    <w:p w14:paraId="4A2544BF" w14:textId="77777777" w:rsidR="00DA173B" w:rsidRDefault="00DA173B" w:rsidP="00DA173B">
      <w:pPr>
        <w:spacing w:line="240" w:lineRule="auto"/>
        <w:ind w:left="0" w:hanging="2"/>
        <w:rPr>
          <w:rFonts w:cs="Times New Roman"/>
        </w:rPr>
      </w:pPr>
    </w:p>
    <w:p w14:paraId="12CB3C24" w14:textId="77777777" w:rsidR="00DA173B" w:rsidRDefault="00DA173B" w:rsidP="00DA173B">
      <w:pPr>
        <w:spacing w:line="240" w:lineRule="auto"/>
        <w:ind w:left="0" w:hanging="2"/>
        <w:rPr>
          <w:rFonts w:cs="Times New Roman"/>
          <w:color w:val="000000"/>
        </w:rPr>
      </w:pPr>
      <w:r>
        <w:rPr>
          <w:rFonts w:cs="Times New Roman"/>
          <w:color w:val="000000"/>
        </w:rPr>
        <w:t>Head of the commission - doctor of science, prof. Klitunska O.V.</w:t>
      </w:r>
    </w:p>
    <w:p w14:paraId="19CEE202" w14:textId="77777777" w:rsidR="00DA173B" w:rsidRDefault="00DA173B" w:rsidP="00DA173B">
      <w:pPr>
        <w:spacing w:line="240" w:lineRule="auto"/>
        <w:ind w:left="0" w:hanging="2"/>
        <w:rPr>
          <w:rFonts w:cs="Times New Roman"/>
        </w:rPr>
      </w:pPr>
    </w:p>
    <w:p w14:paraId="30C131A8" w14:textId="77777777" w:rsidR="00DA173B" w:rsidRDefault="00DA173B" w:rsidP="00DA173B">
      <w:pPr>
        <w:spacing w:line="240" w:lineRule="auto"/>
        <w:ind w:left="0" w:hanging="2"/>
        <w:rPr>
          <w:rFonts w:cs="Times New Roman"/>
        </w:rPr>
      </w:pPr>
      <w:bookmarkStart w:id="1" w:name="_heading=h.gjdgxs"/>
      <w:bookmarkEnd w:id="1"/>
      <w:r>
        <w:rPr>
          <w:rFonts w:cs="Times New Roman"/>
        </w:rPr>
        <w:t>“___” _____________ 2022</w:t>
      </w:r>
      <w:r>
        <w:rPr>
          <w:rFonts w:cs="Times New Roman"/>
        </w:rPr>
        <w:tab/>
      </w:r>
      <w:r>
        <w:rPr>
          <w:rFonts w:cs="Times New Roman"/>
        </w:rPr>
        <w:tab/>
        <w:t xml:space="preserve">__________________ (prof. Klitynska </w:t>
      </w:r>
      <w:r>
        <w:rPr>
          <w:rFonts w:cs="Times New Roman"/>
          <w:color w:val="000000"/>
        </w:rPr>
        <w:t>O.V.)</w:t>
      </w:r>
    </w:p>
    <w:p w14:paraId="7E9AC614" w14:textId="77777777" w:rsidR="00DA173B" w:rsidRDefault="00DA173B" w:rsidP="00DA173B">
      <w:pPr>
        <w:spacing w:line="240" w:lineRule="auto"/>
        <w:ind w:left="0" w:hanging="2"/>
        <w:rPr>
          <w:rFonts w:cs="Times New Roman"/>
        </w:rPr>
      </w:pPr>
    </w:p>
    <w:p w14:paraId="12ADFB7C" w14:textId="77777777" w:rsidR="00DA173B" w:rsidRDefault="00DA173B" w:rsidP="00DA173B">
      <w:pPr>
        <w:spacing w:line="240" w:lineRule="auto"/>
        <w:ind w:left="0" w:right="220" w:hanging="2"/>
        <w:jc w:val="center"/>
        <w:rPr>
          <w:rFonts w:cs="Times New Roman"/>
          <w:b/>
          <w:color w:val="000000"/>
        </w:rPr>
      </w:pPr>
    </w:p>
    <w:p w14:paraId="37956E3B" w14:textId="77777777" w:rsidR="00DA173B" w:rsidRDefault="00DA173B" w:rsidP="00DA173B">
      <w:pPr>
        <w:spacing w:line="240" w:lineRule="auto"/>
        <w:ind w:left="0" w:hanging="2"/>
        <w:jc w:val="center"/>
        <w:rPr>
          <w:rFonts w:cs="Times New Roman"/>
          <w:b/>
        </w:rPr>
      </w:pPr>
    </w:p>
    <w:p w14:paraId="65C2FB44" w14:textId="19FDB3C3" w:rsidR="00461552" w:rsidRDefault="00461552">
      <w:pPr>
        <w:pBdr>
          <w:top w:val="nil"/>
          <w:left w:val="nil"/>
          <w:bottom w:val="nil"/>
          <w:right w:val="nil"/>
          <w:between w:val="nil"/>
        </w:pBdr>
        <w:spacing w:line="240" w:lineRule="auto"/>
        <w:ind w:left="0" w:hanging="2"/>
        <w:jc w:val="center"/>
        <w:rPr>
          <w:rFonts w:cs="Times New Roman"/>
          <w:b/>
          <w:color w:val="000000"/>
          <w:lang w:val="en-US"/>
        </w:rPr>
      </w:pPr>
    </w:p>
    <w:p w14:paraId="042E47EF" w14:textId="77777777" w:rsidR="00461552" w:rsidRDefault="00461552">
      <w:pPr>
        <w:pBdr>
          <w:top w:val="nil"/>
          <w:left w:val="nil"/>
          <w:bottom w:val="nil"/>
          <w:right w:val="nil"/>
          <w:between w:val="nil"/>
        </w:pBdr>
        <w:spacing w:line="240" w:lineRule="auto"/>
        <w:ind w:left="0" w:hanging="2"/>
        <w:jc w:val="center"/>
        <w:rPr>
          <w:rFonts w:cs="Times New Roman"/>
          <w:b/>
          <w:color w:val="000000"/>
          <w:lang w:val="en-US"/>
        </w:rPr>
      </w:pPr>
    </w:p>
    <w:p w14:paraId="7E8A4255" w14:textId="34E60AEB"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lang w:val="en-US"/>
        </w:rPr>
        <w:br w:type="page"/>
      </w:r>
      <w:r w:rsidRPr="004F3D51">
        <w:rPr>
          <w:rFonts w:cs="Times New Roman"/>
          <w:b/>
          <w:color w:val="000000"/>
          <w:lang w:val="en-US"/>
        </w:rPr>
        <w:lastRenderedPageBreak/>
        <w:t>EXPLANATORY NOTE</w:t>
      </w:r>
    </w:p>
    <w:p w14:paraId="191FC50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7"/>
          <w:szCs w:val="27"/>
          <w:lang w:val="en-US"/>
        </w:rPr>
      </w:pPr>
      <w:r w:rsidRPr="004F3D51">
        <w:rPr>
          <w:rFonts w:cs="Times New Roman"/>
          <w:color w:val="000000"/>
          <w:lang w:val="en-US"/>
        </w:rPr>
        <w:t>Program histology for higher medical educational institutions of Ukraine III-IV accreditation composed for specialty 221 "Dentistry" according to the educational qualification characteristics (EQC) and educational and professional programs (</w:t>
      </w:r>
      <w:proofErr w:type="gramStart"/>
      <w:r w:rsidRPr="004F3D51">
        <w:rPr>
          <w:rFonts w:cs="Times New Roman"/>
          <w:color w:val="000000"/>
          <w:lang w:val="en-US"/>
        </w:rPr>
        <w:t>EPP )</w:t>
      </w:r>
      <w:proofErr w:type="gramEnd"/>
      <w:r w:rsidRPr="004F3D51">
        <w:rPr>
          <w:rFonts w:cs="Times New Roman"/>
          <w:color w:val="000000"/>
          <w:lang w:val="en-US"/>
        </w:rPr>
        <w:t xml:space="preserve"> training, approved by Order of MH of Ukraine 03.10.2016, curriculum.</w:t>
      </w:r>
      <w:r w:rsidRPr="004F3D51">
        <w:rPr>
          <w:rFonts w:cs="Times New Roman"/>
          <w:color w:val="000000"/>
          <w:sz w:val="27"/>
          <w:szCs w:val="27"/>
          <w:lang w:val="en-US"/>
        </w:rPr>
        <w:t xml:space="preserve"> </w:t>
      </w:r>
      <w:r w:rsidRPr="004F3D51">
        <w:rPr>
          <w:rFonts w:cs="Times New Roman"/>
          <w:color w:val="000000"/>
          <w:lang w:val="en-US"/>
        </w:rPr>
        <w:t xml:space="preserve">Apprenticeship in these </w:t>
      </w:r>
      <w:r w:rsidRPr="004F3D51">
        <w:rPr>
          <w:rFonts w:cs="Times New Roman"/>
          <w:lang w:val="en-US"/>
        </w:rPr>
        <w:t>fields is made</w:t>
      </w:r>
      <w:r w:rsidRPr="004F3D51">
        <w:rPr>
          <w:rFonts w:cs="Times New Roman"/>
          <w:color w:val="000000"/>
          <w:lang w:val="en-US"/>
        </w:rPr>
        <w:t xml:space="preserve"> within 5 years, and the basic medical training - for 4 years.</w:t>
      </w:r>
    </w:p>
    <w:p w14:paraId="72D61A5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7"/>
          <w:szCs w:val="27"/>
          <w:lang w:val="en-US"/>
        </w:rPr>
      </w:pPr>
      <w:r w:rsidRPr="004F3D51">
        <w:rPr>
          <w:rFonts w:cs="Times New Roman"/>
          <w:color w:val="000000"/>
          <w:lang w:val="en-US"/>
        </w:rPr>
        <w:t>According to the curriculum study carried out in histology and II semester.</w:t>
      </w:r>
    </w:p>
    <w:p w14:paraId="1ABC9CE6"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50DBE69D"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Histology as educational discipline:</w:t>
      </w:r>
    </w:p>
    <w:p w14:paraId="1F2B04AE" w14:textId="77777777" w:rsidR="00D6233E" w:rsidRPr="004F3D51" w:rsidRDefault="00977FC0">
      <w:pPr>
        <w:numPr>
          <w:ilvl w:val="0"/>
          <w:numId w:val="1"/>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is based on students’ knowledge in medical </w:t>
      </w:r>
      <w:r w:rsidRPr="004F3D51">
        <w:rPr>
          <w:rFonts w:cs="Times New Roman"/>
          <w:lang w:val="en-US"/>
        </w:rPr>
        <w:t>biology</w:t>
      </w:r>
      <w:r w:rsidRPr="004F3D51">
        <w:rPr>
          <w:rFonts w:cs="Times New Roman"/>
          <w:color w:val="000000"/>
          <w:lang w:val="en-US"/>
        </w:rPr>
        <w:t>, anatomy and is integrated with these disciplines;</w:t>
      </w:r>
    </w:p>
    <w:p w14:paraId="505F536A" w14:textId="77777777" w:rsidR="00D6233E" w:rsidRPr="004F3D51" w:rsidRDefault="00977FC0">
      <w:pPr>
        <w:numPr>
          <w:ilvl w:val="0"/>
          <w:numId w:val="1"/>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serves as a basis for students’ further studying of </w:t>
      </w:r>
      <w:proofErr w:type="spellStart"/>
      <w:r w:rsidRPr="004F3D51">
        <w:rPr>
          <w:rFonts w:cs="Times New Roman"/>
          <w:color w:val="000000"/>
          <w:lang w:val="en-US"/>
        </w:rPr>
        <w:t>pathomorphology</w:t>
      </w:r>
      <w:proofErr w:type="spellEnd"/>
      <w:r w:rsidRPr="004F3D51">
        <w:rPr>
          <w:rFonts w:cs="Times New Roman"/>
          <w:color w:val="000000"/>
          <w:lang w:val="en-US"/>
        </w:rPr>
        <w:t xml:space="preserve">, </w:t>
      </w:r>
      <w:proofErr w:type="spellStart"/>
      <w:r w:rsidRPr="004F3D51">
        <w:rPr>
          <w:rFonts w:cs="Times New Roman"/>
          <w:color w:val="000000"/>
          <w:lang w:val="en-US"/>
        </w:rPr>
        <w:t>propedeutics</w:t>
      </w:r>
      <w:proofErr w:type="spellEnd"/>
      <w:r w:rsidRPr="004F3D51">
        <w:rPr>
          <w:rFonts w:cs="Times New Roman"/>
          <w:color w:val="000000"/>
          <w:lang w:val="en-US"/>
        </w:rPr>
        <w:t xml:space="preserve"> of clinical disciplines, what means close interaction with these disciplines and </w:t>
      </w:r>
      <w:r w:rsidRPr="004F3D51">
        <w:rPr>
          <w:rFonts w:cs="Times New Roman"/>
          <w:lang w:val="en-US"/>
        </w:rPr>
        <w:t>training</w:t>
      </w:r>
      <w:r w:rsidRPr="004F3D51">
        <w:rPr>
          <w:rFonts w:cs="Times New Roman"/>
          <w:color w:val="000000"/>
          <w:lang w:val="en-US"/>
        </w:rPr>
        <w:t xml:space="preserve"> of </w:t>
      </w:r>
      <w:r w:rsidRPr="004F3D51">
        <w:rPr>
          <w:rFonts w:cs="Times New Roman"/>
          <w:lang w:val="en-US"/>
        </w:rPr>
        <w:t>students</w:t>
      </w:r>
      <w:r w:rsidRPr="004F3D51">
        <w:rPr>
          <w:rFonts w:cs="Times New Roman"/>
          <w:color w:val="000000"/>
          <w:lang w:val="en-US"/>
        </w:rPr>
        <w:t xml:space="preserve"> to apply their knowledge of histology for their further studying and clinical practice. </w:t>
      </w:r>
    </w:p>
    <w:p w14:paraId="740FD8EE" w14:textId="77777777" w:rsidR="00D6233E" w:rsidRPr="004F3D51" w:rsidRDefault="00977FC0">
      <w:pPr>
        <w:numPr>
          <w:ilvl w:val="0"/>
          <w:numId w:val="1"/>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serves as a basis of healthy lifestyle and prevention of </w:t>
      </w:r>
      <w:r w:rsidRPr="004F3D51">
        <w:rPr>
          <w:rFonts w:cs="Times New Roman"/>
          <w:lang w:val="en-US"/>
        </w:rPr>
        <w:t>dysfunctions</w:t>
      </w:r>
      <w:r w:rsidRPr="004F3D51">
        <w:rPr>
          <w:rFonts w:cs="Times New Roman"/>
          <w:color w:val="000000"/>
          <w:lang w:val="en-US"/>
        </w:rPr>
        <w:t xml:space="preserve"> during life. </w:t>
      </w:r>
    </w:p>
    <w:p w14:paraId="1F0210FC"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D52440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w:t>
      </w:r>
      <w:proofErr w:type="spellStart"/>
      <w:r w:rsidRPr="004F3D51">
        <w:rPr>
          <w:rFonts w:cs="Times New Roman"/>
          <w:color w:val="000000"/>
          <w:lang w:val="en-US"/>
        </w:rPr>
        <w:t>programme</w:t>
      </w:r>
      <w:proofErr w:type="spellEnd"/>
      <w:r w:rsidRPr="004F3D51">
        <w:rPr>
          <w:rFonts w:cs="Times New Roman"/>
          <w:color w:val="000000"/>
          <w:lang w:val="en-US"/>
        </w:rPr>
        <w:t xml:space="preserve"> of discipline is divided into sections and </w:t>
      </w:r>
      <w:proofErr w:type="spellStart"/>
      <w:r w:rsidRPr="004F3D51">
        <w:rPr>
          <w:rFonts w:cs="Times New Roman"/>
          <w:color w:val="000000"/>
          <w:lang w:val="en-US"/>
        </w:rPr>
        <w:t>and</w:t>
      </w:r>
      <w:proofErr w:type="spellEnd"/>
      <w:r w:rsidRPr="004F3D51">
        <w:rPr>
          <w:rFonts w:cs="Times New Roman"/>
          <w:color w:val="000000"/>
          <w:lang w:val="en-US"/>
        </w:rPr>
        <w:t xml:space="preserve"> subsections. The amount of workload is represented by ECTS credits – credit points are awarded by completing a particular section. </w:t>
      </w:r>
      <w:r w:rsidRPr="004F3D51">
        <w:rPr>
          <w:rFonts w:cs="Times New Roman"/>
          <w:i/>
          <w:color w:val="000000"/>
          <w:lang w:val="en-US"/>
        </w:rPr>
        <w:t xml:space="preserve">The course of histology, cytology and embryology is composed </w:t>
      </w:r>
      <w:r w:rsidRPr="004F3D51">
        <w:rPr>
          <w:rFonts w:cs="Times New Roman"/>
          <w:i/>
          <w:lang w:val="en-US"/>
        </w:rPr>
        <w:t>of two</w:t>
      </w:r>
      <w:r w:rsidRPr="004F3D51">
        <w:rPr>
          <w:rFonts w:cs="Times New Roman"/>
          <w:i/>
          <w:color w:val="000000"/>
          <w:lang w:val="en-US"/>
        </w:rPr>
        <w:t xml:space="preserve"> sections: “General histology” and “Special histology”.</w:t>
      </w:r>
    </w:p>
    <w:p w14:paraId="48088806"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0A5732F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Discipline program is structured into 2 modules, which include blocks of thematic modules.</w:t>
      </w:r>
    </w:p>
    <w:p w14:paraId="4E4AC69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5B20DD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u w:val="single"/>
          <w:lang w:val="en-US"/>
        </w:rPr>
        <w:t>Module 1. General histology</w:t>
      </w:r>
    </w:p>
    <w:p w14:paraId="3AC9A94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570D1A7"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b/>
          <w:i/>
          <w:color w:val="000000"/>
          <w:lang w:val="en-US"/>
        </w:rPr>
        <w:t>Thematic module</w:t>
      </w:r>
      <w:r w:rsidRPr="004F3D51">
        <w:rPr>
          <w:rFonts w:cs="Times New Roman"/>
          <w:b/>
          <w:color w:val="000000"/>
          <w:lang w:val="en-US"/>
        </w:rPr>
        <w:t xml:space="preserve"> 1. Cytology. Basics of general embryology.</w:t>
      </w:r>
    </w:p>
    <w:p w14:paraId="3427D5FA"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77489748"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b/>
          <w:i/>
          <w:color w:val="000000"/>
          <w:lang w:val="en-US"/>
        </w:rPr>
        <w:t>Thematic module</w:t>
      </w:r>
      <w:r w:rsidRPr="004F3D51">
        <w:rPr>
          <w:rFonts w:cs="Times New Roman"/>
          <w:b/>
          <w:color w:val="000000"/>
          <w:lang w:val="en-US"/>
        </w:rPr>
        <w:t xml:space="preserve"> 2. General histology. Histology and embryology of sensory systems</w:t>
      </w:r>
    </w:p>
    <w:p w14:paraId="36E09F97" w14:textId="77777777" w:rsidR="00D6233E" w:rsidRPr="004F3D51" w:rsidRDefault="00D6233E">
      <w:pPr>
        <w:pBdr>
          <w:top w:val="nil"/>
          <w:left w:val="nil"/>
          <w:bottom w:val="nil"/>
          <w:right w:val="nil"/>
          <w:between w:val="nil"/>
        </w:pBdr>
        <w:spacing w:line="240" w:lineRule="auto"/>
        <w:ind w:left="0" w:hanging="2"/>
        <w:rPr>
          <w:rFonts w:cs="Times New Roman"/>
          <w:color w:val="000000"/>
          <w:u w:val="single"/>
          <w:lang w:val="en-US"/>
        </w:rPr>
      </w:pPr>
    </w:p>
    <w:p w14:paraId="62573633" w14:textId="77777777" w:rsidR="00D6233E" w:rsidRPr="004F3D51" w:rsidRDefault="00977FC0">
      <w:pPr>
        <w:pBdr>
          <w:top w:val="nil"/>
          <w:left w:val="nil"/>
          <w:bottom w:val="nil"/>
          <w:right w:val="nil"/>
          <w:between w:val="nil"/>
        </w:pBdr>
        <w:spacing w:line="240" w:lineRule="auto"/>
        <w:ind w:left="0" w:hanging="2"/>
        <w:rPr>
          <w:rFonts w:cs="Times New Roman"/>
          <w:color w:val="000000"/>
          <w:u w:val="single"/>
          <w:lang w:val="en-US"/>
        </w:rPr>
      </w:pPr>
      <w:r w:rsidRPr="004F3D51">
        <w:rPr>
          <w:rFonts w:cs="Times New Roman"/>
          <w:b/>
          <w:color w:val="000000"/>
          <w:u w:val="single"/>
          <w:lang w:val="en-US"/>
        </w:rPr>
        <w:t>Module 2. Special histology and embryology of organs and systems</w:t>
      </w:r>
    </w:p>
    <w:p w14:paraId="46C73445"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632D0A9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Thematic module</w:t>
      </w:r>
      <w:r w:rsidRPr="004F3D51">
        <w:rPr>
          <w:rFonts w:cs="Times New Roman"/>
          <w:b/>
          <w:color w:val="000000"/>
          <w:lang w:val="en-US"/>
        </w:rPr>
        <w:t xml:space="preserve"> 3. Special histology and embryology of regulatory systems</w:t>
      </w:r>
    </w:p>
    <w:p w14:paraId="51FB2BC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BCC2A1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Thematic module</w:t>
      </w:r>
      <w:r w:rsidRPr="004F3D51">
        <w:rPr>
          <w:rFonts w:cs="Times New Roman"/>
          <w:b/>
          <w:color w:val="000000"/>
          <w:lang w:val="en-US"/>
        </w:rPr>
        <w:t xml:space="preserve"> 4. Special histology and embryology of digestive system</w:t>
      </w:r>
    </w:p>
    <w:p w14:paraId="5278A826"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9D79F2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Thematic module</w:t>
      </w:r>
      <w:r w:rsidRPr="004F3D51">
        <w:rPr>
          <w:rFonts w:cs="Times New Roman"/>
          <w:b/>
          <w:color w:val="000000"/>
          <w:lang w:val="en-US"/>
        </w:rPr>
        <w:t xml:space="preserve"> 5. Special histology and embryology of respiratory, urinary and reproductive systems</w:t>
      </w:r>
    </w:p>
    <w:p w14:paraId="60029EB2" w14:textId="77777777" w:rsidR="00D6233E" w:rsidRPr="004F3D51" w:rsidRDefault="00D6233E">
      <w:pPr>
        <w:pBdr>
          <w:top w:val="nil"/>
          <w:left w:val="nil"/>
          <w:bottom w:val="nil"/>
          <w:right w:val="nil"/>
          <w:between w:val="nil"/>
        </w:pBdr>
        <w:spacing w:line="240" w:lineRule="auto"/>
        <w:ind w:left="0" w:hanging="2"/>
        <w:rPr>
          <w:rFonts w:cs="Times New Roman"/>
          <w:color w:val="000000"/>
          <w:u w:val="single"/>
          <w:lang w:val="en-US"/>
        </w:rPr>
      </w:pPr>
    </w:p>
    <w:p w14:paraId="5F8EFD9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The system of </w:t>
      </w:r>
      <w:proofErr w:type="spellStart"/>
      <w:r w:rsidRPr="004F3D51">
        <w:rPr>
          <w:rFonts w:cs="Times New Roman"/>
          <w:color w:val="000000"/>
          <w:lang w:val="en-US"/>
        </w:rPr>
        <w:t>organisation</w:t>
      </w:r>
      <w:proofErr w:type="spellEnd"/>
      <w:r w:rsidRPr="004F3D51">
        <w:rPr>
          <w:rFonts w:cs="Times New Roman"/>
          <w:color w:val="000000"/>
          <w:lang w:val="en-US"/>
        </w:rPr>
        <w:t xml:space="preserve"> of educational </w:t>
      </w:r>
      <w:r w:rsidRPr="004F3D51">
        <w:rPr>
          <w:rFonts w:cs="Times New Roman"/>
          <w:lang w:val="en-US"/>
        </w:rPr>
        <w:t>processes</w:t>
      </w:r>
      <w:r w:rsidRPr="004F3D51">
        <w:rPr>
          <w:rFonts w:cs="Times New Roman"/>
          <w:color w:val="000000"/>
          <w:lang w:val="en-US"/>
        </w:rPr>
        <w:t xml:space="preserve"> encourages students to systemic </w:t>
      </w:r>
      <w:r w:rsidRPr="004F3D51">
        <w:rPr>
          <w:rFonts w:cs="Times New Roman"/>
          <w:lang w:val="en-US"/>
        </w:rPr>
        <w:t>studying</w:t>
      </w:r>
      <w:r w:rsidRPr="004F3D51">
        <w:rPr>
          <w:rFonts w:cs="Times New Roman"/>
          <w:color w:val="000000"/>
          <w:lang w:val="en-US"/>
        </w:rPr>
        <w:t xml:space="preserve"> during the entire course.</w:t>
      </w:r>
    </w:p>
    <w:p w14:paraId="0BA3450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According to the curriculum, there are the following types of classes:</w:t>
      </w:r>
    </w:p>
    <w:p w14:paraId="119CCA3C"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4707105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Pr>
          <w:rFonts w:cs="Times New Roman"/>
          <w:b/>
          <w:color w:val="000000"/>
        </w:rPr>
        <w:t>А</w:t>
      </w:r>
      <w:r w:rsidRPr="004F3D51">
        <w:rPr>
          <w:rFonts w:cs="Times New Roman"/>
          <w:b/>
          <w:color w:val="000000"/>
          <w:lang w:val="en-US"/>
        </w:rPr>
        <w:t>)</w:t>
      </w:r>
      <w:r w:rsidRPr="004F3D51">
        <w:rPr>
          <w:rFonts w:cs="Times New Roman"/>
          <w:color w:val="000000"/>
          <w:lang w:val="en-US"/>
        </w:rPr>
        <w:t xml:space="preserve"> lectures;</w:t>
      </w:r>
    </w:p>
    <w:p w14:paraId="750B1B24"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b/>
          <w:color w:val="000000"/>
          <w:lang w:val="en-US"/>
        </w:rPr>
        <w:t>B)</w:t>
      </w:r>
      <w:r w:rsidRPr="004F3D51">
        <w:rPr>
          <w:rFonts w:cs="Times New Roman"/>
          <w:color w:val="000000"/>
          <w:lang w:val="en-US"/>
        </w:rPr>
        <w:t xml:space="preserve"> practical classes and seminars;</w:t>
      </w:r>
    </w:p>
    <w:p w14:paraId="461D3B1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b/>
          <w:color w:val="000000"/>
          <w:lang w:val="en-US"/>
        </w:rPr>
        <w:t>C)</w:t>
      </w:r>
      <w:r w:rsidRPr="004F3D51">
        <w:rPr>
          <w:rFonts w:cs="Times New Roman"/>
          <w:color w:val="000000"/>
          <w:lang w:val="en-US"/>
        </w:rPr>
        <w:t xml:space="preserve"> student self-education. </w:t>
      </w:r>
    </w:p>
    <w:p w14:paraId="6A711435"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0F212533"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Topics of lectures reveal issues relevant sections of histology, cytology and embryology.</w:t>
      </w:r>
    </w:p>
    <w:p w14:paraId="059CD73E"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6CFA247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b/>
          <w:color w:val="000000"/>
          <w:lang w:val="en-US"/>
        </w:rPr>
        <w:t>Practical and seminars include:</w:t>
      </w:r>
    </w:p>
    <w:p w14:paraId="5355B2E2"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1. Students’ research of histological structure of tissues and organs in the study of histological </w:t>
      </w:r>
      <w:r w:rsidRPr="004F3D51">
        <w:rPr>
          <w:rFonts w:cs="Times New Roman"/>
          <w:lang w:val="en-US"/>
        </w:rPr>
        <w:t>specimens</w:t>
      </w:r>
      <w:r w:rsidRPr="004F3D51">
        <w:rPr>
          <w:rFonts w:cs="Times New Roman"/>
          <w:color w:val="000000"/>
          <w:lang w:val="en-US"/>
        </w:rPr>
        <w:t>.</w:t>
      </w:r>
    </w:p>
    <w:p w14:paraId="19BC773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2. The solving of situational problems with clinical and histological direction.</w:t>
      </w:r>
    </w:p>
    <w:p w14:paraId="6E36877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xml:space="preserve">In practical </w:t>
      </w:r>
      <w:r w:rsidRPr="004F3D51">
        <w:rPr>
          <w:rFonts w:cs="Times New Roman"/>
          <w:lang w:val="en-US"/>
        </w:rPr>
        <w:t>seminars,</w:t>
      </w:r>
      <w:r w:rsidRPr="004F3D51">
        <w:rPr>
          <w:rFonts w:cs="Times New Roman"/>
          <w:color w:val="000000"/>
          <w:lang w:val="en-US"/>
        </w:rPr>
        <w:t xml:space="preserve"> students sketched the structure of histological preparations in albums, making it a protocol session.</w:t>
      </w:r>
    </w:p>
    <w:p w14:paraId="3CF8D90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Learning topics monitored for workshops according to specific objectives. It is recommended to use these diagnostic tools of training students: computer tests, situational problems solving, analysis and evaluation of research histological preparations that characterize the microscopic structure of tissues and organs, control skills.</w:t>
      </w:r>
    </w:p>
    <w:p w14:paraId="31AB66F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After the study of discipline students learning control is performed during the exam. Assessment of </w:t>
      </w:r>
      <w:r w:rsidRPr="004F3D51">
        <w:rPr>
          <w:rFonts w:cs="Times New Roman"/>
          <w:lang w:val="en-US"/>
        </w:rPr>
        <w:t>students</w:t>
      </w:r>
      <w:r w:rsidRPr="004F3D51">
        <w:rPr>
          <w:rFonts w:cs="Times New Roman"/>
          <w:color w:val="000000"/>
          <w:lang w:val="en-US"/>
        </w:rPr>
        <w:t xml:space="preserve"> from discipline is rating and is exposed by multi-scale as middle arithmetic estimation of mastering the relevant parts of the course and is the definition of the system and ECTS scale accepted in Ukraine.</w:t>
      </w:r>
    </w:p>
    <w:p w14:paraId="179A081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For those students who want to improve performance in subjects on a scale ECTS, the final control on discipline training students made further on completion of study subjects during the exam a commission in accordance with the final and specific objectives of the discipline.</w:t>
      </w:r>
    </w:p>
    <w:p w14:paraId="0B36407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u w:val="single"/>
          <w:lang w:val="en-US"/>
        </w:rPr>
        <w:t xml:space="preserve">      </w:t>
      </w:r>
    </w:p>
    <w:p w14:paraId="3B52E4DA"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 xml:space="preserve">The description of educational plan in discipline “Histology, cytology and embryology” for students of the “dentistry” faculty </w:t>
      </w:r>
    </w:p>
    <w:p w14:paraId="762242B4"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tbl>
      <w:tblPr>
        <w:tblStyle w:val="a4"/>
        <w:tblW w:w="10235" w:type="dxa"/>
        <w:tblInd w:w="-443" w:type="dxa"/>
        <w:tblLayout w:type="fixed"/>
        <w:tblLook w:val="0000" w:firstRow="0" w:lastRow="0" w:firstColumn="0" w:lastColumn="0" w:noHBand="0" w:noVBand="0"/>
      </w:tblPr>
      <w:tblGrid>
        <w:gridCol w:w="2196"/>
        <w:gridCol w:w="1374"/>
        <w:gridCol w:w="823"/>
        <w:gridCol w:w="1484"/>
        <w:gridCol w:w="1153"/>
        <w:gridCol w:w="1153"/>
        <w:gridCol w:w="2052"/>
      </w:tblGrid>
      <w:tr w:rsidR="00D6233E" w14:paraId="7A9F1C4A" w14:textId="77777777">
        <w:tc>
          <w:tcPr>
            <w:tcW w:w="2196" w:type="dxa"/>
            <w:vMerge w:val="restart"/>
            <w:tcBorders>
              <w:top w:val="single" w:sz="4" w:space="0" w:color="000000"/>
              <w:left w:val="single" w:sz="4" w:space="0" w:color="000000"/>
              <w:bottom w:val="single" w:sz="4" w:space="0" w:color="000000"/>
            </w:tcBorders>
          </w:tcPr>
          <w:p w14:paraId="1B65E67C"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Structure of the discipline</w:t>
            </w:r>
          </w:p>
        </w:tc>
        <w:tc>
          <w:tcPr>
            <w:tcW w:w="4834" w:type="dxa"/>
            <w:gridSpan w:val="4"/>
            <w:tcBorders>
              <w:top w:val="single" w:sz="4" w:space="0" w:color="000000"/>
              <w:left w:val="single" w:sz="4" w:space="0" w:color="000000"/>
              <w:bottom w:val="single" w:sz="4" w:space="0" w:color="000000"/>
            </w:tcBorders>
          </w:tcPr>
          <w:p w14:paraId="2F47D686"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Quantity of hours</w:t>
            </w:r>
          </w:p>
        </w:tc>
        <w:tc>
          <w:tcPr>
            <w:tcW w:w="1153" w:type="dxa"/>
            <w:vMerge w:val="restart"/>
            <w:tcBorders>
              <w:top w:val="single" w:sz="4" w:space="0" w:color="000000"/>
              <w:left w:val="single" w:sz="4" w:space="0" w:color="000000"/>
              <w:bottom w:val="single" w:sz="4" w:space="0" w:color="000000"/>
            </w:tcBorders>
          </w:tcPr>
          <w:p w14:paraId="71FDA459"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Year of study</w:t>
            </w:r>
          </w:p>
        </w:tc>
        <w:tc>
          <w:tcPr>
            <w:tcW w:w="2052" w:type="dxa"/>
            <w:vMerge w:val="restart"/>
            <w:tcBorders>
              <w:top w:val="single" w:sz="4" w:space="0" w:color="000000"/>
              <w:left w:val="single" w:sz="4" w:space="0" w:color="000000"/>
              <w:bottom w:val="single" w:sz="4" w:space="0" w:color="000000"/>
              <w:right w:val="single" w:sz="4" w:space="0" w:color="000000"/>
            </w:tcBorders>
          </w:tcPr>
          <w:p w14:paraId="2A96EA16"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Types of control</w:t>
            </w:r>
          </w:p>
        </w:tc>
      </w:tr>
      <w:tr w:rsidR="00D6233E" w14:paraId="665B26B8" w14:textId="77777777">
        <w:tc>
          <w:tcPr>
            <w:tcW w:w="2196" w:type="dxa"/>
            <w:vMerge/>
            <w:tcBorders>
              <w:top w:val="single" w:sz="4" w:space="0" w:color="000000"/>
              <w:left w:val="single" w:sz="4" w:space="0" w:color="000000"/>
              <w:bottom w:val="single" w:sz="4" w:space="0" w:color="000000"/>
            </w:tcBorders>
          </w:tcPr>
          <w:p w14:paraId="450D3BF8"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c>
          <w:tcPr>
            <w:tcW w:w="1374" w:type="dxa"/>
            <w:vMerge w:val="restart"/>
            <w:tcBorders>
              <w:top w:val="single" w:sz="4" w:space="0" w:color="000000"/>
              <w:left w:val="single" w:sz="4" w:space="0" w:color="000000"/>
              <w:bottom w:val="single" w:sz="4" w:space="0" w:color="000000"/>
            </w:tcBorders>
          </w:tcPr>
          <w:p w14:paraId="27C260F4"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Total</w:t>
            </w:r>
          </w:p>
        </w:tc>
        <w:tc>
          <w:tcPr>
            <w:tcW w:w="2307" w:type="dxa"/>
            <w:gridSpan w:val="2"/>
            <w:tcBorders>
              <w:top w:val="single" w:sz="4" w:space="0" w:color="000000"/>
              <w:left w:val="single" w:sz="4" w:space="0" w:color="000000"/>
              <w:bottom w:val="single" w:sz="4" w:space="0" w:color="000000"/>
            </w:tcBorders>
          </w:tcPr>
          <w:p w14:paraId="670E2B88"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Auditorium</w:t>
            </w:r>
          </w:p>
        </w:tc>
        <w:tc>
          <w:tcPr>
            <w:tcW w:w="1153" w:type="dxa"/>
            <w:vMerge w:val="restart"/>
            <w:tcBorders>
              <w:top w:val="single" w:sz="4" w:space="0" w:color="000000"/>
              <w:left w:val="single" w:sz="4" w:space="0" w:color="000000"/>
              <w:bottom w:val="single" w:sz="4" w:space="0" w:color="000000"/>
            </w:tcBorders>
          </w:tcPr>
          <w:p w14:paraId="25A8F7C5"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SEW</w:t>
            </w:r>
          </w:p>
        </w:tc>
        <w:tc>
          <w:tcPr>
            <w:tcW w:w="1153" w:type="dxa"/>
            <w:vMerge/>
            <w:tcBorders>
              <w:top w:val="single" w:sz="4" w:space="0" w:color="000000"/>
              <w:left w:val="single" w:sz="4" w:space="0" w:color="000000"/>
              <w:bottom w:val="single" w:sz="4" w:space="0" w:color="000000"/>
            </w:tcBorders>
          </w:tcPr>
          <w:p w14:paraId="5E36019A"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c>
          <w:tcPr>
            <w:tcW w:w="2052" w:type="dxa"/>
            <w:vMerge/>
            <w:tcBorders>
              <w:top w:val="single" w:sz="4" w:space="0" w:color="000000"/>
              <w:left w:val="single" w:sz="4" w:space="0" w:color="000000"/>
              <w:bottom w:val="single" w:sz="4" w:space="0" w:color="000000"/>
              <w:right w:val="single" w:sz="4" w:space="0" w:color="000000"/>
            </w:tcBorders>
          </w:tcPr>
          <w:p w14:paraId="58E86442"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r>
      <w:tr w:rsidR="00D6233E" w14:paraId="38E199D4" w14:textId="77777777">
        <w:tc>
          <w:tcPr>
            <w:tcW w:w="2196" w:type="dxa"/>
            <w:vMerge/>
            <w:tcBorders>
              <w:top w:val="single" w:sz="4" w:space="0" w:color="000000"/>
              <w:left w:val="single" w:sz="4" w:space="0" w:color="000000"/>
              <w:bottom w:val="single" w:sz="4" w:space="0" w:color="000000"/>
            </w:tcBorders>
          </w:tcPr>
          <w:p w14:paraId="51E94C84"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c>
          <w:tcPr>
            <w:tcW w:w="1374" w:type="dxa"/>
            <w:vMerge/>
            <w:tcBorders>
              <w:top w:val="single" w:sz="4" w:space="0" w:color="000000"/>
              <w:left w:val="single" w:sz="4" w:space="0" w:color="000000"/>
              <w:bottom w:val="single" w:sz="4" w:space="0" w:color="000000"/>
            </w:tcBorders>
          </w:tcPr>
          <w:p w14:paraId="7E293E77"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c>
          <w:tcPr>
            <w:tcW w:w="823" w:type="dxa"/>
            <w:tcBorders>
              <w:top w:val="single" w:sz="4" w:space="0" w:color="000000"/>
              <w:left w:val="single" w:sz="4" w:space="0" w:color="000000"/>
              <w:bottom w:val="single" w:sz="4" w:space="0" w:color="000000"/>
            </w:tcBorders>
          </w:tcPr>
          <w:p w14:paraId="0F4E4542"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lecture</w:t>
            </w:r>
          </w:p>
        </w:tc>
        <w:tc>
          <w:tcPr>
            <w:tcW w:w="1484" w:type="dxa"/>
            <w:tcBorders>
              <w:top w:val="single" w:sz="4" w:space="0" w:color="000000"/>
              <w:left w:val="single" w:sz="4" w:space="0" w:color="000000"/>
              <w:bottom w:val="single" w:sz="4" w:space="0" w:color="000000"/>
            </w:tcBorders>
          </w:tcPr>
          <w:p w14:paraId="48C3A95A"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practices</w:t>
            </w:r>
          </w:p>
        </w:tc>
        <w:tc>
          <w:tcPr>
            <w:tcW w:w="1153" w:type="dxa"/>
            <w:vMerge/>
            <w:tcBorders>
              <w:top w:val="single" w:sz="4" w:space="0" w:color="000000"/>
              <w:left w:val="single" w:sz="4" w:space="0" w:color="000000"/>
              <w:bottom w:val="single" w:sz="4" w:space="0" w:color="000000"/>
            </w:tcBorders>
          </w:tcPr>
          <w:p w14:paraId="1544BA43"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c>
          <w:tcPr>
            <w:tcW w:w="1153" w:type="dxa"/>
            <w:vMerge/>
            <w:tcBorders>
              <w:top w:val="single" w:sz="4" w:space="0" w:color="000000"/>
              <w:left w:val="single" w:sz="4" w:space="0" w:color="000000"/>
              <w:bottom w:val="single" w:sz="4" w:space="0" w:color="000000"/>
            </w:tcBorders>
          </w:tcPr>
          <w:p w14:paraId="08AA6AA5"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c>
          <w:tcPr>
            <w:tcW w:w="2052" w:type="dxa"/>
            <w:vMerge/>
            <w:tcBorders>
              <w:top w:val="single" w:sz="4" w:space="0" w:color="000000"/>
              <w:left w:val="single" w:sz="4" w:space="0" w:color="000000"/>
              <w:bottom w:val="single" w:sz="4" w:space="0" w:color="000000"/>
              <w:right w:val="single" w:sz="4" w:space="0" w:color="000000"/>
            </w:tcBorders>
          </w:tcPr>
          <w:p w14:paraId="0CC9E84D" w14:textId="77777777" w:rsidR="00D6233E" w:rsidRDefault="00D6233E">
            <w:pPr>
              <w:widowControl w:val="0"/>
              <w:pBdr>
                <w:top w:val="nil"/>
                <w:left w:val="nil"/>
                <w:bottom w:val="nil"/>
                <w:right w:val="nil"/>
                <w:between w:val="nil"/>
              </w:pBdr>
              <w:spacing w:line="276" w:lineRule="auto"/>
              <w:ind w:left="0" w:hanging="2"/>
              <w:rPr>
                <w:rFonts w:cs="Times New Roman"/>
                <w:color w:val="000000"/>
                <w:sz w:val="20"/>
                <w:szCs w:val="20"/>
              </w:rPr>
            </w:pPr>
          </w:p>
        </w:tc>
      </w:tr>
      <w:tr w:rsidR="00D6233E" w14:paraId="312AC2A1" w14:textId="77777777">
        <w:tc>
          <w:tcPr>
            <w:tcW w:w="2196" w:type="dxa"/>
            <w:tcBorders>
              <w:top w:val="single" w:sz="4" w:space="0" w:color="000000"/>
              <w:left w:val="single" w:sz="4" w:space="0" w:color="000000"/>
              <w:bottom w:val="single" w:sz="4" w:space="0" w:color="000000"/>
            </w:tcBorders>
          </w:tcPr>
          <w:p w14:paraId="41D73B46"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c>
          <w:tcPr>
            <w:tcW w:w="1374" w:type="dxa"/>
            <w:tcBorders>
              <w:top w:val="single" w:sz="4" w:space="0" w:color="000000"/>
              <w:left w:val="single" w:sz="4" w:space="0" w:color="000000"/>
              <w:bottom w:val="single" w:sz="4" w:space="0" w:color="000000"/>
            </w:tcBorders>
            <w:vAlign w:val="center"/>
          </w:tcPr>
          <w:p w14:paraId="7909BD6D"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c>
          <w:tcPr>
            <w:tcW w:w="823" w:type="dxa"/>
            <w:tcBorders>
              <w:top w:val="single" w:sz="4" w:space="0" w:color="000000"/>
              <w:left w:val="single" w:sz="4" w:space="0" w:color="000000"/>
              <w:bottom w:val="single" w:sz="4" w:space="0" w:color="000000"/>
            </w:tcBorders>
            <w:vAlign w:val="center"/>
          </w:tcPr>
          <w:p w14:paraId="05B4E601"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c>
          <w:tcPr>
            <w:tcW w:w="1484" w:type="dxa"/>
            <w:tcBorders>
              <w:top w:val="single" w:sz="4" w:space="0" w:color="000000"/>
              <w:left w:val="single" w:sz="4" w:space="0" w:color="000000"/>
              <w:bottom w:val="single" w:sz="4" w:space="0" w:color="000000"/>
            </w:tcBorders>
            <w:vAlign w:val="center"/>
          </w:tcPr>
          <w:p w14:paraId="07E85AF5"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c>
          <w:tcPr>
            <w:tcW w:w="1153" w:type="dxa"/>
            <w:tcBorders>
              <w:top w:val="single" w:sz="4" w:space="0" w:color="000000"/>
              <w:left w:val="single" w:sz="4" w:space="0" w:color="000000"/>
              <w:bottom w:val="single" w:sz="4" w:space="0" w:color="000000"/>
            </w:tcBorders>
            <w:vAlign w:val="center"/>
          </w:tcPr>
          <w:p w14:paraId="77F60B05"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c>
          <w:tcPr>
            <w:tcW w:w="1153" w:type="dxa"/>
            <w:tcBorders>
              <w:top w:val="single" w:sz="4" w:space="0" w:color="000000"/>
              <w:left w:val="single" w:sz="4" w:space="0" w:color="000000"/>
              <w:bottom w:val="single" w:sz="4" w:space="0" w:color="000000"/>
            </w:tcBorders>
            <w:vAlign w:val="center"/>
          </w:tcPr>
          <w:p w14:paraId="3511AA7D"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c>
          <w:tcPr>
            <w:tcW w:w="2052" w:type="dxa"/>
            <w:tcBorders>
              <w:top w:val="single" w:sz="4" w:space="0" w:color="000000"/>
              <w:left w:val="single" w:sz="4" w:space="0" w:color="000000"/>
              <w:bottom w:val="single" w:sz="4" w:space="0" w:color="000000"/>
              <w:right w:val="single" w:sz="4" w:space="0" w:color="000000"/>
            </w:tcBorders>
          </w:tcPr>
          <w:p w14:paraId="01C65801"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r>
      <w:tr w:rsidR="00D6233E" w14:paraId="1FAEDCF0" w14:textId="77777777">
        <w:tc>
          <w:tcPr>
            <w:tcW w:w="2196" w:type="dxa"/>
            <w:tcBorders>
              <w:top w:val="single" w:sz="4" w:space="0" w:color="000000"/>
              <w:left w:val="single" w:sz="4" w:space="0" w:color="000000"/>
              <w:bottom w:val="single" w:sz="4" w:space="0" w:color="000000"/>
            </w:tcBorders>
          </w:tcPr>
          <w:p w14:paraId="50797108"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sz w:val="20"/>
                <w:szCs w:val="20"/>
                <w:lang w:val="en-US"/>
              </w:rPr>
            </w:pPr>
            <w:r w:rsidRPr="004F3D51">
              <w:rPr>
                <w:rFonts w:cs="Times New Roman"/>
                <w:b/>
                <w:color w:val="000000"/>
                <w:lang w:val="en-US"/>
              </w:rPr>
              <w:t>Histology, cytology and embryology</w:t>
            </w:r>
            <w:r w:rsidRPr="004F3D51">
              <w:rPr>
                <w:rFonts w:cs="Times New Roman"/>
                <w:b/>
                <w:color w:val="000000"/>
                <w:sz w:val="20"/>
                <w:szCs w:val="20"/>
                <w:lang w:val="en-US"/>
              </w:rPr>
              <w:t xml:space="preserve"> </w:t>
            </w:r>
          </w:p>
          <w:p w14:paraId="5DF228E1"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sz w:val="20"/>
                <w:szCs w:val="20"/>
                <w:lang w:val="en-US"/>
              </w:rPr>
            </w:pPr>
            <w:r w:rsidRPr="004F3D51">
              <w:rPr>
                <w:rFonts w:cs="Times New Roman"/>
                <w:b/>
                <w:color w:val="000000"/>
                <w:sz w:val="20"/>
                <w:szCs w:val="20"/>
                <w:lang w:val="en-US"/>
              </w:rPr>
              <w:t>(2 modules)</w:t>
            </w:r>
          </w:p>
        </w:tc>
        <w:tc>
          <w:tcPr>
            <w:tcW w:w="1374" w:type="dxa"/>
            <w:tcBorders>
              <w:top w:val="single" w:sz="4" w:space="0" w:color="000000"/>
              <w:left w:val="single" w:sz="4" w:space="0" w:color="000000"/>
              <w:bottom w:val="single" w:sz="4" w:space="0" w:color="000000"/>
            </w:tcBorders>
            <w:vAlign w:val="center"/>
          </w:tcPr>
          <w:p w14:paraId="2E172BF0"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7 credits</w:t>
            </w:r>
          </w:p>
          <w:p w14:paraId="49FD54C1"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ECTS</w:t>
            </w:r>
          </w:p>
          <w:p w14:paraId="16A93D4B"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210 hrs.</w:t>
            </w:r>
          </w:p>
        </w:tc>
        <w:tc>
          <w:tcPr>
            <w:tcW w:w="823" w:type="dxa"/>
            <w:tcBorders>
              <w:top w:val="single" w:sz="4" w:space="0" w:color="000000"/>
              <w:left w:val="single" w:sz="4" w:space="0" w:color="000000"/>
              <w:bottom w:val="single" w:sz="4" w:space="0" w:color="000000"/>
            </w:tcBorders>
            <w:vAlign w:val="center"/>
          </w:tcPr>
          <w:p w14:paraId="75A11D2A"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40</w:t>
            </w:r>
          </w:p>
        </w:tc>
        <w:tc>
          <w:tcPr>
            <w:tcW w:w="1484" w:type="dxa"/>
            <w:tcBorders>
              <w:top w:val="single" w:sz="4" w:space="0" w:color="000000"/>
              <w:left w:val="single" w:sz="4" w:space="0" w:color="000000"/>
              <w:bottom w:val="single" w:sz="4" w:space="0" w:color="000000"/>
            </w:tcBorders>
            <w:vAlign w:val="center"/>
          </w:tcPr>
          <w:p w14:paraId="40E8D9EE" w14:textId="5143363E"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1</w:t>
            </w:r>
            <w:r w:rsidR="00400EA7">
              <w:rPr>
                <w:rFonts w:cs="Times New Roman"/>
                <w:b/>
                <w:color w:val="000000"/>
                <w:sz w:val="20"/>
                <w:szCs w:val="20"/>
                <w:lang w:val="en-US"/>
              </w:rPr>
              <w:t>2</w:t>
            </w:r>
            <w:r>
              <w:rPr>
                <w:rFonts w:cs="Times New Roman"/>
                <w:b/>
                <w:color w:val="000000"/>
                <w:sz w:val="20"/>
                <w:szCs w:val="20"/>
              </w:rPr>
              <w:t>0</w:t>
            </w:r>
          </w:p>
        </w:tc>
        <w:tc>
          <w:tcPr>
            <w:tcW w:w="1153" w:type="dxa"/>
            <w:tcBorders>
              <w:top w:val="single" w:sz="4" w:space="0" w:color="000000"/>
              <w:left w:val="single" w:sz="4" w:space="0" w:color="000000"/>
              <w:bottom w:val="single" w:sz="4" w:space="0" w:color="000000"/>
            </w:tcBorders>
            <w:vAlign w:val="center"/>
          </w:tcPr>
          <w:p w14:paraId="3FFD5B19" w14:textId="70527047" w:rsidR="00D6233E" w:rsidRDefault="00400EA7">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lang w:val="en-US"/>
              </w:rPr>
              <w:t>5</w:t>
            </w:r>
            <w:r w:rsidR="00977FC0">
              <w:rPr>
                <w:rFonts w:cs="Times New Roman"/>
                <w:b/>
                <w:color w:val="000000"/>
                <w:sz w:val="20"/>
                <w:szCs w:val="20"/>
              </w:rPr>
              <w:t>0</w:t>
            </w:r>
          </w:p>
        </w:tc>
        <w:tc>
          <w:tcPr>
            <w:tcW w:w="1153" w:type="dxa"/>
            <w:tcBorders>
              <w:top w:val="single" w:sz="4" w:space="0" w:color="000000"/>
              <w:left w:val="single" w:sz="4" w:space="0" w:color="000000"/>
              <w:bottom w:val="single" w:sz="4" w:space="0" w:color="000000"/>
            </w:tcBorders>
            <w:vAlign w:val="center"/>
          </w:tcPr>
          <w:p w14:paraId="759CAD8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1st</w:t>
            </w:r>
          </w:p>
          <w:p w14:paraId="16BA70B6" w14:textId="77777777" w:rsidR="00D6233E" w:rsidRDefault="00D6233E">
            <w:pPr>
              <w:pBdr>
                <w:top w:val="nil"/>
                <w:left w:val="nil"/>
                <w:bottom w:val="nil"/>
                <w:right w:val="nil"/>
                <w:between w:val="nil"/>
              </w:pBdr>
              <w:spacing w:line="240" w:lineRule="auto"/>
              <w:ind w:left="0" w:hanging="2"/>
              <w:jc w:val="center"/>
              <w:rPr>
                <w:rFonts w:cs="Times New Roman"/>
                <w:color w:val="000000"/>
                <w:sz w:val="20"/>
                <w:szCs w:val="20"/>
              </w:rPr>
            </w:pPr>
          </w:p>
        </w:tc>
        <w:tc>
          <w:tcPr>
            <w:tcW w:w="2052" w:type="dxa"/>
            <w:tcBorders>
              <w:top w:val="single" w:sz="4" w:space="0" w:color="000000"/>
              <w:left w:val="single" w:sz="4" w:space="0" w:color="000000"/>
              <w:bottom w:val="single" w:sz="4" w:space="0" w:color="000000"/>
              <w:right w:val="single" w:sz="4" w:space="0" w:color="000000"/>
            </w:tcBorders>
          </w:tcPr>
          <w:p w14:paraId="0982A70D"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 xml:space="preserve">Credit, </w:t>
            </w:r>
          </w:p>
          <w:p w14:paraId="744F4249"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EXAM</w:t>
            </w:r>
          </w:p>
        </w:tc>
      </w:tr>
      <w:tr w:rsidR="00D6233E" w14:paraId="53E3311E" w14:textId="77777777">
        <w:tc>
          <w:tcPr>
            <w:tcW w:w="10235" w:type="dxa"/>
            <w:gridSpan w:val="7"/>
            <w:tcBorders>
              <w:top w:val="single" w:sz="4" w:space="0" w:color="000000"/>
              <w:left w:val="single" w:sz="4" w:space="0" w:color="000000"/>
              <w:bottom w:val="single" w:sz="4" w:space="0" w:color="000000"/>
              <w:right w:val="single" w:sz="4" w:space="0" w:color="000000"/>
            </w:tcBorders>
          </w:tcPr>
          <w:p w14:paraId="125EA4C1"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on semesters</w:t>
            </w:r>
          </w:p>
        </w:tc>
      </w:tr>
      <w:tr w:rsidR="00D6233E" w14:paraId="7317D1B7" w14:textId="77777777">
        <w:tc>
          <w:tcPr>
            <w:tcW w:w="2196" w:type="dxa"/>
            <w:tcBorders>
              <w:top w:val="single" w:sz="4" w:space="0" w:color="000000"/>
              <w:left w:val="single" w:sz="4" w:space="0" w:color="000000"/>
              <w:bottom w:val="single" w:sz="4" w:space="0" w:color="000000"/>
            </w:tcBorders>
          </w:tcPr>
          <w:p w14:paraId="4DE01DCB"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Module 1</w:t>
            </w:r>
          </w:p>
        </w:tc>
        <w:tc>
          <w:tcPr>
            <w:tcW w:w="1374" w:type="dxa"/>
            <w:tcBorders>
              <w:top w:val="single" w:sz="4" w:space="0" w:color="000000"/>
              <w:left w:val="single" w:sz="4" w:space="0" w:color="000000"/>
              <w:bottom w:val="single" w:sz="4" w:space="0" w:color="000000"/>
            </w:tcBorders>
            <w:vAlign w:val="center"/>
          </w:tcPr>
          <w:p w14:paraId="29E3E30B"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3 credits</w:t>
            </w:r>
          </w:p>
          <w:p w14:paraId="2689DEDC"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90 hrs.</w:t>
            </w:r>
          </w:p>
        </w:tc>
        <w:tc>
          <w:tcPr>
            <w:tcW w:w="823" w:type="dxa"/>
            <w:tcBorders>
              <w:top w:val="single" w:sz="4" w:space="0" w:color="000000"/>
              <w:left w:val="single" w:sz="4" w:space="0" w:color="000000"/>
              <w:bottom w:val="single" w:sz="4" w:space="0" w:color="000000"/>
            </w:tcBorders>
            <w:vAlign w:val="center"/>
          </w:tcPr>
          <w:p w14:paraId="12376ACD"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20</w:t>
            </w:r>
          </w:p>
        </w:tc>
        <w:tc>
          <w:tcPr>
            <w:tcW w:w="1484" w:type="dxa"/>
            <w:tcBorders>
              <w:top w:val="single" w:sz="4" w:space="0" w:color="000000"/>
              <w:left w:val="single" w:sz="4" w:space="0" w:color="000000"/>
              <w:bottom w:val="single" w:sz="4" w:space="0" w:color="000000"/>
            </w:tcBorders>
            <w:vAlign w:val="center"/>
          </w:tcPr>
          <w:p w14:paraId="7308FBE2"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60</w:t>
            </w:r>
          </w:p>
        </w:tc>
        <w:tc>
          <w:tcPr>
            <w:tcW w:w="1153" w:type="dxa"/>
            <w:tcBorders>
              <w:top w:val="single" w:sz="4" w:space="0" w:color="000000"/>
              <w:left w:val="single" w:sz="4" w:space="0" w:color="000000"/>
              <w:bottom w:val="single" w:sz="4" w:space="0" w:color="000000"/>
            </w:tcBorders>
            <w:vAlign w:val="center"/>
          </w:tcPr>
          <w:p w14:paraId="3AB3FCE5"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10</w:t>
            </w:r>
          </w:p>
        </w:tc>
        <w:tc>
          <w:tcPr>
            <w:tcW w:w="1153" w:type="dxa"/>
            <w:tcBorders>
              <w:top w:val="single" w:sz="4" w:space="0" w:color="000000"/>
              <w:left w:val="single" w:sz="4" w:space="0" w:color="000000"/>
              <w:bottom w:val="single" w:sz="4" w:space="0" w:color="000000"/>
            </w:tcBorders>
            <w:vAlign w:val="center"/>
          </w:tcPr>
          <w:p w14:paraId="25F9B755"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I semesters</w:t>
            </w:r>
          </w:p>
        </w:tc>
        <w:tc>
          <w:tcPr>
            <w:tcW w:w="2052" w:type="dxa"/>
            <w:tcBorders>
              <w:top w:val="single" w:sz="4" w:space="0" w:color="000000"/>
              <w:left w:val="single" w:sz="4" w:space="0" w:color="000000"/>
              <w:bottom w:val="single" w:sz="4" w:space="0" w:color="000000"/>
              <w:right w:val="single" w:sz="4" w:space="0" w:color="000000"/>
            </w:tcBorders>
          </w:tcPr>
          <w:p w14:paraId="77FAFF0F"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Credit</w:t>
            </w:r>
          </w:p>
        </w:tc>
      </w:tr>
      <w:tr w:rsidR="00D6233E" w14:paraId="0BCBCB70" w14:textId="77777777">
        <w:trPr>
          <w:trHeight w:val="431"/>
        </w:trPr>
        <w:tc>
          <w:tcPr>
            <w:tcW w:w="2196" w:type="dxa"/>
            <w:tcBorders>
              <w:top w:val="single" w:sz="4" w:space="0" w:color="000000"/>
              <w:left w:val="single" w:sz="4" w:space="0" w:color="000000"/>
              <w:bottom w:val="single" w:sz="4" w:space="0" w:color="000000"/>
            </w:tcBorders>
          </w:tcPr>
          <w:p w14:paraId="73D54FA4"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Module 2</w:t>
            </w:r>
          </w:p>
        </w:tc>
        <w:tc>
          <w:tcPr>
            <w:tcW w:w="1374" w:type="dxa"/>
            <w:tcBorders>
              <w:top w:val="single" w:sz="4" w:space="0" w:color="000000"/>
              <w:left w:val="single" w:sz="4" w:space="0" w:color="000000"/>
              <w:bottom w:val="single" w:sz="4" w:space="0" w:color="000000"/>
            </w:tcBorders>
            <w:vAlign w:val="center"/>
          </w:tcPr>
          <w:p w14:paraId="595D31A6"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4 credits</w:t>
            </w:r>
          </w:p>
          <w:p w14:paraId="67469CDF"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120 hrs.</w:t>
            </w:r>
          </w:p>
        </w:tc>
        <w:tc>
          <w:tcPr>
            <w:tcW w:w="823" w:type="dxa"/>
            <w:tcBorders>
              <w:top w:val="single" w:sz="4" w:space="0" w:color="000000"/>
              <w:left w:val="single" w:sz="4" w:space="0" w:color="000000"/>
              <w:bottom w:val="single" w:sz="4" w:space="0" w:color="000000"/>
            </w:tcBorders>
            <w:vAlign w:val="center"/>
          </w:tcPr>
          <w:p w14:paraId="1AFD029D"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20</w:t>
            </w:r>
          </w:p>
        </w:tc>
        <w:tc>
          <w:tcPr>
            <w:tcW w:w="1484" w:type="dxa"/>
            <w:tcBorders>
              <w:top w:val="single" w:sz="4" w:space="0" w:color="000000"/>
              <w:left w:val="single" w:sz="4" w:space="0" w:color="000000"/>
              <w:bottom w:val="single" w:sz="4" w:space="0" w:color="000000"/>
            </w:tcBorders>
            <w:vAlign w:val="center"/>
          </w:tcPr>
          <w:p w14:paraId="7759EE37" w14:textId="3D4BB68D" w:rsidR="00D6233E" w:rsidRDefault="00DA173B">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lang w:val="en-US"/>
              </w:rPr>
              <w:t>6</w:t>
            </w:r>
            <w:r w:rsidR="00977FC0">
              <w:rPr>
                <w:rFonts w:cs="Times New Roman"/>
                <w:b/>
                <w:color w:val="000000"/>
                <w:sz w:val="20"/>
                <w:szCs w:val="20"/>
              </w:rPr>
              <w:t>0</w:t>
            </w:r>
          </w:p>
        </w:tc>
        <w:tc>
          <w:tcPr>
            <w:tcW w:w="1153" w:type="dxa"/>
            <w:tcBorders>
              <w:top w:val="single" w:sz="4" w:space="0" w:color="000000"/>
              <w:left w:val="single" w:sz="4" w:space="0" w:color="000000"/>
              <w:bottom w:val="single" w:sz="4" w:space="0" w:color="000000"/>
            </w:tcBorders>
            <w:vAlign w:val="center"/>
          </w:tcPr>
          <w:p w14:paraId="5014A220" w14:textId="4013271B" w:rsidR="00D6233E" w:rsidRDefault="00DA173B">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lang w:val="en-US"/>
              </w:rPr>
              <w:t>40</w:t>
            </w:r>
          </w:p>
        </w:tc>
        <w:tc>
          <w:tcPr>
            <w:tcW w:w="1153" w:type="dxa"/>
            <w:tcBorders>
              <w:top w:val="single" w:sz="4" w:space="0" w:color="000000"/>
              <w:left w:val="single" w:sz="4" w:space="0" w:color="000000"/>
              <w:bottom w:val="single" w:sz="4" w:space="0" w:color="000000"/>
            </w:tcBorders>
            <w:vAlign w:val="center"/>
          </w:tcPr>
          <w:p w14:paraId="429C8010"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II semesters</w:t>
            </w:r>
          </w:p>
        </w:tc>
        <w:tc>
          <w:tcPr>
            <w:tcW w:w="2052" w:type="dxa"/>
            <w:tcBorders>
              <w:top w:val="single" w:sz="4" w:space="0" w:color="000000"/>
              <w:left w:val="single" w:sz="4" w:space="0" w:color="000000"/>
              <w:bottom w:val="single" w:sz="4" w:space="0" w:color="000000"/>
              <w:right w:val="single" w:sz="4" w:space="0" w:color="000000"/>
            </w:tcBorders>
          </w:tcPr>
          <w:p w14:paraId="08E9C8DF" w14:textId="77777777" w:rsidR="00D6233E" w:rsidRDefault="00977FC0">
            <w:pPr>
              <w:pBdr>
                <w:top w:val="nil"/>
                <w:left w:val="nil"/>
                <w:bottom w:val="nil"/>
                <w:right w:val="nil"/>
                <w:between w:val="nil"/>
              </w:pBdr>
              <w:spacing w:line="240" w:lineRule="auto"/>
              <w:ind w:left="0" w:hanging="2"/>
              <w:jc w:val="center"/>
              <w:rPr>
                <w:rFonts w:cs="Times New Roman"/>
                <w:color w:val="000000"/>
                <w:sz w:val="20"/>
                <w:szCs w:val="20"/>
              </w:rPr>
            </w:pPr>
            <w:r>
              <w:rPr>
                <w:rFonts w:cs="Times New Roman"/>
                <w:b/>
                <w:color w:val="000000"/>
                <w:sz w:val="20"/>
                <w:szCs w:val="20"/>
              </w:rPr>
              <w:t>EXAM</w:t>
            </w:r>
          </w:p>
        </w:tc>
      </w:tr>
    </w:tbl>
    <w:p w14:paraId="2448328C" w14:textId="77777777" w:rsidR="00D6233E" w:rsidRDefault="00D6233E">
      <w:pPr>
        <w:pBdr>
          <w:top w:val="nil"/>
          <w:left w:val="nil"/>
          <w:bottom w:val="nil"/>
          <w:right w:val="nil"/>
          <w:between w:val="nil"/>
        </w:pBdr>
        <w:spacing w:line="240" w:lineRule="auto"/>
        <w:ind w:left="0" w:hanging="2"/>
        <w:rPr>
          <w:rFonts w:cs="Times New Roman"/>
          <w:color w:val="000000"/>
        </w:rPr>
      </w:pPr>
    </w:p>
    <w:p w14:paraId="00C7FACE"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color w:val="000000"/>
          <w:lang w:val="en-US"/>
        </w:rPr>
        <w:t>2. AIM OF THE STUDYING OF DISCIPLINE</w:t>
      </w:r>
    </w:p>
    <w:p w14:paraId="12ED716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purpose of the study of histology, cytology and embryology - the ultimate goals are based on EPP preparation of doctor by profession under substantial block (natural - scientific training) is the basis for building the content of the discipline. Description of the objectives formulated through ability as targets (actions). On the basis of the ultimate goals for each section set forth specific goals in the form of certain abilities (actions) targets that achieve the ultimate objective of the study subjects. The ultimate goals are to precede the start of the program and its content.</w:t>
      </w:r>
    </w:p>
    <w:p w14:paraId="3A252C1B"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3F19CE0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Competencies and outcomes of studying, which are provided by the studying of the discipline (relations to normative content of preparation of obtainers of higher education degree, formulated in the terms of outcomes of studying in the Standard).</w:t>
      </w:r>
    </w:p>
    <w:p w14:paraId="5C02C0C2"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0A9ABD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In accordance with the demands of the Standard the discipline provides students with acquiring of the following competencies:</w:t>
      </w:r>
    </w:p>
    <w:p w14:paraId="383331E0" w14:textId="77777777" w:rsidR="00D6233E" w:rsidRPr="004F3D51" w:rsidRDefault="00977FC0">
      <w:pPr>
        <w:numPr>
          <w:ilvl w:val="0"/>
          <w:numId w:val="5"/>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i/>
          <w:color w:val="000000"/>
          <w:lang w:val="en-US"/>
        </w:rPr>
        <w:t xml:space="preserve">integral: </w:t>
      </w:r>
      <w:r w:rsidRPr="004F3D51">
        <w:rPr>
          <w:rFonts w:cs="Times New Roman"/>
          <w:color w:val="000000"/>
          <w:lang w:val="en-US"/>
        </w:rPr>
        <w:t xml:space="preserve">The ability to solve typical and complicated specialized tasks during educational process including research conduction and/or carrying out innovations and is characterized by complexity and uncertainty of conditions and requirements. </w:t>
      </w:r>
    </w:p>
    <w:p w14:paraId="1F0D2A21" w14:textId="77777777" w:rsidR="00D6233E" w:rsidRDefault="00977FC0">
      <w:pPr>
        <w:numPr>
          <w:ilvl w:val="0"/>
          <w:numId w:val="4"/>
        </w:numPr>
        <w:pBdr>
          <w:top w:val="nil"/>
          <w:left w:val="nil"/>
          <w:bottom w:val="nil"/>
          <w:right w:val="nil"/>
          <w:between w:val="nil"/>
        </w:pBdr>
        <w:spacing w:line="240" w:lineRule="auto"/>
        <w:ind w:left="0" w:hanging="2"/>
        <w:jc w:val="both"/>
        <w:rPr>
          <w:rFonts w:cs="Times New Roman"/>
          <w:color w:val="000000"/>
        </w:rPr>
      </w:pPr>
      <w:r>
        <w:rPr>
          <w:rFonts w:cs="Times New Roman"/>
          <w:i/>
          <w:color w:val="000000"/>
        </w:rPr>
        <w:t>general:</w:t>
      </w:r>
    </w:p>
    <w:p w14:paraId="5715FFF7" w14:textId="77777777" w:rsidR="00D6233E" w:rsidRPr="004F3D51" w:rsidRDefault="00977FC0">
      <w:pPr>
        <w:numPr>
          <w:ilvl w:val="0"/>
          <w:numId w:val="4"/>
        </w:num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Ability to implement the knowledge of Histology, Cytology and Embryology in practical situations </w:t>
      </w:r>
    </w:p>
    <w:p w14:paraId="0209879E" w14:textId="77777777" w:rsidR="00D6233E" w:rsidRPr="004F3D51" w:rsidRDefault="00977FC0">
      <w:pPr>
        <w:numPr>
          <w:ilvl w:val="0"/>
          <w:numId w:val="4"/>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Knowledge and comprehension of field of Histology, Cytology and Embryology </w:t>
      </w:r>
    </w:p>
    <w:p w14:paraId="42A4668E" w14:textId="77777777" w:rsidR="00D6233E" w:rsidRPr="004F3D51" w:rsidRDefault="00977FC0">
      <w:pPr>
        <w:numPr>
          <w:ilvl w:val="0"/>
          <w:numId w:val="4"/>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Ability to choose strategies of communication; ability to team working, skills of interpersonal interaction </w:t>
      </w:r>
    </w:p>
    <w:p w14:paraId="37FF2B3B" w14:textId="77777777" w:rsidR="00D6233E" w:rsidRPr="004F3D51" w:rsidRDefault="00977FC0">
      <w:pPr>
        <w:numPr>
          <w:ilvl w:val="0"/>
          <w:numId w:val="4"/>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Ability to communicate in native language orally as well as in writing form; ability to communicate in foreign language</w:t>
      </w:r>
    </w:p>
    <w:p w14:paraId="532A5884" w14:textId="77777777" w:rsidR="00D6233E" w:rsidRPr="004F3D51" w:rsidRDefault="00977FC0">
      <w:pPr>
        <w:numPr>
          <w:ilvl w:val="0"/>
          <w:numId w:val="4"/>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Skills of </w:t>
      </w:r>
      <w:r w:rsidRPr="004F3D51">
        <w:rPr>
          <w:rFonts w:cs="Times New Roman"/>
          <w:lang w:val="en-US"/>
        </w:rPr>
        <w:t>using informational</w:t>
      </w:r>
      <w:r w:rsidRPr="004F3D51">
        <w:rPr>
          <w:rFonts w:cs="Times New Roman"/>
          <w:color w:val="000000"/>
          <w:lang w:val="en-US"/>
        </w:rPr>
        <w:t xml:space="preserve"> and communicative technologies. </w:t>
      </w:r>
    </w:p>
    <w:p w14:paraId="1A9290E1" w14:textId="77777777" w:rsidR="00D6233E" w:rsidRPr="004F3D51" w:rsidRDefault="00977FC0">
      <w:pPr>
        <w:numPr>
          <w:ilvl w:val="0"/>
          <w:numId w:val="4"/>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Ability to abstract thinking, analysis, synthesis, ability to study and acquire up-to-date knowledge</w:t>
      </w:r>
    </w:p>
    <w:p w14:paraId="03CCC1D0" w14:textId="77777777" w:rsidR="00D6233E" w:rsidRPr="004F3D51" w:rsidRDefault="00977FC0">
      <w:pPr>
        <w:numPr>
          <w:ilvl w:val="0"/>
          <w:numId w:val="4"/>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Ability to assess and provide an appropriate quality of conducted works</w:t>
      </w:r>
    </w:p>
    <w:p w14:paraId="6133F345" w14:textId="77777777" w:rsidR="00D6233E" w:rsidRPr="004F3D51" w:rsidRDefault="00977FC0">
      <w:pPr>
        <w:numPr>
          <w:ilvl w:val="0"/>
          <w:numId w:val="4"/>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Determination and persistence regarding set targets and entrusted duties </w:t>
      </w:r>
    </w:p>
    <w:p w14:paraId="21088C70" w14:textId="77777777" w:rsidR="00D6233E" w:rsidRDefault="00977FC0">
      <w:pPr>
        <w:numPr>
          <w:ilvl w:val="0"/>
          <w:numId w:val="4"/>
        </w:numPr>
        <w:pBdr>
          <w:top w:val="nil"/>
          <w:left w:val="nil"/>
          <w:bottom w:val="nil"/>
          <w:right w:val="nil"/>
          <w:between w:val="nil"/>
        </w:pBdr>
        <w:spacing w:line="240" w:lineRule="auto"/>
        <w:ind w:left="0" w:hanging="2"/>
        <w:jc w:val="both"/>
        <w:rPr>
          <w:rFonts w:cs="Times New Roman"/>
          <w:color w:val="000000"/>
        </w:rPr>
      </w:pPr>
      <w:r>
        <w:rPr>
          <w:rFonts w:cs="Times New Roman"/>
          <w:i/>
          <w:color w:val="000000"/>
        </w:rPr>
        <w:t>Specific (professional):</w:t>
      </w:r>
    </w:p>
    <w:p w14:paraId="60006D84" w14:textId="77777777" w:rsidR="00D6233E" w:rsidRPr="004F3D51" w:rsidRDefault="00977FC0">
      <w:pPr>
        <w:numPr>
          <w:ilvl w:val="0"/>
          <w:numId w:val="4"/>
        </w:num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Ability to </w:t>
      </w:r>
      <w:r w:rsidRPr="004F3D51">
        <w:rPr>
          <w:rFonts w:cs="Times New Roman"/>
          <w:lang w:val="en-US"/>
        </w:rPr>
        <w:t>assess</w:t>
      </w:r>
      <w:r w:rsidRPr="004F3D51">
        <w:rPr>
          <w:rFonts w:cs="Times New Roman"/>
          <w:color w:val="000000"/>
          <w:lang w:val="en-US"/>
        </w:rPr>
        <w:t xml:space="preserve"> results of laboratory research </w:t>
      </w:r>
    </w:p>
    <w:p w14:paraId="0B765013"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4EAAAB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Detalization</w:t>
      </w:r>
      <w:proofErr w:type="spellEnd"/>
      <w:r w:rsidRPr="004F3D51">
        <w:rPr>
          <w:rFonts w:cs="Times New Roman"/>
          <w:color w:val="000000"/>
          <w:lang w:val="en-US"/>
        </w:rPr>
        <w:t xml:space="preserve"> of competencies in accordance with descriptors of NFQ in the form of “”.</w:t>
      </w:r>
    </w:p>
    <w:p w14:paraId="49A30E35"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0F64F32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Matrix of competencies</w:t>
      </w:r>
    </w:p>
    <w:tbl>
      <w:tblPr>
        <w:tblStyle w:val="a5"/>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844"/>
        <w:gridCol w:w="1701"/>
        <w:gridCol w:w="81"/>
        <w:gridCol w:w="1903"/>
        <w:gridCol w:w="58"/>
        <w:gridCol w:w="2014"/>
        <w:gridCol w:w="55"/>
        <w:gridCol w:w="2551"/>
      </w:tblGrid>
      <w:tr w:rsidR="00D6233E" w14:paraId="4C71B6CA" w14:textId="77777777">
        <w:trPr>
          <w:trHeight w:val="326"/>
        </w:trPr>
        <w:tc>
          <w:tcPr>
            <w:tcW w:w="425" w:type="dxa"/>
            <w:tcBorders>
              <w:top w:val="single" w:sz="4" w:space="0" w:color="000000"/>
              <w:left w:val="single" w:sz="4" w:space="0" w:color="000000"/>
              <w:bottom w:val="single" w:sz="4" w:space="0" w:color="000000"/>
              <w:right w:val="single" w:sz="4" w:space="0" w:color="000000"/>
            </w:tcBorders>
          </w:tcPr>
          <w:p w14:paraId="2ED0E83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w:t>
            </w:r>
          </w:p>
        </w:tc>
        <w:tc>
          <w:tcPr>
            <w:tcW w:w="1844" w:type="dxa"/>
            <w:tcBorders>
              <w:top w:val="single" w:sz="4" w:space="0" w:color="000000"/>
              <w:left w:val="single" w:sz="4" w:space="0" w:color="000000"/>
              <w:bottom w:val="single" w:sz="4" w:space="0" w:color="000000"/>
              <w:right w:val="single" w:sz="4" w:space="0" w:color="000000"/>
            </w:tcBorders>
          </w:tcPr>
          <w:p w14:paraId="1F69B05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Competency</w:t>
            </w:r>
          </w:p>
        </w:tc>
        <w:tc>
          <w:tcPr>
            <w:tcW w:w="1701" w:type="dxa"/>
            <w:tcBorders>
              <w:top w:val="single" w:sz="4" w:space="0" w:color="000000"/>
              <w:left w:val="single" w:sz="4" w:space="0" w:color="000000"/>
              <w:bottom w:val="single" w:sz="4" w:space="0" w:color="000000"/>
              <w:right w:val="single" w:sz="4" w:space="0" w:color="000000"/>
            </w:tcBorders>
          </w:tcPr>
          <w:p w14:paraId="349FE1F0"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Knowledge</w:t>
            </w:r>
          </w:p>
        </w:tc>
        <w:tc>
          <w:tcPr>
            <w:tcW w:w="1984" w:type="dxa"/>
            <w:gridSpan w:val="2"/>
            <w:tcBorders>
              <w:top w:val="single" w:sz="4" w:space="0" w:color="000000"/>
              <w:left w:val="single" w:sz="4" w:space="0" w:color="000000"/>
              <w:bottom w:val="single" w:sz="4" w:space="0" w:color="000000"/>
              <w:right w:val="single" w:sz="4" w:space="0" w:color="000000"/>
            </w:tcBorders>
          </w:tcPr>
          <w:p w14:paraId="74AB7B3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Skills</w:t>
            </w:r>
          </w:p>
        </w:tc>
        <w:tc>
          <w:tcPr>
            <w:tcW w:w="2127" w:type="dxa"/>
            <w:gridSpan w:val="3"/>
            <w:tcBorders>
              <w:top w:val="single" w:sz="4" w:space="0" w:color="000000"/>
              <w:left w:val="single" w:sz="4" w:space="0" w:color="000000"/>
              <w:bottom w:val="single" w:sz="4" w:space="0" w:color="000000"/>
              <w:right w:val="single" w:sz="4" w:space="0" w:color="000000"/>
            </w:tcBorders>
          </w:tcPr>
          <w:p w14:paraId="71A2F4AC"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Communication</w:t>
            </w:r>
          </w:p>
        </w:tc>
        <w:tc>
          <w:tcPr>
            <w:tcW w:w="2551" w:type="dxa"/>
            <w:tcBorders>
              <w:top w:val="single" w:sz="4" w:space="0" w:color="000000"/>
              <w:left w:val="single" w:sz="4" w:space="0" w:color="000000"/>
              <w:bottom w:val="single" w:sz="4" w:space="0" w:color="000000"/>
              <w:right w:val="single" w:sz="4" w:space="0" w:color="000000"/>
            </w:tcBorders>
          </w:tcPr>
          <w:p w14:paraId="139168E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Autonomy and responsibility</w:t>
            </w:r>
          </w:p>
        </w:tc>
      </w:tr>
      <w:tr w:rsidR="00D6233E" w14:paraId="218CB610" w14:textId="77777777">
        <w:tc>
          <w:tcPr>
            <w:tcW w:w="10632" w:type="dxa"/>
            <w:gridSpan w:val="9"/>
            <w:tcBorders>
              <w:top w:val="single" w:sz="4" w:space="0" w:color="000000"/>
              <w:left w:val="single" w:sz="4" w:space="0" w:color="000000"/>
              <w:bottom w:val="single" w:sz="4" w:space="0" w:color="000000"/>
              <w:right w:val="single" w:sz="4" w:space="0" w:color="000000"/>
            </w:tcBorders>
          </w:tcPr>
          <w:p w14:paraId="417E338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Integral competency</w:t>
            </w:r>
          </w:p>
        </w:tc>
      </w:tr>
      <w:tr w:rsidR="00D6233E" w:rsidRPr="007F2E5B" w14:paraId="2799B2A2" w14:textId="77777777">
        <w:tc>
          <w:tcPr>
            <w:tcW w:w="10632" w:type="dxa"/>
            <w:gridSpan w:val="9"/>
            <w:tcBorders>
              <w:top w:val="single" w:sz="4" w:space="0" w:color="000000"/>
              <w:left w:val="single" w:sz="4" w:space="0" w:color="000000"/>
              <w:bottom w:val="single" w:sz="4" w:space="0" w:color="000000"/>
              <w:right w:val="single" w:sz="4" w:space="0" w:color="000000"/>
            </w:tcBorders>
          </w:tcPr>
          <w:p w14:paraId="2E3157BC"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Ability to solve typical and complicated field-specific tasks and practical problems in professional activity in the field of healthcare, or in the educational process, which presumes research conduction and/or carrying out innovations and is characterized by complexity and uncertainty of conditions and requirements.  </w:t>
            </w:r>
          </w:p>
          <w:p w14:paraId="35FF8B8F"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r w:rsidR="00D6233E" w14:paraId="580D7EE3" w14:textId="77777777">
        <w:tc>
          <w:tcPr>
            <w:tcW w:w="10632" w:type="dxa"/>
            <w:gridSpan w:val="9"/>
            <w:tcBorders>
              <w:top w:val="single" w:sz="4" w:space="0" w:color="000000"/>
              <w:left w:val="single" w:sz="4" w:space="0" w:color="000000"/>
              <w:bottom w:val="single" w:sz="4" w:space="0" w:color="000000"/>
              <w:right w:val="single" w:sz="4" w:space="0" w:color="000000"/>
            </w:tcBorders>
          </w:tcPr>
          <w:p w14:paraId="4E66C7D8" w14:textId="77777777" w:rsidR="00D6233E" w:rsidRDefault="00977FC0">
            <w:pPr>
              <w:pBdr>
                <w:top w:val="nil"/>
                <w:left w:val="nil"/>
                <w:bottom w:val="nil"/>
                <w:right w:val="nil"/>
                <w:between w:val="nil"/>
              </w:pBdr>
              <w:tabs>
                <w:tab w:val="left" w:pos="9133"/>
              </w:tabs>
              <w:spacing w:line="240" w:lineRule="auto"/>
              <w:ind w:left="0" w:hanging="2"/>
              <w:jc w:val="center"/>
              <w:rPr>
                <w:rFonts w:cs="Times New Roman"/>
                <w:color w:val="000000"/>
              </w:rPr>
            </w:pPr>
            <w:r>
              <w:rPr>
                <w:rFonts w:cs="Times New Roman"/>
                <w:b/>
                <w:color w:val="000000"/>
              </w:rPr>
              <w:t>General competencies</w:t>
            </w:r>
          </w:p>
        </w:tc>
      </w:tr>
      <w:tr w:rsidR="00D6233E" w14:paraId="4F68CAC7" w14:textId="77777777">
        <w:trPr>
          <w:trHeight w:val="1460"/>
        </w:trPr>
        <w:tc>
          <w:tcPr>
            <w:tcW w:w="425" w:type="dxa"/>
            <w:tcBorders>
              <w:top w:val="single" w:sz="4" w:space="0" w:color="000000"/>
              <w:left w:val="single" w:sz="4" w:space="0" w:color="000000"/>
              <w:bottom w:val="single" w:sz="4" w:space="0" w:color="000000"/>
              <w:right w:val="single" w:sz="4" w:space="0" w:color="000000"/>
            </w:tcBorders>
          </w:tcPr>
          <w:p w14:paraId="18C9A701"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844" w:type="dxa"/>
            <w:tcBorders>
              <w:top w:val="single" w:sz="4" w:space="0" w:color="000000"/>
              <w:left w:val="single" w:sz="4" w:space="0" w:color="000000"/>
              <w:bottom w:val="single" w:sz="4" w:space="0" w:color="000000"/>
              <w:right w:val="single" w:sz="4" w:space="0" w:color="000000"/>
            </w:tcBorders>
          </w:tcPr>
          <w:p w14:paraId="0B18915B"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Ability to implement knowledge of Histology, Cytology and Embryology in practical situations</w:t>
            </w:r>
          </w:p>
        </w:tc>
        <w:tc>
          <w:tcPr>
            <w:tcW w:w="1782" w:type="dxa"/>
            <w:gridSpan w:val="2"/>
            <w:tcBorders>
              <w:top w:val="single" w:sz="4" w:space="0" w:color="000000"/>
              <w:left w:val="single" w:sz="4" w:space="0" w:color="000000"/>
              <w:bottom w:val="single" w:sz="4" w:space="0" w:color="000000"/>
              <w:right w:val="single" w:sz="4" w:space="0" w:color="000000"/>
            </w:tcBorders>
          </w:tcPr>
          <w:p w14:paraId="488D082E"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Have specific conceptual knowledge acquired during educational process</w:t>
            </w:r>
          </w:p>
        </w:tc>
        <w:tc>
          <w:tcPr>
            <w:tcW w:w="1961" w:type="dxa"/>
            <w:gridSpan w:val="2"/>
            <w:tcBorders>
              <w:top w:val="single" w:sz="4" w:space="0" w:color="000000"/>
              <w:left w:val="single" w:sz="4" w:space="0" w:color="000000"/>
              <w:bottom w:val="single" w:sz="4" w:space="0" w:color="000000"/>
              <w:right w:val="single" w:sz="4" w:space="0" w:color="000000"/>
            </w:tcBorders>
          </w:tcPr>
          <w:p w14:paraId="657FA86C"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Have skills of solving complicated tasks and problems which occur during professional activity</w:t>
            </w:r>
          </w:p>
        </w:tc>
        <w:tc>
          <w:tcPr>
            <w:tcW w:w="2014" w:type="dxa"/>
            <w:tcBorders>
              <w:top w:val="single" w:sz="4" w:space="0" w:color="000000"/>
              <w:left w:val="single" w:sz="4" w:space="0" w:color="000000"/>
              <w:bottom w:val="single" w:sz="4" w:space="0" w:color="000000"/>
              <w:right w:val="single" w:sz="4" w:space="0" w:color="000000"/>
            </w:tcBorders>
          </w:tcPr>
          <w:p w14:paraId="6D6D1DA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Comprehensible and unambiguous report of own conclusions, knowledge and explanations to specialists and non-specialists  </w:t>
            </w:r>
          </w:p>
        </w:tc>
        <w:tc>
          <w:tcPr>
            <w:tcW w:w="2606" w:type="dxa"/>
            <w:gridSpan w:val="2"/>
            <w:tcBorders>
              <w:top w:val="single" w:sz="4" w:space="0" w:color="000000"/>
              <w:left w:val="single" w:sz="4" w:space="0" w:color="000000"/>
              <w:bottom w:val="single" w:sz="4" w:space="0" w:color="000000"/>
              <w:right w:val="single" w:sz="4" w:space="0" w:color="000000"/>
            </w:tcBorders>
          </w:tcPr>
          <w:p w14:paraId="0E17C1D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Take responsibility for making decisions under complicated conditions</w:t>
            </w:r>
          </w:p>
          <w:p w14:paraId="4074799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складних умовах</w:t>
            </w:r>
          </w:p>
        </w:tc>
      </w:tr>
      <w:tr w:rsidR="00D6233E" w:rsidRPr="007F2E5B" w14:paraId="34ABA081" w14:textId="77777777">
        <w:tc>
          <w:tcPr>
            <w:tcW w:w="425" w:type="dxa"/>
            <w:tcBorders>
              <w:top w:val="single" w:sz="4" w:space="0" w:color="000000"/>
              <w:left w:val="single" w:sz="4" w:space="0" w:color="000000"/>
              <w:bottom w:val="single" w:sz="4" w:space="0" w:color="000000"/>
              <w:right w:val="single" w:sz="4" w:space="0" w:color="000000"/>
            </w:tcBorders>
          </w:tcPr>
          <w:p w14:paraId="02380DFC"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1844" w:type="dxa"/>
            <w:tcBorders>
              <w:top w:val="single" w:sz="4" w:space="0" w:color="000000"/>
              <w:left w:val="single" w:sz="4" w:space="0" w:color="000000"/>
              <w:bottom w:val="single" w:sz="4" w:space="0" w:color="000000"/>
              <w:right w:val="single" w:sz="4" w:space="0" w:color="000000"/>
            </w:tcBorders>
          </w:tcPr>
          <w:p w14:paraId="3B7D404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Knowledge and comprehension of the field of Histology, Cytology and Embryology </w:t>
            </w:r>
          </w:p>
        </w:tc>
        <w:tc>
          <w:tcPr>
            <w:tcW w:w="1782" w:type="dxa"/>
            <w:gridSpan w:val="2"/>
            <w:tcBorders>
              <w:top w:val="single" w:sz="4" w:space="0" w:color="000000"/>
              <w:left w:val="single" w:sz="4" w:space="0" w:color="000000"/>
              <w:bottom w:val="single" w:sz="4" w:space="0" w:color="000000"/>
              <w:right w:val="single" w:sz="4" w:space="0" w:color="000000"/>
            </w:tcBorders>
          </w:tcPr>
          <w:p w14:paraId="4F17EBC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Have deep knowledge of the organization of professional activity</w:t>
            </w:r>
          </w:p>
        </w:tc>
        <w:tc>
          <w:tcPr>
            <w:tcW w:w="1961" w:type="dxa"/>
            <w:gridSpan w:val="2"/>
            <w:tcBorders>
              <w:top w:val="single" w:sz="4" w:space="0" w:color="000000"/>
              <w:left w:val="single" w:sz="4" w:space="0" w:color="000000"/>
              <w:bottom w:val="single" w:sz="4" w:space="0" w:color="000000"/>
              <w:right w:val="single" w:sz="4" w:space="0" w:color="000000"/>
            </w:tcBorders>
          </w:tcPr>
          <w:p w14:paraId="63BD88DC"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Be able to carry out professional activity which requires renewal and integration of knowledge </w:t>
            </w:r>
          </w:p>
        </w:tc>
        <w:tc>
          <w:tcPr>
            <w:tcW w:w="2014" w:type="dxa"/>
            <w:tcBorders>
              <w:top w:val="single" w:sz="4" w:space="0" w:color="000000"/>
              <w:left w:val="single" w:sz="4" w:space="0" w:color="000000"/>
              <w:bottom w:val="single" w:sz="4" w:space="0" w:color="000000"/>
              <w:right w:val="single" w:sz="4" w:space="0" w:color="000000"/>
            </w:tcBorders>
          </w:tcPr>
          <w:p w14:paraId="79385003"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Capacity for effective formation of communicative strategy in professional activity </w:t>
            </w:r>
          </w:p>
        </w:tc>
        <w:tc>
          <w:tcPr>
            <w:tcW w:w="2606" w:type="dxa"/>
            <w:gridSpan w:val="2"/>
            <w:tcBorders>
              <w:top w:val="single" w:sz="4" w:space="0" w:color="000000"/>
              <w:left w:val="single" w:sz="4" w:space="0" w:color="000000"/>
              <w:bottom w:val="single" w:sz="4" w:space="0" w:color="000000"/>
              <w:right w:val="single" w:sz="4" w:space="0" w:color="000000"/>
            </w:tcBorders>
          </w:tcPr>
          <w:p w14:paraId="0062791B"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Take responsibility for professional development, capacity of further professional education with high level of autonomy</w:t>
            </w:r>
          </w:p>
          <w:p w14:paraId="5CCCB794"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r w:rsidR="00D6233E" w:rsidRPr="007F2E5B" w14:paraId="35898A7A" w14:textId="77777777">
        <w:tc>
          <w:tcPr>
            <w:tcW w:w="425" w:type="dxa"/>
            <w:tcBorders>
              <w:top w:val="single" w:sz="4" w:space="0" w:color="000000"/>
              <w:left w:val="single" w:sz="4" w:space="0" w:color="000000"/>
              <w:bottom w:val="single" w:sz="4" w:space="0" w:color="000000"/>
              <w:right w:val="single" w:sz="4" w:space="0" w:color="000000"/>
            </w:tcBorders>
          </w:tcPr>
          <w:p w14:paraId="373940C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3</w:t>
            </w:r>
          </w:p>
        </w:tc>
        <w:tc>
          <w:tcPr>
            <w:tcW w:w="1844" w:type="dxa"/>
            <w:tcBorders>
              <w:top w:val="single" w:sz="4" w:space="0" w:color="000000"/>
              <w:left w:val="single" w:sz="4" w:space="0" w:color="000000"/>
              <w:bottom w:val="single" w:sz="4" w:space="0" w:color="000000"/>
              <w:right w:val="single" w:sz="4" w:space="0" w:color="000000"/>
            </w:tcBorders>
          </w:tcPr>
          <w:p w14:paraId="2A76791E"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Ability to choose the strategy of </w:t>
            </w:r>
            <w:proofErr w:type="spellStart"/>
            <w:proofErr w:type="gramStart"/>
            <w:r w:rsidRPr="004F3D51">
              <w:rPr>
                <w:rFonts w:cs="Times New Roman"/>
                <w:color w:val="000000"/>
                <w:lang w:val="en-US"/>
              </w:rPr>
              <w:t>communication;ability</w:t>
            </w:r>
            <w:proofErr w:type="spellEnd"/>
            <w:proofErr w:type="gramEnd"/>
            <w:r w:rsidRPr="004F3D51">
              <w:rPr>
                <w:rFonts w:cs="Times New Roman"/>
                <w:color w:val="000000"/>
                <w:lang w:val="en-US"/>
              </w:rPr>
              <w:t xml:space="preserve"> for team working; skills of interpersonal interactions </w:t>
            </w:r>
          </w:p>
        </w:tc>
        <w:tc>
          <w:tcPr>
            <w:tcW w:w="1782" w:type="dxa"/>
            <w:gridSpan w:val="2"/>
            <w:tcBorders>
              <w:top w:val="single" w:sz="4" w:space="0" w:color="000000"/>
              <w:left w:val="single" w:sz="4" w:space="0" w:color="000000"/>
              <w:bottom w:val="single" w:sz="4" w:space="0" w:color="000000"/>
              <w:right w:val="single" w:sz="4" w:space="0" w:color="000000"/>
            </w:tcBorders>
          </w:tcPr>
          <w:p w14:paraId="1E114C8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Know tactics and strategies of </w:t>
            </w:r>
            <w:proofErr w:type="spellStart"/>
            <w:proofErr w:type="gramStart"/>
            <w:r w:rsidRPr="004F3D51">
              <w:rPr>
                <w:rFonts w:cs="Times New Roman"/>
                <w:color w:val="000000"/>
                <w:lang w:val="en-US"/>
              </w:rPr>
              <w:t>communication,patterns</w:t>
            </w:r>
            <w:proofErr w:type="spellEnd"/>
            <w:proofErr w:type="gramEnd"/>
            <w:r w:rsidRPr="004F3D51">
              <w:rPr>
                <w:rFonts w:cs="Times New Roman"/>
                <w:color w:val="000000"/>
                <w:lang w:val="en-US"/>
              </w:rPr>
              <w:t xml:space="preserve"> and types of communicative behavior </w:t>
            </w:r>
          </w:p>
        </w:tc>
        <w:tc>
          <w:tcPr>
            <w:tcW w:w="1961" w:type="dxa"/>
            <w:gridSpan w:val="2"/>
            <w:tcBorders>
              <w:top w:val="single" w:sz="4" w:space="0" w:color="000000"/>
              <w:left w:val="single" w:sz="4" w:space="0" w:color="000000"/>
              <w:bottom w:val="single" w:sz="4" w:space="0" w:color="000000"/>
              <w:right w:val="single" w:sz="4" w:space="0" w:color="000000"/>
            </w:tcBorders>
          </w:tcPr>
          <w:p w14:paraId="18B21F67"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Be able to choose methods and strategies of communication for providing an effective team work</w:t>
            </w:r>
          </w:p>
        </w:tc>
        <w:tc>
          <w:tcPr>
            <w:tcW w:w="2014" w:type="dxa"/>
            <w:tcBorders>
              <w:top w:val="single" w:sz="4" w:space="0" w:color="000000"/>
              <w:left w:val="single" w:sz="4" w:space="0" w:color="000000"/>
              <w:bottom w:val="single" w:sz="4" w:space="0" w:color="000000"/>
              <w:right w:val="single" w:sz="4" w:space="0" w:color="000000"/>
            </w:tcBorders>
          </w:tcPr>
          <w:p w14:paraId="046B810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proofErr w:type="gramStart"/>
            <w:r w:rsidRPr="004F3D51">
              <w:rPr>
                <w:rFonts w:cs="Times New Roman"/>
                <w:color w:val="000000"/>
                <w:lang w:val="en-US"/>
              </w:rPr>
              <w:t>Make  use</w:t>
            </w:r>
            <w:proofErr w:type="gramEnd"/>
            <w:r w:rsidRPr="004F3D51">
              <w:rPr>
                <w:rFonts w:cs="Times New Roman"/>
                <w:color w:val="000000"/>
                <w:lang w:val="en-US"/>
              </w:rPr>
              <w:t xml:space="preserve"> of communicative strategies and skills of interpersonal cooperation </w:t>
            </w:r>
          </w:p>
        </w:tc>
        <w:tc>
          <w:tcPr>
            <w:tcW w:w="2606" w:type="dxa"/>
            <w:gridSpan w:val="2"/>
            <w:tcBorders>
              <w:top w:val="single" w:sz="4" w:space="0" w:color="000000"/>
              <w:left w:val="single" w:sz="4" w:space="0" w:color="000000"/>
              <w:bottom w:val="single" w:sz="4" w:space="0" w:color="000000"/>
              <w:right w:val="single" w:sz="4" w:space="0" w:color="000000"/>
            </w:tcBorders>
          </w:tcPr>
          <w:p w14:paraId="2B41650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Take responsibility for choosing of tactic and method of communication</w:t>
            </w:r>
          </w:p>
          <w:p w14:paraId="06CE5B19"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r w:rsidR="00D6233E" w:rsidRPr="007F2E5B" w14:paraId="4DBBB94D" w14:textId="77777777">
        <w:tc>
          <w:tcPr>
            <w:tcW w:w="425" w:type="dxa"/>
            <w:tcBorders>
              <w:top w:val="single" w:sz="4" w:space="0" w:color="000000"/>
              <w:left w:val="single" w:sz="4" w:space="0" w:color="000000"/>
              <w:bottom w:val="single" w:sz="4" w:space="0" w:color="000000"/>
              <w:right w:val="single" w:sz="4" w:space="0" w:color="000000"/>
            </w:tcBorders>
          </w:tcPr>
          <w:p w14:paraId="78922D3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4</w:t>
            </w:r>
          </w:p>
        </w:tc>
        <w:tc>
          <w:tcPr>
            <w:tcW w:w="1844" w:type="dxa"/>
            <w:tcBorders>
              <w:top w:val="single" w:sz="4" w:space="0" w:color="000000"/>
              <w:left w:val="single" w:sz="4" w:space="0" w:color="000000"/>
              <w:bottom w:val="single" w:sz="4" w:space="0" w:color="000000"/>
              <w:right w:val="single" w:sz="4" w:space="0" w:color="000000"/>
            </w:tcBorders>
          </w:tcPr>
          <w:p w14:paraId="1ADE1225"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Ability to communicate in native language orally as well as in writing form; ability to communicate in foreign language</w:t>
            </w:r>
          </w:p>
        </w:tc>
        <w:tc>
          <w:tcPr>
            <w:tcW w:w="1782" w:type="dxa"/>
            <w:gridSpan w:val="2"/>
            <w:tcBorders>
              <w:top w:val="single" w:sz="4" w:space="0" w:color="000000"/>
              <w:left w:val="single" w:sz="4" w:space="0" w:color="000000"/>
              <w:bottom w:val="single" w:sz="4" w:space="0" w:color="000000"/>
              <w:right w:val="single" w:sz="4" w:space="0" w:color="000000"/>
            </w:tcBorders>
          </w:tcPr>
          <w:p w14:paraId="546AC385"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Have perfect knowledge of the native language and basic knowledge of the foreign language</w:t>
            </w:r>
          </w:p>
        </w:tc>
        <w:tc>
          <w:tcPr>
            <w:tcW w:w="1961" w:type="dxa"/>
            <w:gridSpan w:val="2"/>
            <w:tcBorders>
              <w:top w:val="single" w:sz="4" w:space="0" w:color="000000"/>
              <w:left w:val="single" w:sz="4" w:space="0" w:color="000000"/>
              <w:bottom w:val="single" w:sz="4" w:space="0" w:color="000000"/>
              <w:right w:val="single" w:sz="4" w:space="0" w:color="000000"/>
            </w:tcBorders>
          </w:tcPr>
          <w:p w14:paraId="1EDBBA5B"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Be able to implement knowledge of native language orally as well as in writing form, be able to communicate in foreign language</w:t>
            </w:r>
          </w:p>
        </w:tc>
        <w:tc>
          <w:tcPr>
            <w:tcW w:w="2014" w:type="dxa"/>
            <w:tcBorders>
              <w:top w:val="single" w:sz="4" w:space="0" w:color="000000"/>
              <w:left w:val="single" w:sz="4" w:space="0" w:color="000000"/>
              <w:bottom w:val="single" w:sz="4" w:space="0" w:color="000000"/>
              <w:right w:val="single" w:sz="4" w:space="0" w:color="000000"/>
            </w:tcBorders>
          </w:tcPr>
          <w:p w14:paraId="6E890441" w14:textId="77777777" w:rsidR="00D6233E" w:rsidRDefault="00977FC0">
            <w:pPr>
              <w:pBdr>
                <w:top w:val="nil"/>
                <w:left w:val="nil"/>
                <w:bottom w:val="nil"/>
                <w:right w:val="nil"/>
                <w:between w:val="nil"/>
              </w:pBdr>
              <w:spacing w:line="240" w:lineRule="auto"/>
              <w:ind w:left="0" w:hanging="2"/>
              <w:rPr>
                <w:rFonts w:cs="Times New Roman"/>
                <w:color w:val="000000"/>
              </w:rPr>
            </w:pPr>
            <w:r w:rsidRPr="004F3D51">
              <w:rPr>
                <w:rFonts w:cs="Times New Roman"/>
                <w:color w:val="000000"/>
                <w:lang w:val="en-US"/>
              </w:rPr>
              <w:t xml:space="preserve">Use the native language in professional and formal communication, and during preparation of documents. </w:t>
            </w:r>
            <w:r>
              <w:rPr>
                <w:rFonts w:cs="Times New Roman"/>
                <w:color w:val="000000"/>
              </w:rPr>
              <w:t xml:space="preserve">Use the foreign </w:t>
            </w:r>
            <w:r>
              <w:rPr>
                <w:rFonts w:cs="Times New Roman"/>
                <w:color w:val="000000"/>
              </w:rPr>
              <w:lastRenderedPageBreak/>
              <w:t>language in professional activity.</w:t>
            </w:r>
          </w:p>
        </w:tc>
        <w:tc>
          <w:tcPr>
            <w:tcW w:w="2606" w:type="dxa"/>
            <w:gridSpan w:val="2"/>
            <w:tcBorders>
              <w:top w:val="single" w:sz="4" w:space="0" w:color="000000"/>
              <w:left w:val="single" w:sz="4" w:space="0" w:color="000000"/>
              <w:bottom w:val="single" w:sz="4" w:space="0" w:color="000000"/>
              <w:right w:val="single" w:sz="4" w:space="0" w:color="000000"/>
            </w:tcBorders>
          </w:tcPr>
          <w:p w14:paraId="19753198"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lastRenderedPageBreak/>
              <w:t>Take responsibility for fluent native language speaking and enhancing of professional knowledge</w:t>
            </w:r>
          </w:p>
          <w:p w14:paraId="3FFC50FC"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r w:rsidR="00D6233E" w:rsidRPr="007F2E5B" w14:paraId="117C118B" w14:textId="77777777">
        <w:tc>
          <w:tcPr>
            <w:tcW w:w="425" w:type="dxa"/>
            <w:tcBorders>
              <w:top w:val="single" w:sz="4" w:space="0" w:color="000000"/>
              <w:left w:val="single" w:sz="4" w:space="0" w:color="000000"/>
              <w:bottom w:val="single" w:sz="4" w:space="0" w:color="000000"/>
              <w:right w:val="single" w:sz="4" w:space="0" w:color="000000"/>
            </w:tcBorders>
          </w:tcPr>
          <w:p w14:paraId="35C08C1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5</w:t>
            </w:r>
          </w:p>
        </w:tc>
        <w:tc>
          <w:tcPr>
            <w:tcW w:w="1844" w:type="dxa"/>
            <w:tcBorders>
              <w:top w:val="single" w:sz="4" w:space="0" w:color="000000"/>
              <w:left w:val="single" w:sz="4" w:space="0" w:color="000000"/>
              <w:bottom w:val="single" w:sz="4" w:space="0" w:color="000000"/>
              <w:right w:val="single" w:sz="4" w:space="0" w:color="000000"/>
            </w:tcBorders>
          </w:tcPr>
          <w:p w14:paraId="36CA8B38"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Skills of using of informational and communicative technologies</w:t>
            </w:r>
          </w:p>
        </w:tc>
        <w:tc>
          <w:tcPr>
            <w:tcW w:w="1782" w:type="dxa"/>
            <w:gridSpan w:val="2"/>
            <w:tcBorders>
              <w:top w:val="single" w:sz="4" w:space="0" w:color="000000"/>
              <w:left w:val="single" w:sz="4" w:space="0" w:color="000000"/>
              <w:bottom w:val="single" w:sz="4" w:space="0" w:color="000000"/>
              <w:right w:val="single" w:sz="4" w:space="0" w:color="000000"/>
            </w:tcBorders>
          </w:tcPr>
          <w:p w14:paraId="134BC6C7"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Have deep knowledge in the field of informational and communicative technologies which are used in professional activity </w:t>
            </w:r>
          </w:p>
        </w:tc>
        <w:tc>
          <w:tcPr>
            <w:tcW w:w="1961" w:type="dxa"/>
            <w:gridSpan w:val="2"/>
            <w:tcBorders>
              <w:top w:val="single" w:sz="4" w:space="0" w:color="000000"/>
              <w:left w:val="single" w:sz="4" w:space="0" w:color="000000"/>
              <w:bottom w:val="single" w:sz="4" w:space="0" w:color="000000"/>
              <w:right w:val="single" w:sz="4" w:space="0" w:color="000000"/>
            </w:tcBorders>
          </w:tcPr>
          <w:p w14:paraId="5D15753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Be able to make use of informational and communicative technologies in the professional field which requires renewal and integration of knowledge</w:t>
            </w:r>
          </w:p>
        </w:tc>
        <w:tc>
          <w:tcPr>
            <w:tcW w:w="2014" w:type="dxa"/>
            <w:tcBorders>
              <w:top w:val="single" w:sz="4" w:space="0" w:color="000000"/>
              <w:left w:val="single" w:sz="4" w:space="0" w:color="000000"/>
              <w:bottom w:val="single" w:sz="4" w:space="0" w:color="000000"/>
              <w:right w:val="single" w:sz="4" w:space="0" w:color="000000"/>
            </w:tcBorders>
          </w:tcPr>
          <w:p w14:paraId="1B3DBBC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Make use of informational and communicative technologies in the professional activity</w:t>
            </w:r>
          </w:p>
        </w:tc>
        <w:tc>
          <w:tcPr>
            <w:tcW w:w="2606" w:type="dxa"/>
            <w:gridSpan w:val="2"/>
            <w:tcBorders>
              <w:top w:val="single" w:sz="4" w:space="0" w:color="000000"/>
              <w:left w:val="single" w:sz="4" w:space="0" w:color="000000"/>
              <w:bottom w:val="single" w:sz="4" w:space="0" w:color="000000"/>
              <w:right w:val="single" w:sz="4" w:space="0" w:color="000000"/>
            </w:tcBorders>
          </w:tcPr>
          <w:p w14:paraId="2A59BF7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Take responsibility for improvement of professional knowledge and skills</w:t>
            </w:r>
          </w:p>
          <w:p w14:paraId="50135A4D"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r w:rsidR="00D6233E" w:rsidRPr="007F2E5B" w14:paraId="5B4A7CE9" w14:textId="77777777">
        <w:trPr>
          <w:trHeight w:val="1658"/>
        </w:trPr>
        <w:tc>
          <w:tcPr>
            <w:tcW w:w="425" w:type="dxa"/>
            <w:tcBorders>
              <w:top w:val="single" w:sz="4" w:space="0" w:color="000000"/>
              <w:left w:val="single" w:sz="4" w:space="0" w:color="000000"/>
              <w:bottom w:val="single" w:sz="4" w:space="0" w:color="000000"/>
              <w:right w:val="single" w:sz="4" w:space="0" w:color="000000"/>
            </w:tcBorders>
          </w:tcPr>
          <w:p w14:paraId="5FB9C59B"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6</w:t>
            </w:r>
          </w:p>
        </w:tc>
        <w:tc>
          <w:tcPr>
            <w:tcW w:w="1844" w:type="dxa"/>
            <w:tcBorders>
              <w:top w:val="single" w:sz="4" w:space="0" w:color="000000"/>
              <w:left w:val="single" w:sz="4" w:space="0" w:color="000000"/>
              <w:bottom w:val="single" w:sz="4" w:space="0" w:color="000000"/>
              <w:right w:val="single" w:sz="4" w:space="0" w:color="000000"/>
            </w:tcBorders>
          </w:tcPr>
          <w:p w14:paraId="74DEA96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Ability for abstract thinking, analysis and synthesis, ability to study and acquire up-to-date knowledge</w:t>
            </w:r>
          </w:p>
        </w:tc>
        <w:tc>
          <w:tcPr>
            <w:tcW w:w="1782" w:type="dxa"/>
            <w:gridSpan w:val="2"/>
            <w:tcBorders>
              <w:top w:val="single" w:sz="4" w:space="0" w:color="000000"/>
              <w:left w:val="single" w:sz="4" w:space="0" w:color="000000"/>
              <w:bottom w:val="single" w:sz="4" w:space="0" w:color="000000"/>
              <w:right w:val="single" w:sz="4" w:space="0" w:color="000000"/>
            </w:tcBorders>
          </w:tcPr>
          <w:p w14:paraId="1D164D1B"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Know methods of analysis, synthesis and further contemporary studying </w:t>
            </w:r>
          </w:p>
        </w:tc>
        <w:tc>
          <w:tcPr>
            <w:tcW w:w="1961" w:type="dxa"/>
            <w:gridSpan w:val="2"/>
            <w:tcBorders>
              <w:top w:val="single" w:sz="4" w:space="0" w:color="000000"/>
              <w:left w:val="single" w:sz="4" w:space="0" w:color="000000"/>
              <w:bottom w:val="single" w:sz="4" w:space="0" w:color="000000"/>
              <w:right w:val="single" w:sz="4" w:space="0" w:color="000000"/>
            </w:tcBorders>
          </w:tcPr>
          <w:p w14:paraId="7B98D98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Be able to conduct analysis of information, make reasonable decisions, be capable of acquiring up-to-date knowledge</w:t>
            </w:r>
          </w:p>
        </w:tc>
        <w:tc>
          <w:tcPr>
            <w:tcW w:w="2014" w:type="dxa"/>
            <w:tcBorders>
              <w:top w:val="single" w:sz="4" w:space="0" w:color="000000"/>
              <w:left w:val="single" w:sz="4" w:space="0" w:color="000000"/>
              <w:bottom w:val="single" w:sz="4" w:space="0" w:color="000000"/>
              <w:right w:val="single" w:sz="4" w:space="0" w:color="000000"/>
            </w:tcBorders>
          </w:tcPr>
          <w:p w14:paraId="31DEE0C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Establish corresponding relations for achieving the targets</w:t>
            </w:r>
          </w:p>
        </w:tc>
        <w:tc>
          <w:tcPr>
            <w:tcW w:w="2606" w:type="dxa"/>
            <w:gridSpan w:val="2"/>
            <w:tcBorders>
              <w:top w:val="single" w:sz="4" w:space="0" w:color="000000"/>
              <w:left w:val="single" w:sz="4" w:space="0" w:color="000000"/>
              <w:bottom w:val="single" w:sz="4" w:space="0" w:color="000000"/>
              <w:right w:val="single" w:sz="4" w:space="0" w:color="000000"/>
            </w:tcBorders>
          </w:tcPr>
          <w:p w14:paraId="4E61CACB"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Take responsibility for timely acquiring of up-to-date knowledge</w:t>
            </w:r>
          </w:p>
          <w:p w14:paraId="18ADB6CC"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r w:rsidR="00D6233E" w:rsidRPr="007F2E5B" w14:paraId="0FA75D6E" w14:textId="77777777">
        <w:tc>
          <w:tcPr>
            <w:tcW w:w="425" w:type="dxa"/>
            <w:tcBorders>
              <w:top w:val="single" w:sz="4" w:space="0" w:color="000000"/>
              <w:left w:val="single" w:sz="4" w:space="0" w:color="000000"/>
              <w:bottom w:val="single" w:sz="4" w:space="0" w:color="000000"/>
              <w:right w:val="single" w:sz="4" w:space="0" w:color="000000"/>
            </w:tcBorders>
          </w:tcPr>
          <w:p w14:paraId="53A6D77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7</w:t>
            </w:r>
          </w:p>
        </w:tc>
        <w:tc>
          <w:tcPr>
            <w:tcW w:w="1844" w:type="dxa"/>
            <w:tcBorders>
              <w:top w:val="single" w:sz="4" w:space="0" w:color="000000"/>
              <w:left w:val="single" w:sz="4" w:space="0" w:color="000000"/>
              <w:bottom w:val="single" w:sz="4" w:space="0" w:color="000000"/>
              <w:right w:val="single" w:sz="4" w:space="0" w:color="000000"/>
            </w:tcBorders>
          </w:tcPr>
          <w:p w14:paraId="42A44AB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Ability to assess and provide an appropriate quality of conducted works</w:t>
            </w:r>
          </w:p>
        </w:tc>
        <w:tc>
          <w:tcPr>
            <w:tcW w:w="1782" w:type="dxa"/>
            <w:gridSpan w:val="2"/>
            <w:tcBorders>
              <w:top w:val="single" w:sz="4" w:space="0" w:color="000000"/>
              <w:left w:val="single" w:sz="4" w:space="0" w:color="000000"/>
              <w:bottom w:val="single" w:sz="4" w:space="0" w:color="000000"/>
              <w:right w:val="single" w:sz="4" w:space="0" w:color="000000"/>
            </w:tcBorders>
          </w:tcPr>
          <w:p w14:paraId="33D2421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Know methods of assessment of indicators of quality of activity </w:t>
            </w:r>
          </w:p>
        </w:tc>
        <w:tc>
          <w:tcPr>
            <w:tcW w:w="1961" w:type="dxa"/>
            <w:gridSpan w:val="2"/>
            <w:tcBorders>
              <w:top w:val="single" w:sz="4" w:space="0" w:color="000000"/>
              <w:left w:val="single" w:sz="4" w:space="0" w:color="000000"/>
              <w:bottom w:val="single" w:sz="4" w:space="0" w:color="000000"/>
              <w:right w:val="single" w:sz="4" w:space="0" w:color="000000"/>
            </w:tcBorders>
          </w:tcPr>
          <w:p w14:paraId="243D50E2"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Be able to provide an appropriate quality of conducted works</w:t>
            </w:r>
          </w:p>
        </w:tc>
        <w:tc>
          <w:tcPr>
            <w:tcW w:w="2014" w:type="dxa"/>
            <w:tcBorders>
              <w:top w:val="single" w:sz="4" w:space="0" w:color="000000"/>
              <w:left w:val="single" w:sz="4" w:space="0" w:color="000000"/>
              <w:bottom w:val="single" w:sz="4" w:space="0" w:color="000000"/>
              <w:right w:val="single" w:sz="4" w:space="0" w:color="000000"/>
            </w:tcBorders>
          </w:tcPr>
          <w:p w14:paraId="5F54A53F"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Establish relations in order to provide an appropriate quality of conducted works</w:t>
            </w:r>
          </w:p>
        </w:tc>
        <w:tc>
          <w:tcPr>
            <w:tcW w:w="2606" w:type="dxa"/>
            <w:gridSpan w:val="2"/>
            <w:tcBorders>
              <w:top w:val="single" w:sz="4" w:space="0" w:color="000000"/>
              <w:left w:val="single" w:sz="4" w:space="0" w:color="000000"/>
              <w:bottom w:val="single" w:sz="4" w:space="0" w:color="000000"/>
              <w:right w:val="single" w:sz="4" w:space="0" w:color="000000"/>
            </w:tcBorders>
          </w:tcPr>
          <w:p w14:paraId="4D54561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Take responsibility for qualified work conduction</w:t>
            </w:r>
          </w:p>
          <w:p w14:paraId="3777F2B8"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r w:rsidR="00D6233E" w:rsidRPr="007F2E5B" w14:paraId="5BEBBA70" w14:textId="77777777">
        <w:tc>
          <w:tcPr>
            <w:tcW w:w="425" w:type="dxa"/>
            <w:tcBorders>
              <w:top w:val="single" w:sz="4" w:space="0" w:color="000000"/>
              <w:left w:val="single" w:sz="4" w:space="0" w:color="000000"/>
              <w:bottom w:val="single" w:sz="4" w:space="0" w:color="000000"/>
              <w:right w:val="single" w:sz="4" w:space="0" w:color="000000"/>
            </w:tcBorders>
          </w:tcPr>
          <w:p w14:paraId="22B7FD9C"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8</w:t>
            </w:r>
          </w:p>
        </w:tc>
        <w:tc>
          <w:tcPr>
            <w:tcW w:w="1844" w:type="dxa"/>
            <w:tcBorders>
              <w:top w:val="single" w:sz="4" w:space="0" w:color="000000"/>
              <w:left w:val="single" w:sz="4" w:space="0" w:color="000000"/>
              <w:bottom w:val="single" w:sz="4" w:space="0" w:color="000000"/>
              <w:right w:val="single" w:sz="4" w:space="0" w:color="000000"/>
            </w:tcBorders>
          </w:tcPr>
          <w:p w14:paraId="0789097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Determination and persistence regarding set targets and entrusted duties </w:t>
            </w:r>
          </w:p>
        </w:tc>
        <w:tc>
          <w:tcPr>
            <w:tcW w:w="1782" w:type="dxa"/>
            <w:gridSpan w:val="2"/>
            <w:tcBorders>
              <w:top w:val="single" w:sz="4" w:space="0" w:color="000000"/>
              <w:left w:val="single" w:sz="4" w:space="0" w:color="000000"/>
              <w:bottom w:val="single" w:sz="4" w:space="0" w:color="000000"/>
              <w:right w:val="single" w:sz="4" w:space="0" w:color="000000"/>
            </w:tcBorders>
          </w:tcPr>
          <w:p w14:paraId="2F3BD745"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Know entrusted duties and ways to complete set targets </w:t>
            </w:r>
          </w:p>
        </w:tc>
        <w:tc>
          <w:tcPr>
            <w:tcW w:w="1961" w:type="dxa"/>
            <w:gridSpan w:val="2"/>
            <w:tcBorders>
              <w:top w:val="single" w:sz="4" w:space="0" w:color="000000"/>
              <w:left w:val="single" w:sz="4" w:space="0" w:color="000000"/>
              <w:bottom w:val="single" w:sz="4" w:space="0" w:color="000000"/>
              <w:right w:val="single" w:sz="4" w:space="0" w:color="000000"/>
            </w:tcBorders>
          </w:tcPr>
          <w:p w14:paraId="25BE33C8"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Be able to determine targets and tasks, and be persistence and conscientious during carrying out duties. </w:t>
            </w:r>
          </w:p>
        </w:tc>
        <w:tc>
          <w:tcPr>
            <w:tcW w:w="2014" w:type="dxa"/>
            <w:tcBorders>
              <w:top w:val="single" w:sz="4" w:space="0" w:color="000000"/>
              <w:left w:val="single" w:sz="4" w:space="0" w:color="000000"/>
              <w:bottom w:val="single" w:sz="4" w:space="0" w:color="000000"/>
              <w:right w:val="single" w:sz="4" w:space="0" w:color="000000"/>
            </w:tcBorders>
          </w:tcPr>
          <w:p w14:paraId="0CD53E9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Establish interpersonal cooperation in order to complete tasks and do duties effectively </w:t>
            </w:r>
          </w:p>
        </w:tc>
        <w:tc>
          <w:tcPr>
            <w:tcW w:w="2606" w:type="dxa"/>
            <w:gridSpan w:val="2"/>
            <w:tcBorders>
              <w:top w:val="single" w:sz="4" w:space="0" w:color="000000"/>
              <w:left w:val="single" w:sz="4" w:space="0" w:color="000000"/>
              <w:bottom w:val="single" w:sz="4" w:space="0" w:color="000000"/>
              <w:right w:val="single" w:sz="4" w:space="0" w:color="000000"/>
            </w:tcBorders>
          </w:tcPr>
          <w:p w14:paraId="6BCF3D3C"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Take responsibility for qualified completion of set tasks</w:t>
            </w:r>
          </w:p>
          <w:p w14:paraId="086D15D8"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r>
    </w:tbl>
    <w:p w14:paraId="7D5C32A6"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551013F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Specific (professional) competencies</w:t>
      </w: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
        <w:gridCol w:w="1843"/>
        <w:gridCol w:w="1701"/>
        <w:gridCol w:w="1984"/>
        <w:gridCol w:w="1985"/>
        <w:gridCol w:w="2409"/>
      </w:tblGrid>
      <w:tr w:rsidR="00D6233E" w:rsidRPr="007F2E5B" w14:paraId="42D50FB9" w14:textId="77777777">
        <w:trPr>
          <w:trHeight w:val="2967"/>
        </w:trPr>
        <w:tc>
          <w:tcPr>
            <w:tcW w:w="392" w:type="dxa"/>
            <w:tcBorders>
              <w:top w:val="single" w:sz="4" w:space="0" w:color="000000"/>
              <w:left w:val="single" w:sz="4" w:space="0" w:color="000000"/>
              <w:bottom w:val="single" w:sz="4" w:space="0" w:color="000000"/>
              <w:right w:val="single" w:sz="4" w:space="0" w:color="000000"/>
            </w:tcBorders>
          </w:tcPr>
          <w:p w14:paraId="64DA1EAD" w14:textId="77777777" w:rsidR="00D6233E" w:rsidRDefault="00977FC0">
            <w:pPr>
              <w:pBdr>
                <w:top w:val="nil"/>
                <w:left w:val="nil"/>
                <w:bottom w:val="nil"/>
                <w:right w:val="nil"/>
                <w:between w:val="nil"/>
              </w:pBdr>
              <w:spacing w:after="120" w:line="240" w:lineRule="auto"/>
              <w:ind w:left="0" w:hanging="2"/>
              <w:jc w:val="both"/>
              <w:rPr>
                <w:rFonts w:cs="Times New Roman"/>
                <w:color w:val="000000"/>
              </w:rPr>
            </w:pPr>
            <w:r>
              <w:rPr>
                <w:rFonts w:cs="Times New Roman"/>
                <w:color w:val="000000"/>
              </w:rPr>
              <w:t>1</w:t>
            </w:r>
          </w:p>
          <w:p w14:paraId="1ED7C50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c>
          <w:tcPr>
            <w:tcW w:w="1843" w:type="dxa"/>
            <w:tcBorders>
              <w:top w:val="single" w:sz="4" w:space="0" w:color="000000"/>
              <w:left w:val="single" w:sz="4" w:space="0" w:color="000000"/>
              <w:bottom w:val="single" w:sz="4" w:space="0" w:color="000000"/>
              <w:right w:val="single" w:sz="4" w:space="0" w:color="000000"/>
            </w:tcBorders>
          </w:tcPr>
          <w:p w14:paraId="56AEE394" w14:textId="77777777" w:rsidR="00D6233E" w:rsidRPr="004F3D51" w:rsidRDefault="00977FC0">
            <w:pPr>
              <w:pBdr>
                <w:top w:val="nil"/>
                <w:left w:val="nil"/>
                <w:bottom w:val="nil"/>
                <w:right w:val="nil"/>
                <w:between w:val="nil"/>
              </w:pBdr>
              <w:spacing w:after="120" w:line="240" w:lineRule="auto"/>
              <w:ind w:left="0" w:hanging="2"/>
              <w:jc w:val="both"/>
              <w:rPr>
                <w:rFonts w:cs="Times New Roman"/>
                <w:color w:val="000000"/>
                <w:lang w:val="en-US"/>
              </w:rPr>
            </w:pPr>
            <w:r w:rsidRPr="004F3D51">
              <w:rPr>
                <w:rFonts w:cs="Times New Roman"/>
                <w:color w:val="000000"/>
                <w:lang w:val="en-US"/>
              </w:rPr>
              <w:t>Ability to assess the results of laboratory research</w:t>
            </w:r>
          </w:p>
        </w:tc>
        <w:tc>
          <w:tcPr>
            <w:tcW w:w="1701" w:type="dxa"/>
            <w:tcBorders>
              <w:top w:val="single" w:sz="4" w:space="0" w:color="000000"/>
              <w:left w:val="single" w:sz="4" w:space="0" w:color="000000"/>
              <w:bottom w:val="single" w:sz="4" w:space="0" w:color="000000"/>
              <w:right w:val="single" w:sz="4" w:space="0" w:color="000000"/>
            </w:tcBorders>
          </w:tcPr>
          <w:p w14:paraId="0E5D8188" w14:textId="77777777" w:rsidR="00D6233E" w:rsidRPr="004F3D51" w:rsidRDefault="00977FC0">
            <w:pPr>
              <w:pBdr>
                <w:top w:val="nil"/>
                <w:left w:val="nil"/>
                <w:bottom w:val="nil"/>
                <w:right w:val="nil"/>
                <w:between w:val="nil"/>
              </w:pBdr>
              <w:spacing w:after="120" w:line="240" w:lineRule="auto"/>
              <w:ind w:left="0" w:hanging="2"/>
              <w:jc w:val="both"/>
              <w:rPr>
                <w:rFonts w:cs="Times New Roman"/>
                <w:color w:val="000000"/>
                <w:lang w:val="en-US"/>
              </w:rPr>
            </w:pPr>
            <w:r w:rsidRPr="004F3D51">
              <w:rPr>
                <w:rFonts w:cs="Times New Roman"/>
                <w:color w:val="000000"/>
                <w:lang w:val="en-US"/>
              </w:rPr>
              <w:t>Have specific knowledge of human, his organs and systems, know standard methods of laboratory research conduction</w:t>
            </w:r>
          </w:p>
        </w:tc>
        <w:tc>
          <w:tcPr>
            <w:tcW w:w="1984" w:type="dxa"/>
            <w:tcBorders>
              <w:top w:val="single" w:sz="4" w:space="0" w:color="000000"/>
              <w:left w:val="single" w:sz="4" w:space="0" w:color="000000"/>
              <w:bottom w:val="single" w:sz="4" w:space="0" w:color="000000"/>
              <w:right w:val="single" w:sz="4" w:space="0" w:color="000000"/>
            </w:tcBorders>
          </w:tcPr>
          <w:p w14:paraId="343EECF0" w14:textId="77777777" w:rsidR="00D6233E" w:rsidRPr="004F3D51" w:rsidRDefault="00977FC0">
            <w:pPr>
              <w:pBdr>
                <w:top w:val="nil"/>
                <w:left w:val="nil"/>
                <w:bottom w:val="nil"/>
                <w:right w:val="nil"/>
                <w:between w:val="nil"/>
              </w:pBdr>
              <w:spacing w:after="120" w:line="240" w:lineRule="auto"/>
              <w:ind w:left="0" w:hanging="2"/>
              <w:jc w:val="both"/>
              <w:rPr>
                <w:rFonts w:cs="Times New Roman"/>
                <w:color w:val="000000"/>
                <w:lang w:val="en-US"/>
              </w:rPr>
            </w:pPr>
            <w:r w:rsidRPr="004F3D51">
              <w:rPr>
                <w:rFonts w:cs="Times New Roman"/>
                <w:color w:val="000000"/>
                <w:lang w:val="en-US"/>
              </w:rPr>
              <w:t xml:space="preserve">Be capable of analysis of laboratory research results and, basing on them, assessment of information regarding patient’s diagnosis </w:t>
            </w:r>
          </w:p>
        </w:tc>
        <w:tc>
          <w:tcPr>
            <w:tcW w:w="1985" w:type="dxa"/>
            <w:tcBorders>
              <w:top w:val="single" w:sz="4" w:space="0" w:color="000000"/>
              <w:left w:val="single" w:sz="4" w:space="0" w:color="000000"/>
              <w:bottom w:val="single" w:sz="4" w:space="0" w:color="000000"/>
              <w:right w:val="single" w:sz="4" w:space="0" w:color="000000"/>
            </w:tcBorders>
          </w:tcPr>
          <w:p w14:paraId="6D14854E" w14:textId="77777777" w:rsidR="00D6233E" w:rsidRPr="004F3D51" w:rsidRDefault="00977FC0">
            <w:pPr>
              <w:pBdr>
                <w:top w:val="nil"/>
                <w:left w:val="nil"/>
                <w:bottom w:val="nil"/>
                <w:right w:val="nil"/>
                <w:between w:val="nil"/>
              </w:pBdr>
              <w:spacing w:after="120" w:line="240" w:lineRule="auto"/>
              <w:ind w:left="0" w:hanging="2"/>
              <w:jc w:val="both"/>
              <w:rPr>
                <w:rFonts w:cs="Times New Roman"/>
                <w:color w:val="000000"/>
                <w:lang w:val="en-US"/>
              </w:rPr>
            </w:pPr>
            <w:r w:rsidRPr="004F3D51">
              <w:rPr>
                <w:rFonts w:cs="Times New Roman"/>
                <w:color w:val="000000"/>
                <w:lang w:val="en-US"/>
              </w:rPr>
              <w:t xml:space="preserve">Reasonable assessment of laboratory research results </w:t>
            </w:r>
          </w:p>
        </w:tc>
        <w:tc>
          <w:tcPr>
            <w:tcW w:w="2409" w:type="dxa"/>
            <w:tcBorders>
              <w:top w:val="single" w:sz="4" w:space="0" w:color="000000"/>
              <w:left w:val="single" w:sz="4" w:space="0" w:color="000000"/>
              <w:bottom w:val="single" w:sz="4" w:space="0" w:color="000000"/>
              <w:right w:val="single" w:sz="4" w:space="0" w:color="000000"/>
            </w:tcBorders>
          </w:tcPr>
          <w:p w14:paraId="474B0489" w14:textId="77777777" w:rsidR="00D6233E" w:rsidRPr="004F3D51" w:rsidRDefault="00977FC0">
            <w:pPr>
              <w:pBdr>
                <w:top w:val="nil"/>
                <w:left w:val="nil"/>
                <w:bottom w:val="nil"/>
                <w:right w:val="nil"/>
                <w:between w:val="nil"/>
              </w:pBdr>
              <w:spacing w:after="120" w:line="240" w:lineRule="auto"/>
              <w:ind w:left="0" w:hanging="2"/>
              <w:jc w:val="both"/>
              <w:rPr>
                <w:rFonts w:cs="Times New Roman"/>
                <w:color w:val="000000"/>
                <w:lang w:val="en-US"/>
              </w:rPr>
            </w:pPr>
            <w:r w:rsidRPr="004F3D51">
              <w:rPr>
                <w:rFonts w:cs="Times New Roman"/>
                <w:color w:val="000000"/>
                <w:lang w:val="en-US"/>
              </w:rPr>
              <w:t>Take responsibility for making decisions regarding assessment of laboratory research results</w:t>
            </w:r>
          </w:p>
          <w:p w14:paraId="23F9D7B5" w14:textId="77777777" w:rsidR="00D6233E" w:rsidRPr="004F3D51" w:rsidRDefault="00D6233E">
            <w:pPr>
              <w:pBdr>
                <w:top w:val="nil"/>
                <w:left w:val="nil"/>
                <w:bottom w:val="nil"/>
                <w:right w:val="nil"/>
                <w:between w:val="nil"/>
              </w:pBdr>
              <w:spacing w:after="120" w:line="240" w:lineRule="auto"/>
              <w:ind w:left="0" w:hanging="2"/>
              <w:jc w:val="both"/>
              <w:rPr>
                <w:rFonts w:cs="Times New Roman"/>
                <w:color w:val="000000"/>
                <w:lang w:val="en-US"/>
              </w:rPr>
            </w:pPr>
          </w:p>
        </w:tc>
      </w:tr>
    </w:tbl>
    <w:p w14:paraId="02C9054D" w14:textId="77777777" w:rsidR="00D6233E" w:rsidRPr="004F3D51" w:rsidRDefault="00D6233E">
      <w:pPr>
        <w:pBdr>
          <w:top w:val="nil"/>
          <w:left w:val="nil"/>
          <w:bottom w:val="nil"/>
          <w:right w:val="nil"/>
          <w:between w:val="nil"/>
        </w:pBdr>
        <w:spacing w:after="120" w:line="240" w:lineRule="auto"/>
        <w:ind w:left="0" w:hanging="2"/>
        <w:jc w:val="center"/>
        <w:rPr>
          <w:rFonts w:cs="Times New Roman"/>
          <w:color w:val="000000"/>
          <w:lang w:val="en-US"/>
        </w:rPr>
      </w:pPr>
    </w:p>
    <w:p w14:paraId="74DD0D52" w14:textId="77777777" w:rsidR="00D6233E" w:rsidRPr="004F3D51" w:rsidRDefault="00977FC0">
      <w:pPr>
        <w:pBdr>
          <w:top w:val="nil"/>
          <w:left w:val="nil"/>
          <w:bottom w:val="nil"/>
          <w:right w:val="nil"/>
          <w:between w:val="nil"/>
        </w:pBdr>
        <w:spacing w:after="120" w:line="240" w:lineRule="auto"/>
        <w:ind w:left="0" w:hanging="2"/>
        <w:jc w:val="both"/>
        <w:rPr>
          <w:rFonts w:cs="Times New Roman"/>
          <w:color w:val="000000"/>
          <w:lang w:val="en-US"/>
        </w:rPr>
      </w:pPr>
      <w:r w:rsidRPr="004F3D51">
        <w:rPr>
          <w:rFonts w:cs="Times New Roman"/>
          <w:b/>
          <w:color w:val="000000"/>
          <w:lang w:val="en-US"/>
        </w:rPr>
        <w:t>Outcomes of studying:</w:t>
      </w:r>
      <w:r w:rsidRPr="004F3D51">
        <w:rPr>
          <w:rFonts w:cs="Times New Roman"/>
          <w:color w:val="000000"/>
          <w:lang w:val="en-US"/>
        </w:rPr>
        <w:t xml:space="preserve"> Assess the information regarding diagnosis in conditions of a healthcare institution or its department implementing knowledge of human organs and systems and interpreting results of laboratory analysis. </w:t>
      </w:r>
    </w:p>
    <w:p w14:paraId="5F550564" w14:textId="77777777" w:rsidR="00D6233E" w:rsidRPr="004F3D51" w:rsidRDefault="00D6233E">
      <w:pPr>
        <w:pBdr>
          <w:top w:val="nil"/>
          <w:left w:val="nil"/>
          <w:bottom w:val="nil"/>
          <w:right w:val="nil"/>
          <w:between w:val="nil"/>
        </w:pBdr>
        <w:spacing w:after="120" w:line="240" w:lineRule="auto"/>
        <w:ind w:left="0" w:hanging="2"/>
        <w:jc w:val="both"/>
        <w:rPr>
          <w:rFonts w:cs="Times New Roman"/>
          <w:color w:val="000000"/>
          <w:lang w:val="en-US"/>
        </w:rPr>
      </w:pPr>
    </w:p>
    <w:p w14:paraId="5BBCAEC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7"/>
          <w:szCs w:val="27"/>
          <w:lang w:val="en-US"/>
        </w:rPr>
      </w:pPr>
      <w:r w:rsidRPr="004F3D51">
        <w:rPr>
          <w:rFonts w:cs="Times New Roman"/>
          <w:color w:val="000000"/>
          <w:lang w:val="en-US"/>
        </w:rPr>
        <w:lastRenderedPageBreak/>
        <w:t xml:space="preserve">The purpose of the study of histology, cytology and embryology - ultimate goals are based on EPP preparation of doctor by profession according to the power of semantic </w:t>
      </w:r>
      <w:proofErr w:type="spellStart"/>
      <w:r w:rsidRPr="004F3D51">
        <w:rPr>
          <w:rFonts w:cs="Times New Roman"/>
          <w:color w:val="000000"/>
          <w:lang w:val="en-US"/>
        </w:rPr>
        <w:t>parte</w:t>
      </w:r>
      <w:proofErr w:type="spellEnd"/>
      <w:r w:rsidRPr="004F3D51">
        <w:rPr>
          <w:rFonts w:cs="Times New Roman"/>
          <w:color w:val="000000"/>
          <w:lang w:val="en-US"/>
        </w:rPr>
        <w:t xml:space="preserve"> (natural - scientific training) and is the basis for the construction of the course content.</w:t>
      </w:r>
      <w:r w:rsidRPr="004F3D51">
        <w:rPr>
          <w:rFonts w:cs="Times New Roman"/>
          <w:color w:val="000000"/>
          <w:sz w:val="27"/>
          <w:szCs w:val="27"/>
          <w:lang w:val="en-US"/>
        </w:rPr>
        <w:t xml:space="preserve"> </w:t>
      </w:r>
      <w:r w:rsidRPr="004F3D51">
        <w:rPr>
          <w:rFonts w:cs="Times New Roman"/>
          <w:color w:val="000000"/>
          <w:lang w:val="en-US"/>
        </w:rPr>
        <w:t>Description objectives formulated through ability as target tasks (actions).</w:t>
      </w:r>
      <w:r w:rsidRPr="004F3D51">
        <w:rPr>
          <w:rFonts w:cs="Times New Roman"/>
          <w:color w:val="000000"/>
          <w:sz w:val="27"/>
          <w:szCs w:val="27"/>
          <w:lang w:val="en-US"/>
        </w:rPr>
        <w:t xml:space="preserve"> </w:t>
      </w:r>
      <w:r w:rsidRPr="004F3D51">
        <w:rPr>
          <w:rFonts w:cs="Times New Roman"/>
          <w:color w:val="000000"/>
          <w:lang w:val="en-US"/>
        </w:rPr>
        <w:t xml:space="preserve">On the basis of the ultimate goals of each </w:t>
      </w:r>
      <w:proofErr w:type="spellStart"/>
      <w:r w:rsidRPr="004F3D51">
        <w:rPr>
          <w:rFonts w:cs="Times New Roman"/>
          <w:color w:val="000000"/>
          <w:lang w:val="en-US"/>
        </w:rPr>
        <w:t>parte</w:t>
      </w:r>
      <w:proofErr w:type="spellEnd"/>
      <w:r w:rsidRPr="004F3D51">
        <w:rPr>
          <w:rFonts w:cs="Times New Roman"/>
          <w:color w:val="000000"/>
          <w:lang w:val="en-US"/>
        </w:rPr>
        <w:t xml:space="preserve"> or thematic </w:t>
      </w:r>
      <w:proofErr w:type="spellStart"/>
      <w:r w:rsidRPr="004F3D51">
        <w:rPr>
          <w:rFonts w:cs="Times New Roman"/>
          <w:color w:val="000000"/>
          <w:lang w:val="en-US"/>
        </w:rPr>
        <w:t>parte</w:t>
      </w:r>
      <w:proofErr w:type="spellEnd"/>
      <w:r w:rsidRPr="004F3D51">
        <w:rPr>
          <w:rFonts w:cs="Times New Roman"/>
          <w:color w:val="000000"/>
          <w:lang w:val="en-US"/>
        </w:rPr>
        <w:t xml:space="preserve"> defined specific targets in the form of certain abilities (actions) targets that achieve the ultimate goal of the discipline.</w:t>
      </w:r>
      <w:r w:rsidRPr="004F3D51">
        <w:rPr>
          <w:rFonts w:cs="Times New Roman"/>
          <w:color w:val="000000"/>
          <w:sz w:val="27"/>
          <w:szCs w:val="27"/>
          <w:lang w:val="en-US"/>
        </w:rPr>
        <w:t xml:space="preserve"> </w:t>
      </w:r>
      <w:r w:rsidRPr="004F3D51">
        <w:rPr>
          <w:rFonts w:cs="Times New Roman"/>
          <w:color w:val="000000"/>
          <w:lang w:val="en-US"/>
        </w:rPr>
        <w:t xml:space="preserve">The ultimate goals are to precede the start of the program and its content, specific objectives preceded content relevant content </w:t>
      </w:r>
      <w:proofErr w:type="spellStart"/>
      <w:r w:rsidRPr="004F3D51">
        <w:rPr>
          <w:rFonts w:cs="Times New Roman"/>
          <w:color w:val="000000"/>
          <w:lang w:val="en-US"/>
        </w:rPr>
        <w:t>partes</w:t>
      </w:r>
      <w:proofErr w:type="spellEnd"/>
      <w:r w:rsidRPr="004F3D51">
        <w:rPr>
          <w:rFonts w:cs="Times New Roman"/>
          <w:color w:val="000000"/>
          <w:lang w:val="en-US"/>
        </w:rPr>
        <w:t>.</w:t>
      </w:r>
    </w:p>
    <w:p w14:paraId="708B211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7"/>
          <w:szCs w:val="27"/>
          <w:lang w:val="en-US"/>
        </w:rPr>
      </w:pPr>
      <w:r w:rsidRPr="004F3D51">
        <w:rPr>
          <w:rFonts w:cs="Times New Roman"/>
          <w:color w:val="000000"/>
          <w:lang w:val="en-US"/>
        </w:rPr>
        <w:t xml:space="preserve"> </w:t>
      </w:r>
    </w:p>
    <w:p w14:paraId="2481BD7C" w14:textId="77777777" w:rsidR="00D6233E" w:rsidRPr="004F3D51" w:rsidRDefault="00977FC0">
      <w:pPr>
        <w:pBdr>
          <w:top w:val="nil"/>
          <w:left w:val="nil"/>
          <w:bottom w:val="nil"/>
          <w:right w:val="nil"/>
          <w:between w:val="nil"/>
        </w:pBdr>
        <w:spacing w:line="240" w:lineRule="auto"/>
        <w:ind w:left="0" w:hanging="2"/>
        <w:rPr>
          <w:rFonts w:cs="Times New Roman"/>
          <w:color w:val="000000"/>
          <w:sz w:val="27"/>
          <w:szCs w:val="27"/>
          <w:lang w:val="en-US"/>
        </w:rPr>
      </w:pPr>
      <w:r w:rsidRPr="004F3D51">
        <w:rPr>
          <w:rFonts w:cs="Times New Roman"/>
          <w:b/>
          <w:i/>
          <w:color w:val="000000"/>
          <w:lang w:val="en-US"/>
        </w:rPr>
        <w:t>The ultimate goals of discipline.</w:t>
      </w:r>
    </w:p>
    <w:p w14:paraId="204F0C33" w14:textId="77777777" w:rsidR="00D6233E" w:rsidRPr="004F3D51" w:rsidRDefault="00977FC0">
      <w:pPr>
        <w:numPr>
          <w:ilvl w:val="0"/>
          <w:numId w:val="3"/>
        </w:num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Identify critical periods of embryogenesis, malformations rights.</w:t>
      </w:r>
    </w:p>
    <w:p w14:paraId="1393C551" w14:textId="77777777" w:rsidR="00D6233E" w:rsidRPr="004F3D51" w:rsidRDefault="00977FC0">
      <w:pPr>
        <w:numPr>
          <w:ilvl w:val="0"/>
          <w:numId w:val="3"/>
        </w:num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Interpret microscopic and submicroscopic structure of cells.</w:t>
      </w:r>
    </w:p>
    <w:p w14:paraId="27055E2A" w14:textId="77777777" w:rsidR="00D6233E" w:rsidRPr="004F3D51" w:rsidRDefault="00977FC0">
      <w:pPr>
        <w:numPr>
          <w:ilvl w:val="0"/>
          <w:numId w:val="3"/>
        </w:num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To interpret the microscopic structure of various human relationships in terms of tissue that make up their composition in different ages and in terms of physiological and reparative regeneration.</w:t>
      </w:r>
    </w:p>
    <w:p w14:paraId="13FA2B68" w14:textId="77777777" w:rsidR="00D6233E" w:rsidRPr="004F3D51" w:rsidRDefault="00977FC0">
      <w:pPr>
        <w:numPr>
          <w:ilvl w:val="0"/>
          <w:numId w:val="3"/>
        </w:num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Interpret patterns of embryonic development.</w:t>
      </w:r>
    </w:p>
    <w:p w14:paraId="7F5FE675" w14:textId="77777777" w:rsidR="00D6233E" w:rsidRPr="004F3D51" w:rsidRDefault="00977FC0">
      <w:pPr>
        <w:numPr>
          <w:ilvl w:val="0"/>
          <w:numId w:val="3"/>
        </w:num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To explain the features of embryonic tissues (histogenesis) and organs (organogenesis).</w:t>
      </w:r>
    </w:p>
    <w:p w14:paraId="1D1900C1" w14:textId="77777777" w:rsidR="00D6233E" w:rsidRPr="004F3D51" w:rsidRDefault="00977FC0">
      <w:pPr>
        <w:numPr>
          <w:ilvl w:val="0"/>
          <w:numId w:val="3"/>
        </w:num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Explain the basic principles of various tissues and their interaction.</w:t>
      </w:r>
    </w:p>
    <w:p w14:paraId="633EB577"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77C48FC3"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color w:val="000000"/>
          <w:lang w:val="en-US"/>
        </w:rPr>
        <w:t xml:space="preserve">3. </w:t>
      </w:r>
      <w:r w:rsidRPr="004F3D51">
        <w:rPr>
          <w:rFonts w:cs="Times New Roman"/>
          <w:b/>
          <w:smallCaps/>
          <w:color w:val="000000"/>
          <w:lang w:val="en-US"/>
        </w:rPr>
        <w:t>THE CONTENT OF THE EDUCATIONAL PROGRAM</w:t>
      </w:r>
    </w:p>
    <w:p w14:paraId="4ACC1D81"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1394CCD6"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4E82E198"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u w:val="single"/>
          <w:lang w:val="en-US"/>
        </w:rPr>
      </w:pPr>
      <w:r w:rsidRPr="004F3D51">
        <w:rPr>
          <w:rFonts w:cs="Times New Roman"/>
          <w:b/>
          <w:i/>
          <w:color w:val="000000"/>
          <w:u w:val="single"/>
          <w:lang w:val="en-US"/>
        </w:rPr>
        <w:t>MODULE 1.</w:t>
      </w:r>
      <w:r w:rsidRPr="004F3D51">
        <w:rPr>
          <w:rFonts w:cs="Times New Roman"/>
          <w:i/>
          <w:color w:val="000000"/>
          <w:u w:val="single"/>
          <w:lang w:val="en-US"/>
        </w:rPr>
        <w:t xml:space="preserve"> </w:t>
      </w:r>
      <w:r w:rsidRPr="004F3D51">
        <w:rPr>
          <w:rFonts w:cs="Times New Roman"/>
          <w:b/>
          <w:i/>
          <w:color w:val="000000"/>
          <w:u w:val="single"/>
          <w:lang w:val="en-US"/>
        </w:rPr>
        <w:t>GENERAL HISTOLOGY</w:t>
      </w:r>
    </w:p>
    <w:p w14:paraId="0E15525F" w14:textId="77777777" w:rsidR="00D6233E" w:rsidRPr="004F3D51" w:rsidRDefault="00D6233E">
      <w:pPr>
        <w:pBdr>
          <w:top w:val="nil"/>
          <w:left w:val="nil"/>
          <w:bottom w:val="nil"/>
          <w:right w:val="nil"/>
          <w:between w:val="nil"/>
        </w:pBdr>
        <w:spacing w:line="240" w:lineRule="auto"/>
        <w:ind w:left="0" w:hanging="2"/>
        <w:rPr>
          <w:rFonts w:cs="Times New Roman"/>
          <w:color w:val="000000"/>
          <w:u w:val="single"/>
          <w:lang w:val="en-US"/>
        </w:rPr>
      </w:pPr>
    </w:p>
    <w:p w14:paraId="6305CB4B"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Thematic module 1. Introduction to histology, cytology and embryology</w:t>
      </w:r>
    </w:p>
    <w:p w14:paraId="7054F2B5"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Cytology. Basics of general embryology.</w:t>
      </w:r>
    </w:p>
    <w:p w14:paraId="05EFEA44"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u w:val="single"/>
          <w:lang w:val="en-US"/>
        </w:rPr>
      </w:pPr>
    </w:p>
    <w:p w14:paraId="5FFAE461"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Concrete aims:</w:t>
      </w:r>
    </w:p>
    <w:p w14:paraId="3718477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Identify histological elements and their structural components in the light and electron microscopy</w:t>
      </w:r>
    </w:p>
    <w:p w14:paraId="397B4F9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Identify phase of the life cycle of cells, the ability of cells to proliferate, restoration and operation of the structural parameters and gene expression and relevant molecules</w:t>
      </w:r>
    </w:p>
    <w:p w14:paraId="4AAA25A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Interpret functional specialization (differentiation) and the state of cells structural features and molecular markers</w:t>
      </w:r>
    </w:p>
    <w:p w14:paraId="7C728B6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Identify markers and morphological signs of cell proliferation, differentiation, adaptation, aging and cell death</w:t>
      </w:r>
    </w:p>
    <w:p w14:paraId="515A8FD6"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1A4CDF2F"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121ACAC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color w:val="000000"/>
        </w:rPr>
        <w:t>Т</w:t>
      </w:r>
      <w:r w:rsidRPr="004F3D51">
        <w:rPr>
          <w:rFonts w:cs="Times New Roman"/>
          <w:b/>
          <w:color w:val="000000"/>
          <w:lang w:val="en-US"/>
        </w:rPr>
        <w:t xml:space="preserve">heme 1. </w:t>
      </w:r>
      <w:r w:rsidRPr="004F3D51">
        <w:rPr>
          <w:rFonts w:cs="Times New Roman"/>
          <w:color w:val="000000"/>
          <w:lang w:val="en-US"/>
        </w:rPr>
        <w:t xml:space="preserve">HISTORY OF DEVELOPMENT OF HISTOLOGY, CYTOLOGY AND EMBRYOLOGY. MICROSCOPE. </w:t>
      </w:r>
      <w:r w:rsidRPr="004F3D51">
        <w:rPr>
          <w:rFonts w:cs="Times New Roman"/>
          <w:lang w:val="en-US"/>
        </w:rPr>
        <w:t>MICROTECHNIQUE</w:t>
      </w:r>
      <w:r w:rsidRPr="004F3D51">
        <w:rPr>
          <w:rFonts w:cs="Times New Roman"/>
          <w:color w:val="000000"/>
          <w:lang w:val="en-US"/>
        </w:rPr>
        <w:t xml:space="preserve"> FOR MICROSCOPIC RESEARCH. METHODS USED IN HISTOLOGICAL, CYTOLOGICAL AND EMBRYOLOGICAL RESEARCH</w:t>
      </w:r>
    </w:p>
    <w:p w14:paraId="28E19FFD"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72C37E2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emergence of histology, cytology and embryology as independent sciences. The value of the work Robert Hooke, Leeuwenhoek A., J. Purkinje., R. Brown, M. Schleiden for the creation of cell theory. Research of </w:t>
      </w:r>
      <w:proofErr w:type="spellStart"/>
      <w:proofErr w:type="gramStart"/>
      <w:r w:rsidRPr="004F3D51">
        <w:rPr>
          <w:rFonts w:cs="Times New Roman"/>
          <w:color w:val="000000"/>
          <w:lang w:val="en-US"/>
        </w:rPr>
        <w:t>T.Shvann</w:t>
      </w:r>
      <w:proofErr w:type="spellEnd"/>
      <w:proofErr w:type="gramEnd"/>
      <w:r w:rsidRPr="004F3D51">
        <w:rPr>
          <w:rFonts w:cs="Times New Roman"/>
          <w:color w:val="000000"/>
          <w:lang w:val="en-US"/>
        </w:rPr>
        <w:t xml:space="preserve">. Cell theory as a generalization </w:t>
      </w:r>
      <w:r w:rsidRPr="004F3D51">
        <w:rPr>
          <w:rFonts w:cs="Times New Roman"/>
          <w:lang w:val="en-US"/>
        </w:rPr>
        <w:t>of fundamental</w:t>
      </w:r>
      <w:r w:rsidRPr="004F3D51">
        <w:rPr>
          <w:rFonts w:cs="Times New Roman"/>
          <w:color w:val="000000"/>
          <w:lang w:val="en-US"/>
        </w:rPr>
        <w:t xml:space="preserve"> biology. The elucidation of the microscopic structure of tissues and organs, tissue classification creation.</w:t>
      </w:r>
    </w:p>
    <w:p w14:paraId="50CAB44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Development of histology, cytology and embryology in Ukraine. The organization of independent departments (PI </w:t>
      </w:r>
      <w:proofErr w:type="spellStart"/>
      <w:r w:rsidRPr="004F3D51">
        <w:rPr>
          <w:rFonts w:cs="Times New Roman"/>
          <w:color w:val="000000"/>
          <w:lang w:val="en-US"/>
        </w:rPr>
        <w:t>Peremezhko</w:t>
      </w:r>
      <w:proofErr w:type="spellEnd"/>
      <w:r w:rsidRPr="004F3D51">
        <w:rPr>
          <w:rFonts w:cs="Times New Roman"/>
          <w:color w:val="000000"/>
          <w:lang w:val="en-US"/>
        </w:rPr>
        <w:t xml:space="preserve">, NL </w:t>
      </w:r>
      <w:proofErr w:type="spellStart"/>
      <w:r w:rsidRPr="004F3D51">
        <w:rPr>
          <w:rFonts w:cs="Times New Roman"/>
          <w:color w:val="000000"/>
          <w:lang w:val="en-US"/>
        </w:rPr>
        <w:t>Hrzhonschevskyy</w:t>
      </w:r>
      <w:proofErr w:type="spellEnd"/>
      <w:r w:rsidRPr="004F3D51">
        <w:rPr>
          <w:rFonts w:cs="Times New Roman"/>
          <w:color w:val="000000"/>
          <w:lang w:val="en-US"/>
        </w:rPr>
        <w:t xml:space="preserve">). The value of research MK </w:t>
      </w:r>
      <w:proofErr w:type="spellStart"/>
      <w:r w:rsidRPr="004F3D51">
        <w:rPr>
          <w:rFonts w:cs="Times New Roman"/>
          <w:color w:val="000000"/>
          <w:lang w:val="en-US"/>
        </w:rPr>
        <w:t>Kulchytsky</w:t>
      </w:r>
      <w:proofErr w:type="spellEnd"/>
      <w:r w:rsidRPr="004F3D51">
        <w:rPr>
          <w:rFonts w:cs="Times New Roman"/>
          <w:color w:val="000000"/>
          <w:lang w:val="en-US"/>
        </w:rPr>
        <w:t xml:space="preserve"> VY Rubashkin, V. Aleshin, MI </w:t>
      </w:r>
      <w:proofErr w:type="spellStart"/>
      <w:r w:rsidRPr="004F3D51">
        <w:rPr>
          <w:rFonts w:cs="Times New Roman"/>
          <w:color w:val="000000"/>
          <w:lang w:val="en-US"/>
        </w:rPr>
        <w:t>Zazybina</w:t>
      </w:r>
      <w:proofErr w:type="spellEnd"/>
      <w:r w:rsidRPr="004F3D51">
        <w:rPr>
          <w:rFonts w:cs="Times New Roman"/>
          <w:color w:val="000000"/>
          <w:lang w:val="en-US"/>
        </w:rPr>
        <w:t xml:space="preserve">, MF </w:t>
      </w:r>
      <w:proofErr w:type="spellStart"/>
      <w:r w:rsidRPr="004F3D51">
        <w:rPr>
          <w:rFonts w:cs="Times New Roman"/>
          <w:color w:val="000000"/>
          <w:lang w:val="en-US"/>
        </w:rPr>
        <w:t>Kashchenko</w:t>
      </w:r>
      <w:proofErr w:type="spellEnd"/>
      <w:r w:rsidRPr="004F3D51">
        <w:rPr>
          <w:rFonts w:cs="Times New Roman"/>
          <w:color w:val="000000"/>
          <w:lang w:val="en-US"/>
        </w:rPr>
        <w:t xml:space="preserve">, B. J. </w:t>
      </w:r>
      <w:proofErr w:type="spellStart"/>
      <w:r w:rsidRPr="004F3D51">
        <w:rPr>
          <w:rFonts w:cs="Times New Roman"/>
          <w:color w:val="000000"/>
          <w:lang w:val="en-US"/>
        </w:rPr>
        <w:t>Hvatova</w:t>
      </w:r>
      <w:proofErr w:type="spellEnd"/>
      <w:r w:rsidRPr="004F3D51">
        <w:rPr>
          <w:rFonts w:cs="Times New Roman"/>
          <w:color w:val="000000"/>
          <w:lang w:val="en-US"/>
        </w:rPr>
        <w:t>.</w:t>
      </w:r>
    </w:p>
    <w:p w14:paraId="0B73884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current stage of histology, cytology and embryology. How histology with other sciences medical and biological profile.</w:t>
      </w:r>
    </w:p>
    <w:p w14:paraId="6A3FB5E7"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Basic principles of making preparations for light and electron microscopy to obtain material (biopsy needle puncture biopsy, autopsy). Fixation, dehydration, processing, cutting with microtomes and ultramicrotomes. Types of specimens - cut, smear, print, film, gr. The color and contrast agents. The concept of histological dyes.</w:t>
      </w:r>
    </w:p>
    <w:p w14:paraId="29323BE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concept of special methods: histochemistry, </w:t>
      </w:r>
      <w:proofErr w:type="spellStart"/>
      <w:r w:rsidRPr="004F3D51">
        <w:rPr>
          <w:rFonts w:cs="Times New Roman"/>
          <w:color w:val="000000"/>
          <w:lang w:val="en-US"/>
        </w:rPr>
        <w:t>radioautohrafiyu</w:t>
      </w:r>
      <w:proofErr w:type="spellEnd"/>
      <w:r w:rsidRPr="004F3D51">
        <w:rPr>
          <w:rFonts w:cs="Times New Roman"/>
          <w:color w:val="000000"/>
          <w:lang w:val="en-US"/>
        </w:rPr>
        <w:t>, immunocytochemistry. Vital methods.</w:t>
      </w:r>
    </w:p>
    <w:p w14:paraId="0730F6B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Quantitative research methods - morphometry, densitometry, cytophotometry, spectrum-fluorometry.</w:t>
      </w:r>
    </w:p>
    <w:p w14:paraId="7C75B699"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4AEB0FE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color w:val="000000"/>
        </w:rPr>
        <w:t>Т</w:t>
      </w:r>
      <w:r w:rsidRPr="004F3D51">
        <w:rPr>
          <w:rFonts w:cs="Times New Roman"/>
          <w:b/>
          <w:color w:val="000000"/>
          <w:lang w:val="en-US"/>
        </w:rPr>
        <w:t xml:space="preserve">heme 2. </w:t>
      </w:r>
      <w:r w:rsidRPr="004F3D51">
        <w:rPr>
          <w:rFonts w:cs="Times New Roman"/>
          <w:color w:val="000000"/>
          <w:lang w:val="en-US"/>
        </w:rPr>
        <w:t>CYTOLOGY. STRUCTURAL COMPONENTS OF CELL. PLASMA MEMBRANE. CELL JUNCTIONS</w:t>
      </w:r>
    </w:p>
    <w:p w14:paraId="36CE08B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931B26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concept of the elementary cell as a living system. Eukaryotic cells - as the basis of the structure, function, reproduction, development, adaptation and restoration of multicellular organisms. The original cells as components tissues of multicellular organisms.</w:t>
      </w:r>
    </w:p>
    <w:p w14:paraId="22968D7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purpose and objectives of Cytology, its importance for medicine. The main provisions of cell theory at the present stage of scientific development.</w:t>
      </w:r>
    </w:p>
    <w:p w14:paraId="04BDB28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plan of eukaryotic cells. Relationship of cell shape and size of their functional specialization in animals and humans.</w:t>
      </w:r>
    </w:p>
    <w:p w14:paraId="7C7588A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Modern understanding of biological membranes. Cluster-mosaic model of the structure of </w:t>
      </w:r>
      <w:proofErr w:type="spellStart"/>
      <w:r w:rsidRPr="004F3D51">
        <w:rPr>
          <w:rFonts w:cs="Times New Roman"/>
          <w:color w:val="000000"/>
          <w:lang w:val="en-US"/>
        </w:rPr>
        <w:t>biomembranes</w:t>
      </w:r>
      <w:proofErr w:type="spellEnd"/>
      <w:r w:rsidRPr="004F3D51">
        <w:rPr>
          <w:rFonts w:cs="Times New Roman"/>
          <w:color w:val="000000"/>
          <w:lang w:val="en-US"/>
        </w:rPr>
        <w:t>.</w:t>
      </w:r>
    </w:p>
    <w:p w14:paraId="44094D2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membrane, glycocalyx, and cortical components, their chemical and structural and functional characteristics.</w:t>
      </w:r>
    </w:p>
    <w:p w14:paraId="33E2D32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Transmembrane transport of substances. Diffusion, facilitated transport. Endo- and exocytosis. Wall digestion. Plasma membrane receptor function. Microvilli, flagella, basal bodies. Intercellular contacts, their types, structure and function., Intercellular interaction.</w:t>
      </w:r>
    </w:p>
    <w:p w14:paraId="1FCA3E4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CC4FB5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3. </w:t>
      </w:r>
      <w:r w:rsidRPr="004F3D51">
        <w:rPr>
          <w:rFonts w:cs="Times New Roman"/>
          <w:color w:val="000000"/>
          <w:lang w:val="en-US"/>
        </w:rPr>
        <w:t>CYTOLOGY. CYTOPLASM. SYNTHETIC PROCESSES IN THE CELL. METABOLISM OF THE CELL. THE SYSTEM OF CATABOLISM</w:t>
      </w:r>
    </w:p>
    <w:p w14:paraId="1BEB43F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B9B7B9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main components of the cytoplasm - cytosol, organelles, inclusion.</w:t>
      </w:r>
    </w:p>
    <w:p w14:paraId="06E19C1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Cytosol - determination, cytosol and cytomatrix, physical and chemical properties, chemical composition, </w:t>
      </w:r>
      <w:proofErr w:type="spellStart"/>
      <w:r w:rsidRPr="004F3D51">
        <w:rPr>
          <w:rFonts w:cs="Times New Roman"/>
          <w:color w:val="000000"/>
          <w:lang w:val="en-US"/>
        </w:rPr>
        <w:t>locat</w:t>
      </w:r>
      <w:proofErr w:type="spellEnd"/>
      <w:r w:rsidRPr="004F3D51">
        <w:rPr>
          <w:rFonts w:cs="Times New Roman"/>
          <w:color w:val="000000"/>
          <w:lang w:val="en-US"/>
        </w:rPr>
        <w:t>-ed for cellular metabolism.</w:t>
      </w:r>
    </w:p>
    <w:p w14:paraId="182EBDD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Organelles - definition, classification. Organelles of general and special purpose. Membrane-limited organelles (smooth and rough endoplasmic reticulum, Golgi apparatus, lysosomes, peroxisomes, mitochondria). </w:t>
      </w:r>
      <w:proofErr w:type="spellStart"/>
      <w:r w:rsidRPr="004F3D51">
        <w:rPr>
          <w:rFonts w:cs="Times New Roman"/>
          <w:color w:val="000000"/>
          <w:lang w:val="en-US"/>
        </w:rPr>
        <w:t>Nonmembranous</w:t>
      </w:r>
      <w:proofErr w:type="spellEnd"/>
      <w:r w:rsidRPr="004F3D51">
        <w:rPr>
          <w:rFonts w:cs="Times New Roman"/>
          <w:color w:val="000000"/>
          <w:lang w:val="en-US"/>
        </w:rPr>
        <w:t xml:space="preserve"> organelles (ribosomes, centrioles, microtubules, microfilaments and intermediate filaments). Synthetic processes in the cell. The interaction of structural components of cells in the synthesis of protein and non-protein substances.</w:t>
      </w:r>
    </w:p>
    <w:p w14:paraId="543652A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Inclusions - definition, classification, importance.</w:t>
      </w:r>
    </w:p>
    <w:p w14:paraId="430E81B3"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E929B7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4. </w:t>
      </w:r>
      <w:r w:rsidRPr="004F3D51">
        <w:rPr>
          <w:rFonts w:cs="Times New Roman"/>
          <w:color w:val="000000"/>
          <w:lang w:val="en-US"/>
        </w:rPr>
        <w:t>CYTOLOGY. CYTOSKELETON. SYSTEM OF CYTOPROTECTION AND SELF-REPARATION OF THE CELL.</w:t>
      </w:r>
    </w:p>
    <w:p w14:paraId="79635CE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3F0E67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Structures included in the cytoskeleton of the cytoplasm. Microfilaments: features of structure and function. Microtubes: features of the structure and function. Histological structure of cilia and flagella, functional features. Cytoplasmic inclusions, their role in cell metabolism. Centrosome: features of structure and function. System </w:t>
      </w:r>
      <w:proofErr w:type="spellStart"/>
      <w:r w:rsidRPr="004F3D51">
        <w:rPr>
          <w:rFonts w:cs="Times New Roman"/>
          <w:color w:val="000000"/>
          <w:lang w:val="en-US"/>
        </w:rPr>
        <w:t>cytoprotection</w:t>
      </w:r>
      <w:proofErr w:type="spellEnd"/>
      <w:r w:rsidRPr="004F3D51">
        <w:rPr>
          <w:rFonts w:cs="Times New Roman"/>
          <w:color w:val="000000"/>
          <w:lang w:val="en-US"/>
        </w:rPr>
        <w:t xml:space="preserve"> of cells as one of the mechanisms of life. Self-renewal of the cell: organelles that are involved in the process.</w:t>
      </w:r>
    </w:p>
    <w:p w14:paraId="7BC6FC95"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BD4E2B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heme 5</w:t>
      </w:r>
      <w:r w:rsidRPr="004F3D51">
        <w:rPr>
          <w:rFonts w:cs="Times New Roman"/>
          <w:i/>
          <w:color w:val="000000"/>
          <w:lang w:val="en-US"/>
        </w:rPr>
        <w:t xml:space="preserve">. </w:t>
      </w:r>
      <w:r w:rsidRPr="004F3D51">
        <w:rPr>
          <w:rFonts w:cs="Times New Roman"/>
          <w:color w:val="000000"/>
          <w:lang w:val="en-US"/>
        </w:rPr>
        <w:t>CYTOLOGY. NUCLEUS. CELL REPRODUCTION. CELL CYCLE. MITOSIS. MEIOSIS</w:t>
      </w:r>
    </w:p>
    <w:p w14:paraId="510AEA7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AD28CF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role of nucleus in life eukaryotic cell, storage and transmission of genetic information. The shape, size, number of nuclei and nuclear-cytoplasmic ratio in different cell types. The main components of the nucleus: nuclear envelope, chromatin, nucleolus, karyoplasm.</w:t>
      </w:r>
    </w:p>
    <w:p w14:paraId="6A7775A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nuclear envelope. Its structure and function. The membranes of the nuclear envelope, perinuclear space, nuclear pores.</w:t>
      </w:r>
    </w:p>
    <w:p w14:paraId="03E8E31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Chromatin. The structure and chemical composition. Euchromatin and heterochromatin. The sex chromatin. Chromatin </w:t>
      </w:r>
      <w:r w:rsidRPr="004F3D51">
        <w:rPr>
          <w:rFonts w:cs="Times New Roman"/>
          <w:lang w:val="en-US"/>
        </w:rPr>
        <w:t>exists</w:t>
      </w:r>
      <w:r w:rsidRPr="004F3D51">
        <w:rPr>
          <w:rFonts w:cs="Times New Roman"/>
          <w:color w:val="000000"/>
          <w:lang w:val="en-US"/>
        </w:rPr>
        <w:t xml:space="preserve"> as a form of chromosomes </w:t>
      </w:r>
      <w:r w:rsidRPr="004F3D51">
        <w:rPr>
          <w:rFonts w:cs="Times New Roman"/>
          <w:lang w:val="en-US"/>
        </w:rPr>
        <w:t>in the interphase</w:t>
      </w:r>
      <w:r w:rsidRPr="004F3D51">
        <w:rPr>
          <w:rFonts w:cs="Times New Roman"/>
          <w:color w:val="000000"/>
          <w:lang w:val="en-US"/>
        </w:rPr>
        <w:t xml:space="preserve"> nucleus. The composition of chromosomes, DNA, RNA, and histone and nonhistone proteins. The structure and function of chromosomes during cell division. Karyotype, ploidy.</w:t>
      </w:r>
    </w:p>
    <w:p w14:paraId="185D441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Nucleolus chromosomes as the original. Nucleolus organizers. The structure of the nucleolus and its role in the formation of ribosomes.</w:t>
      </w:r>
    </w:p>
    <w:p w14:paraId="4D09486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Karioplazma</w:t>
      </w:r>
      <w:proofErr w:type="spellEnd"/>
      <w:r w:rsidRPr="004F3D51">
        <w:rPr>
          <w:rFonts w:cs="Times New Roman"/>
          <w:color w:val="000000"/>
          <w:lang w:val="en-US"/>
        </w:rPr>
        <w:t>, physical and chemical properties, chemical composition.</w:t>
      </w:r>
    </w:p>
    <w:p w14:paraId="782B2D1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life of the cell cycle and their characteristics. The types of cells emerging from the cell cycle.</w:t>
      </w:r>
    </w:p>
    <w:p w14:paraId="2B6CF85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Mitosis. The biological significance. The phases of mitosis. Restructuring of the structural components of cells during different phases of mitosis. </w:t>
      </w:r>
    </w:p>
    <w:p w14:paraId="0E7FCB32"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7A2E95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6. </w:t>
      </w:r>
      <w:r w:rsidRPr="004F3D51">
        <w:rPr>
          <w:rFonts w:cs="Times New Roman"/>
          <w:color w:val="000000"/>
          <w:lang w:val="en-US"/>
        </w:rPr>
        <w:t>LIFE CYCLE OF THE CELL. DIFFERENTIATION. AGING. DEATH OF THE CELL.</w:t>
      </w:r>
    </w:p>
    <w:p w14:paraId="1FDFC1CC"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61A723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Endomitosis. Polyploidy.</w:t>
      </w:r>
    </w:p>
    <w:p w14:paraId="1F9DAB2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Intracellular regeneration. 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 biological significance.</w:t>
      </w:r>
    </w:p>
    <w:p w14:paraId="7EBB25C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reactions of cells to damaging </w:t>
      </w:r>
      <w:r w:rsidRPr="004F3D51">
        <w:rPr>
          <w:rFonts w:cs="Times New Roman"/>
          <w:lang w:val="en-US"/>
        </w:rPr>
        <w:t>effects</w:t>
      </w:r>
      <w:r w:rsidRPr="004F3D51">
        <w:rPr>
          <w:rFonts w:cs="Times New Roman"/>
          <w:color w:val="000000"/>
          <w:lang w:val="en-US"/>
        </w:rPr>
        <w:t>. Reversible and irreversible changes in cells. They morpho-logical manifestations. Adapting cells to the conservation of living cells in the changed conditions of existence. Apoptosis and its biological and medical importance. Aging and cell death.</w:t>
      </w:r>
    </w:p>
    <w:p w14:paraId="6CA5D2E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098F95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7. </w:t>
      </w:r>
      <w:r w:rsidRPr="004F3D51">
        <w:rPr>
          <w:rFonts w:cs="Times New Roman"/>
          <w:color w:val="000000"/>
          <w:lang w:val="en-US"/>
        </w:rPr>
        <w:t>IMMUNOHISTOCHEMISTRY. HISTORY. RELATION WITH OTHER DISCIPLINES.</w:t>
      </w:r>
    </w:p>
    <w:p w14:paraId="77A2E143"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EA8B2F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Immunohistochemistry as a science, definition. </w:t>
      </w:r>
    </w:p>
    <w:p w14:paraId="68E574B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achievements of Albert Coons, Kohler and Milstein.</w:t>
      </w:r>
    </w:p>
    <w:p w14:paraId="45BC181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connection of immunohistochemistry with disciplines of medical and biological profile.</w:t>
      </w:r>
    </w:p>
    <w:p w14:paraId="5BF4918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080C9B4"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Thematic module 2. General histology. Histology and embryology of sensory systems. Special histology and embryology of organs and systems</w:t>
      </w:r>
    </w:p>
    <w:p w14:paraId="77C6E56A"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245C0A59"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Concrete aims:</w:t>
      </w:r>
    </w:p>
    <w:p w14:paraId="7A05AF1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71B702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Analyze age features of general and special tissues.</w:t>
      </w:r>
    </w:p>
    <w:p w14:paraId="02AB78B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To interpret embryonic and post-embryonic development of general and special tissues.</w:t>
      </w:r>
    </w:p>
    <w:p w14:paraId="0743D74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Estimate physiological and reparative regeneration of general and special tissues.</w:t>
      </w:r>
    </w:p>
    <w:p w14:paraId="50A7B3B6"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CA63EE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8. </w:t>
      </w:r>
      <w:r w:rsidRPr="004F3D51">
        <w:rPr>
          <w:rFonts w:cs="Times New Roman"/>
          <w:color w:val="000000"/>
          <w:lang w:val="en-US"/>
        </w:rPr>
        <w:t>FUNDAMENTALS OF DEVELOPMENTAL BIOLOGY. GENERAL EMBRYOLOGY. SOURCES OF TISSUE DEVELOPMENT. STRUCTURE AND FUNCTION OF PROVISIONAL ORGANS</w:t>
      </w:r>
    </w:p>
    <w:p w14:paraId="20C8D14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311801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periods of embryogenesis: general description, duration, location.</w:t>
      </w:r>
    </w:p>
    <w:p w14:paraId="616AB58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Critical periods of development.</w:t>
      </w:r>
    </w:p>
    <w:p w14:paraId="55C32CC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Progenesis: crucial events, opportunities and mechanisms of chromosomal aberrations, factors that affect the frequency of fertilization: the place and conditions of, the characteristic of gametes involved in fertilization. Phases of fertilization. Distant gamete interaction: capacitation, chemotaxis, </w:t>
      </w:r>
      <w:proofErr w:type="spellStart"/>
      <w:r w:rsidRPr="004F3D51">
        <w:rPr>
          <w:rFonts w:cs="Times New Roman"/>
          <w:color w:val="000000"/>
          <w:lang w:val="en-US"/>
        </w:rPr>
        <w:t>rheotaxis</w:t>
      </w:r>
      <w:proofErr w:type="spellEnd"/>
      <w:r w:rsidRPr="004F3D51">
        <w:rPr>
          <w:rFonts w:cs="Times New Roman"/>
          <w:color w:val="000000"/>
          <w:lang w:val="en-US"/>
        </w:rPr>
        <w:t>. Terms and structural determinants of transport of gametes. Contact interaction of gametes. Acrosomal reaction, the sequence of events and molecular determinants penetrations of tunica pellucida, biological significance. Cortical reaction: mechanisms, manifestations, reaction with tunica pellucida, biological significance. The formation of the zygote, the processing of male and female nucleus, replication, preparation for splitting the first division.</w:t>
      </w:r>
    </w:p>
    <w:p w14:paraId="3B9A7AC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concept of in vitro fertilization and cloning.</w:t>
      </w:r>
    </w:p>
    <w:p w14:paraId="3064267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Cleavage: location, characteristics. Blastomere: characteristics, types, characteristics of the cell cycle. The formation of the blastocyst, the trophoblast, embryoblast (inner cell mass). Multiple pregnancy. Mono and dizygotic twins.</w:t>
      </w:r>
    </w:p>
    <w:p w14:paraId="0D25643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Embryonic stem cells: properties. Feasibility of reparative medicine.</w:t>
      </w:r>
    </w:p>
    <w:p w14:paraId="6E82BE3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Implantation: location, condition, description, phase. Endometrial receptivity, markers and factors that affect it. The interaction between trophoblast and endometrium: molecular and structural determinants regulation, morphogenesis trophoblast and endometrium during implantation. The concept of ectopic pregnancy.</w:t>
      </w:r>
    </w:p>
    <w:p w14:paraId="28C91AB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Gastrulation: nature, morphogenetic events, phase time. Early Gastrulation: delamination, formation of hypoblast and epiblast, cell migration. Formation of the amnion, yolk sac, chorion, allantois: structure wall functional value. Diagnosis of pregnancy: the timing and markers.</w:t>
      </w:r>
    </w:p>
    <w:p w14:paraId="46123EA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Late Gastrulation: dates, events. Embryonic disc, the direction of migration of cells. The formation of germ layers and notochord.</w:t>
      </w:r>
    </w:p>
    <w:p w14:paraId="44F9C57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Embryonic induction: molecular genetic determinants, the role of </w:t>
      </w:r>
      <w:proofErr w:type="spellStart"/>
      <w:r w:rsidRPr="004F3D51">
        <w:rPr>
          <w:rFonts w:cs="Times New Roman"/>
          <w:color w:val="000000"/>
          <w:lang w:val="en-US"/>
        </w:rPr>
        <w:t>histo</w:t>
      </w:r>
      <w:proofErr w:type="spellEnd"/>
      <w:r w:rsidRPr="004F3D51">
        <w:rPr>
          <w:rFonts w:cs="Times New Roman"/>
          <w:color w:val="000000"/>
          <w:lang w:val="en-US"/>
        </w:rPr>
        <w:t>- and organogenesis.</w:t>
      </w:r>
    </w:p>
    <w:p w14:paraId="3D1A10D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Neurulation and morphogenesis of the nervous system: sequence, genetic determinants, molecular mechanisms, possible abnormalities.</w:t>
      </w:r>
    </w:p>
    <w:p w14:paraId="2C041BE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Chorionic villi. Placentation: terms, morphogenesis, regulation, functional value.</w:t>
      </w:r>
    </w:p>
    <w:p w14:paraId="34AF886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Placenta: parts, structure, functional role.</w:t>
      </w:r>
    </w:p>
    <w:p w14:paraId="4D1060D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Extraembryonic human organs, chorion, amnion, yolk sac, allantois, the umbilical cord. Human placenta, its development, structure and function. Changes of the endometrium during pregnancy, fetal membranes. The "mother-fetus" system. The concept of critical periods of embryogenesis and ontogenesis. The restructuring of the female reproductive system during pregnancy.</w:t>
      </w:r>
    </w:p>
    <w:p w14:paraId="0860AD6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Mammary gland.</w:t>
      </w:r>
    </w:p>
    <w:p w14:paraId="7FE99F02"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086185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9. </w:t>
      </w:r>
      <w:r w:rsidRPr="004F3D51">
        <w:rPr>
          <w:rFonts w:cs="Times New Roman"/>
          <w:color w:val="000000"/>
          <w:lang w:val="en-US"/>
        </w:rPr>
        <w:t xml:space="preserve">GENERAL PRINCIPLES OF </w:t>
      </w:r>
      <w:r w:rsidRPr="004F3D51">
        <w:rPr>
          <w:rFonts w:cs="Times New Roman"/>
          <w:lang w:val="en-US"/>
        </w:rPr>
        <w:t>TISSUE</w:t>
      </w:r>
      <w:r w:rsidRPr="004F3D51">
        <w:rPr>
          <w:rFonts w:cs="Times New Roman"/>
          <w:color w:val="000000"/>
          <w:lang w:val="en-US"/>
        </w:rPr>
        <w:t xml:space="preserve"> ORGANIZATION. EPITHELIAL TISSUE. </w:t>
      </w:r>
    </w:p>
    <w:p w14:paraId="735FE0B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03CF85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concept of tissue. Tissue as a system of histological elements. Characteristic histological elements, and its cell derivatives.</w:t>
      </w:r>
    </w:p>
    <w:p w14:paraId="7E10FBF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Classification of tissues. Sources of development of tissues. Histogenesis as a result of differentiation of germ layers</w:t>
      </w:r>
    </w:p>
    <w:p w14:paraId="6CA05B4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Properties of tissues: determination, differentiation, variation, adaptation, reactivity, regeneration</w:t>
      </w:r>
    </w:p>
    <w:p w14:paraId="5EDA6D2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determination and differentiation of cells, their molecular genetic basis. Stem cells, their characteristics and properties. </w:t>
      </w:r>
      <w:proofErr w:type="spellStart"/>
      <w:r w:rsidRPr="004F3D51">
        <w:rPr>
          <w:rFonts w:cs="Times New Roman"/>
          <w:color w:val="000000"/>
          <w:lang w:val="en-US"/>
        </w:rPr>
        <w:t>Transdifferentiation</w:t>
      </w:r>
      <w:proofErr w:type="spellEnd"/>
      <w:r w:rsidRPr="004F3D51">
        <w:rPr>
          <w:rFonts w:cs="Times New Roman"/>
          <w:color w:val="000000"/>
          <w:lang w:val="en-US"/>
        </w:rPr>
        <w:t>.</w:t>
      </w:r>
    </w:p>
    <w:p w14:paraId="7C9AAAE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Types of regeneration (physiological, reparative). Extra and intracellular cell regeneration.</w:t>
      </w:r>
    </w:p>
    <w:p w14:paraId="549BB7D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Cell therapy as one of the areas </w:t>
      </w:r>
      <w:proofErr w:type="spellStart"/>
      <w:r w:rsidRPr="004F3D51">
        <w:rPr>
          <w:rFonts w:cs="Times New Roman"/>
          <w:color w:val="000000"/>
          <w:lang w:val="en-US"/>
        </w:rPr>
        <w:t>regeneratory</w:t>
      </w:r>
      <w:proofErr w:type="spellEnd"/>
      <w:r w:rsidRPr="004F3D51">
        <w:rPr>
          <w:rFonts w:cs="Times New Roman"/>
          <w:color w:val="000000"/>
          <w:lang w:val="en-US"/>
        </w:rPr>
        <w:t xml:space="preserve"> medicine.</w:t>
      </w:r>
    </w:p>
    <w:p w14:paraId="74E95FA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Epithelial tissue.</w:t>
      </w:r>
      <w:r w:rsidRPr="004F3D51">
        <w:rPr>
          <w:rFonts w:cs="Times New Roman"/>
          <w:color w:val="000000"/>
          <w:lang w:val="en-US"/>
        </w:rPr>
        <w:t xml:space="preserve"> Sources of development. Classification of epithelium. Total morphological and functional characteristics of epithelial tissues.</w:t>
      </w:r>
    </w:p>
    <w:p w14:paraId="380705E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Skin epithelium. The structural composition. </w:t>
      </w:r>
      <w:proofErr w:type="spellStart"/>
      <w:r w:rsidRPr="004F3D51">
        <w:rPr>
          <w:rFonts w:cs="Times New Roman"/>
          <w:color w:val="000000"/>
          <w:lang w:val="en-US"/>
        </w:rPr>
        <w:t>Cytokeratins</w:t>
      </w:r>
      <w:proofErr w:type="spellEnd"/>
      <w:r w:rsidRPr="004F3D51">
        <w:rPr>
          <w:rFonts w:cs="Times New Roman"/>
          <w:color w:val="000000"/>
          <w:lang w:val="en-US"/>
        </w:rPr>
        <w:t xml:space="preserve"> as markers of different types of epithelial tissues. The role of cell-to-cell contacts in the organization of the epithelial layer and determining the functional properties of the epithelium. Basement membrane: structure, molecular structure, functional value. And the trophic innervation epithelium.</w:t>
      </w:r>
    </w:p>
    <w:p w14:paraId="007B059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Simple epithelium. Classification. Sources of development, localization, structure, functions. The polarity of epithelial cells. Specializations of plasma </w:t>
      </w:r>
      <w:r w:rsidRPr="004F3D51">
        <w:rPr>
          <w:rFonts w:cs="Times New Roman"/>
          <w:lang w:val="en-US"/>
        </w:rPr>
        <w:t>membrane</w:t>
      </w:r>
      <w:r w:rsidRPr="004F3D51">
        <w:rPr>
          <w:rFonts w:cs="Times New Roman"/>
          <w:color w:val="000000"/>
          <w:lang w:val="en-US"/>
        </w:rPr>
        <w:t xml:space="preserve"> of epithelial cells. Intercellular contacts. Types of molecular organization, location, structural basis of barrier function and transport through the epithelium.</w:t>
      </w:r>
    </w:p>
    <w:p w14:paraId="0A91C64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glandular epithelium. Structure and classification of glands. Polarity of glandular cells. Secretory cycle phases and its regulation.</w:t>
      </w:r>
    </w:p>
    <w:p w14:paraId="156F43A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Exocrine glands. Secretory portions and excretory ducts. Secretory portions - structure and function. Types of secretion. Morphological manifestations of merocrine, apocrine and holocrine secretion. Features of physiological and reparative regeneration of glandular epithelium.</w:t>
      </w:r>
    </w:p>
    <w:p w14:paraId="6883C1DC"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1B1091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heme 10.</w:t>
      </w:r>
      <w:r w:rsidRPr="004F3D51">
        <w:rPr>
          <w:rFonts w:cs="Times New Roman"/>
          <w:b/>
          <w:color w:val="000000"/>
          <w:lang w:val="en-US"/>
        </w:rPr>
        <w:t xml:space="preserve"> </w:t>
      </w:r>
      <w:r w:rsidRPr="004F3D51">
        <w:rPr>
          <w:rFonts w:cs="Times New Roman"/>
          <w:color w:val="000000"/>
          <w:lang w:val="en-US"/>
        </w:rPr>
        <w:t>TISSUES OF INTERNAL ENVIRONMENT. BOOD. RED BLOOD CELLS. PLASMA. PLATELETS. GRANULOCYTES. AGRANULOCYTES. LYMPH</w:t>
      </w:r>
      <w:r w:rsidRPr="004F3D51">
        <w:rPr>
          <w:rFonts w:cs="Times New Roman"/>
          <w:b/>
          <w:color w:val="000000"/>
          <w:lang w:val="en-US"/>
        </w:rPr>
        <w:t>.</w:t>
      </w:r>
      <w:r w:rsidRPr="004F3D51">
        <w:rPr>
          <w:rFonts w:cs="Times New Roman"/>
          <w:color w:val="000000"/>
          <w:lang w:val="en-US"/>
        </w:rPr>
        <w:t xml:space="preserve"> EMBRYONIC AND POST EMBRYONIC HEMATOPOIESIS</w:t>
      </w:r>
    </w:p>
    <w:p w14:paraId="1FB6E31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632CF7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characteristics. Origin. Mesenchyme. Classification of connective tissue. System connective tissue as internal environment.</w:t>
      </w:r>
    </w:p>
    <w:p w14:paraId="264E91A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composition of blood, plasma and </w:t>
      </w:r>
      <w:proofErr w:type="gramStart"/>
      <w:r w:rsidRPr="004F3D51">
        <w:rPr>
          <w:rFonts w:cs="Times New Roman"/>
          <w:color w:val="000000"/>
          <w:lang w:val="en-US"/>
        </w:rPr>
        <w:t>erythrocytes</w:t>
      </w:r>
      <w:proofErr w:type="gramEnd"/>
      <w:r w:rsidRPr="004F3D51">
        <w:rPr>
          <w:rFonts w:cs="Times New Roman"/>
          <w:color w:val="000000"/>
          <w:lang w:val="en-US"/>
        </w:rPr>
        <w:t xml:space="preserve"> function. Characteristics of plasma. Structure and function of platelets. Total blood count.</w:t>
      </w:r>
    </w:p>
    <w:p w14:paraId="2F358F3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White blood cells. Classification of white blood cells and their role in the defense response. </w:t>
      </w:r>
      <w:proofErr w:type="spellStart"/>
      <w:r w:rsidRPr="004F3D51">
        <w:rPr>
          <w:rFonts w:cs="Times New Roman"/>
          <w:color w:val="000000"/>
          <w:lang w:val="en-US"/>
        </w:rPr>
        <w:t>Orthocytosis</w:t>
      </w:r>
      <w:proofErr w:type="spellEnd"/>
      <w:r w:rsidRPr="004F3D51">
        <w:rPr>
          <w:rFonts w:cs="Times New Roman"/>
          <w:color w:val="000000"/>
          <w:lang w:val="en-US"/>
        </w:rPr>
        <w:t xml:space="preserve">. </w:t>
      </w:r>
      <w:r w:rsidRPr="004F3D51">
        <w:rPr>
          <w:rFonts w:cs="Times New Roman"/>
          <w:b/>
          <w:color w:val="000000"/>
          <w:lang w:val="en-US"/>
        </w:rPr>
        <w:t>Granulocytes</w:t>
      </w:r>
      <w:r w:rsidRPr="004F3D51">
        <w:rPr>
          <w:rFonts w:cs="Times New Roman"/>
          <w:color w:val="000000"/>
          <w:lang w:val="en-US"/>
        </w:rPr>
        <w:t xml:space="preserve"> (neutrophils. eosinophils, basophils): The number, size, structure, chemical composition </w:t>
      </w:r>
      <w:proofErr w:type="gramStart"/>
      <w:r w:rsidRPr="004F3D51">
        <w:rPr>
          <w:rFonts w:cs="Times New Roman"/>
          <w:color w:val="000000"/>
          <w:lang w:val="en-US"/>
        </w:rPr>
        <w:t>granules</w:t>
      </w:r>
      <w:proofErr w:type="gramEnd"/>
      <w:r w:rsidRPr="004F3D51">
        <w:rPr>
          <w:rFonts w:cs="Times New Roman"/>
          <w:color w:val="000000"/>
          <w:lang w:val="en-US"/>
        </w:rPr>
        <w:t xml:space="preserve"> function. Neutrophils: functional morphology, mechanisms of elimination of microorganisms.</w:t>
      </w:r>
    </w:p>
    <w:p w14:paraId="34C37CD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xml:space="preserve">Protective function of the blood system. The cells (neutrophils, eosinophils, basophils, macrophages), chemical mediators (chemokines, cytokines, bactericidal proteins and complement system) and processes (inflammation) in the non-specific protection. The concept of the mechanisms of activation, adhesion, </w:t>
      </w:r>
      <w:proofErr w:type="spellStart"/>
      <w:r w:rsidRPr="004F3D51">
        <w:rPr>
          <w:rFonts w:cs="Times New Roman"/>
          <w:color w:val="000000"/>
          <w:lang w:val="en-US"/>
        </w:rPr>
        <w:t>rolinhu</w:t>
      </w:r>
      <w:proofErr w:type="spellEnd"/>
      <w:r w:rsidRPr="004F3D51">
        <w:rPr>
          <w:rFonts w:cs="Times New Roman"/>
          <w:color w:val="000000"/>
          <w:lang w:val="en-US"/>
        </w:rPr>
        <w:t>, migration of leukocytes (selectin, chemokines, integrins) and phagocytosis. Respiratory explosion. Face foreign genetic material. Molecules MHC I and II classes. The cells and molecules that provide specific immunity.</w:t>
      </w:r>
    </w:p>
    <w:p w14:paraId="4A98C10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Agranulocytes</w:t>
      </w:r>
      <w:r w:rsidRPr="004F3D51">
        <w:rPr>
          <w:rFonts w:cs="Times New Roman"/>
          <w:color w:val="000000"/>
          <w:lang w:val="en-US"/>
        </w:rPr>
        <w:t xml:space="preserve"> (monocytes and lymphocytes): The number, size, structure and function, role in specific immunity. Monocytes. Differentiation on macrophages and dendritic cells. T- and B-lymphocytes. Natural killer cells: structure, molecular markers, function.</w:t>
      </w:r>
    </w:p>
    <w:p w14:paraId="61323EF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Diagnostic value changes in leukocyte formula.</w:t>
      </w:r>
    </w:p>
    <w:p w14:paraId="5FA5D17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Age-related changes of the total blood count. The concept of physiological regeneration of blood.</w:t>
      </w:r>
    </w:p>
    <w:p w14:paraId="776165E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Hematopoiesis and lymphopoiesis. Postnatal </w:t>
      </w:r>
      <w:r w:rsidRPr="004F3D51">
        <w:rPr>
          <w:rFonts w:cs="Times New Roman"/>
          <w:lang w:val="en-US"/>
        </w:rPr>
        <w:t>hematopoiesis</w:t>
      </w:r>
      <w:r w:rsidRPr="004F3D51">
        <w:rPr>
          <w:rFonts w:cs="Times New Roman"/>
          <w:color w:val="000000"/>
          <w:lang w:val="en-US"/>
        </w:rPr>
        <w:t xml:space="preserve"> as physiological regeneration of blood. Myeloid and lymphoid tissue. The modern theory of blood formation. Hematopoietic stem cell properties. Semi-stem cells. The concept of colony-forming </w:t>
      </w:r>
      <w:r w:rsidRPr="004F3D51">
        <w:rPr>
          <w:rFonts w:cs="Times New Roman"/>
          <w:lang w:val="en-US"/>
        </w:rPr>
        <w:t>units</w:t>
      </w:r>
      <w:r w:rsidRPr="004F3D51">
        <w:rPr>
          <w:rFonts w:cs="Times New Roman"/>
          <w:color w:val="000000"/>
          <w:lang w:val="en-US"/>
        </w:rPr>
        <w:t xml:space="preserve">. </w:t>
      </w:r>
      <w:proofErr w:type="spellStart"/>
      <w:r w:rsidRPr="004F3D51">
        <w:rPr>
          <w:rFonts w:cs="Times New Roman"/>
          <w:color w:val="000000"/>
          <w:lang w:val="en-US"/>
        </w:rPr>
        <w:t>Unipotential</w:t>
      </w:r>
      <w:proofErr w:type="spellEnd"/>
      <w:r w:rsidRPr="004F3D51">
        <w:rPr>
          <w:rFonts w:cs="Times New Roman"/>
          <w:color w:val="000000"/>
          <w:lang w:val="en-US"/>
        </w:rPr>
        <w:t xml:space="preserve"> cells predecessor morphologically recognizable cells proliferating predecessor maturing and mature blood cells. </w:t>
      </w:r>
      <w:proofErr w:type="spellStart"/>
      <w:r w:rsidRPr="004F3D51">
        <w:rPr>
          <w:rFonts w:cs="Times New Roman"/>
          <w:color w:val="000000"/>
          <w:lang w:val="en-US"/>
        </w:rPr>
        <w:t>Histogenetic</w:t>
      </w:r>
      <w:proofErr w:type="spellEnd"/>
      <w:r w:rsidRPr="004F3D51">
        <w:rPr>
          <w:rFonts w:cs="Times New Roman"/>
          <w:color w:val="000000"/>
          <w:lang w:val="en-US"/>
        </w:rPr>
        <w:t xml:space="preserve"> series: erythropoiesis, </w:t>
      </w:r>
      <w:proofErr w:type="spellStart"/>
      <w:r w:rsidRPr="004F3D51">
        <w:rPr>
          <w:rFonts w:cs="Times New Roman"/>
          <w:lang w:val="en-US"/>
        </w:rPr>
        <w:t>granulocytopoiesis</w:t>
      </w:r>
      <w:proofErr w:type="spellEnd"/>
      <w:r w:rsidRPr="004F3D51">
        <w:rPr>
          <w:rFonts w:cs="Times New Roman"/>
          <w:color w:val="000000"/>
          <w:lang w:val="en-US"/>
        </w:rPr>
        <w:t xml:space="preserve">, </w:t>
      </w:r>
      <w:proofErr w:type="spellStart"/>
      <w:r w:rsidRPr="004F3D51">
        <w:rPr>
          <w:rFonts w:cs="Times New Roman"/>
          <w:color w:val="000000"/>
          <w:lang w:val="en-US"/>
        </w:rPr>
        <w:t>monocytopoiesis</w:t>
      </w:r>
      <w:proofErr w:type="spellEnd"/>
      <w:r w:rsidRPr="004F3D51">
        <w:rPr>
          <w:rFonts w:cs="Times New Roman"/>
          <w:color w:val="000000"/>
          <w:lang w:val="en-US"/>
        </w:rPr>
        <w:t xml:space="preserve">, </w:t>
      </w:r>
      <w:proofErr w:type="spellStart"/>
      <w:r w:rsidRPr="004F3D51">
        <w:rPr>
          <w:rFonts w:cs="Times New Roman"/>
          <w:color w:val="000000"/>
          <w:lang w:val="en-US"/>
        </w:rPr>
        <w:t>thrombocytopoiesis</w:t>
      </w:r>
      <w:proofErr w:type="spellEnd"/>
      <w:r w:rsidRPr="004F3D51">
        <w:rPr>
          <w:rFonts w:cs="Times New Roman"/>
          <w:color w:val="000000"/>
          <w:lang w:val="en-US"/>
        </w:rPr>
        <w:t>, lymphopoiesis.</w:t>
      </w:r>
    </w:p>
    <w:p w14:paraId="6E8EEDB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Embryonic hematopoiesis, its stages (mesoblastic, </w:t>
      </w:r>
      <w:proofErr w:type="spellStart"/>
      <w:r w:rsidRPr="004F3D51">
        <w:rPr>
          <w:rFonts w:cs="Times New Roman"/>
          <w:color w:val="000000"/>
          <w:lang w:val="en-US"/>
        </w:rPr>
        <w:t>hepatothymolienal</w:t>
      </w:r>
      <w:proofErr w:type="spellEnd"/>
      <w:r w:rsidRPr="004F3D51">
        <w:rPr>
          <w:rFonts w:cs="Times New Roman"/>
          <w:color w:val="000000"/>
          <w:lang w:val="en-US"/>
        </w:rPr>
        <w:t xml:space="preserve"> and </w:t>
      </w:r>
      <w:proofErr w:type="spellStart"/>
      <w:r w:rsidRPr="004F3D51">
        <w:rPr>
          <w:rFonts w:cs="Times New Roman"/>
          <w:color w:val="000000"/>
          <w:lang w:val="en-US"/>
        </w:rPr>
        <w:t>medulothymolymphoid</w:t>
      </w:r>
      <w:proofErr w:type="spellEnd"/>
      <w:r w:rsidRPr="004F3D51">
        <w:rPr>
          <w:rFonts w:cs="Times New Roman"/>
          <w:color w:val="000000"/>
          <w:lang w:val="en-US"/>
        </w:rPr>
        <w:t>).</w:t>
      </w:r>
    </w:p>
    <w:p w14:paraId="7C425221"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755B54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Theme 11.</w:t>
      </w:r>
      <w:r w:rsidRPr="004F3D51">
        <w:rPr>
          <w:rFonts w:cs="Times New Roman"/>
          <w:color w:val="000000"/>
          <w:lang w:val="en-US"/>
        </w:rPr>
        <w:t xml:space="preserve"> CONNECTIVE TISSUE. CELLS OF LOOSE CONNECTIVE TISSUE. EXTRACELLULAR MATRIX. DENSE CONNECTIVE TISSUE. CONNECTIVE TISSUE WITH SPECIAL PROPERTIES.</w:t>
      </w:r>
    </w:p>
    <w:p w14:paraId="4E190172"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0594E4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System of connective tissue as internal environment.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characteristics. Origin. Mesenchyme. Classification proper connective tissue. Its types- loose and dense.</w:t>
      </w:r>
    </w:p>
    <w:p w14:paraId="6D1CC7C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Characteristics of loose connective tissue. The cellular composition of loose connective tissue (</w:t>
      </w:r>
      <w:proofErr w:type="spellStart"/>
      <w:r w:rsidRPr="004F3D51">
        <w:rPr>
          <w:rFonts w:cs="Times New Roman"/>
          <w:color w:val="000000"/>
          <w:lang w:val="en-US"/>
        </w:rPr>
        <w:t>fibroclassts</w:t>
      </w:r>
      <w:proofErr w:type="spellEnd"/>
      <w:r w:rsidRPr="004F3D51">
        <w:rPr>
          <w:rFonts w:cs="Times New Roman"/>
          <w:color w:val="000000"/>
          <w:lang w:val="en-US"/>
        </w:rPr>
        <w:t xml:space="preserve">, macrophagocytes, plasma, tissue basophils, </w:t>
      </w:r>
      <w:proofErr w:type="spellStart"/>
      <w:r w:rsidRPr="004F3D51">
        <w:rPr>
          <w:rFonts w:cs="Times New Roman"/>
          <w:color w:val="000000"/>
          <w:lang w:val="en-US"/>
        </w:rPr>
        <w:t>lipotsyty</w:t>
      </w:r>
      <w:proofErr w:type="spellEnd"/>
      <w:r w:rsidRPr="004F3D51">
        <w:rPr>
          <w:rFonts w:cs="Times New Roman"/>
          <w:color w:val="000000"/>
          <w:lang w:val="en-US"/>
        </w:rPr>
        <w:t xml:space="preserve">, you </w:t>
      </w:r>
      <w:proofErr w:type="spellStart"/>
      <w:r w:rsidRPr="004F3D51">
        <w:rPr>
          <w:rFonts w:cs="Times New Roman"/>
          <w:color w:val="000000"/>
          <w:lang w:val="en-US"/>
        </w:rPr>
        <w:t>adventytsiyni</w:t>
      </w:r>
      <w:proofErr w:type="spellEnd"/>
      <w:r w:rsidRPr="004F3D51">
        <w:rPr>
          <w:rFonts w:cs="Times New Roman"/>
          <w:color w:val="000000"/>
          <w:lang w:val="en-US"/>
        </w:rPr>
        <w:t xml:space="preserve"> pigment cells). </w:t>
      </w:r>
      <w:proofErr w:type="spellStart"/>
      <w:r w:rsidRPr="004F3D51">
        <w:rPr>
          <w:rFonts w:cs="Times New Roman"/>
          <w:color w:val="000000"/>
          <w:lang w:val="en-US"/>
        </w:rPr>
        <w:t>Makrofahichna</w:t>
      </w:r>
      <w:proofErr w:type="spellEnd"/>
      <w:r w:rsidRPr="004F3D51">
        <w:rPr>
          <w:rFonts w:cs="Times New Roman"/>
          <w:color w:val="000000"/>
          <w:lang w:val="en-US"/>
        </w:rPr>
        <w:t xml:space="preserve"> system. The interaction of blood cells and connective tissue cells during inflammation.</w:t>
      </w:r>
    </w:p>
    <w:p w14:paraId="042993F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Extracellular matrix of loose connective tissue, fiber structure (collagen, reticular and elastic fibers) and amorphous substance.</w:t>
      </w:r>
    </w:p>
    <w:p w14:paraId="4A1DF65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Dense fibrous connective tissue types – regular and irregular, their localization, structure and function. The structure of the tendon.</w:t>
      </w:r>
    </w:p>
    <w:p w14:paraId="7A806DB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Connective tissues with special properties: reticular, adipose (white and brown), pigment, mucous, their localization, structure and functions.</w:t>
      </w:r>
    </w:p>
    <w:p w14:paraId="2BFE57A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7758ED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12. </w:t>
      </w:r>
      <w:r w:rsidRPr="004F3D51">
        <w:rPr>
          <w:rFonts w:cs="Times New Roman"/>
          <w:color w:val="000000"/>
          <w:lang w:val="en-US"/>
        </w:rPr>
        <w:t>SKELETAL TISSUE. CARTILAGE</w:t>
      </w:r>
      <w:r w:rsidRPr="004F3D51">
        <w:rPr>
          <w:rFonts w:cs="Times New Roman"/>
          <w:b/>
          <w:color w:val="000000"/>
          <w:lang w:val="en-US"/>
        </w:rPr>
        <w:t xml:space="preserve"> </w:t>
      </w:r>
    </w:p>
    <w:p w14:paraId="53F59A8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03637B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General plan of structure and function. Cellular elements (chondroblast, chondrocytes). Isogenic groups of cells. Extracellular matrix and its histochemical features. Types of cartilage (hyaline, elastic, fibrocartilage), location in the body, features of structure, functions. </w:t>
      </w:r>
      <w:r w:rsidRPr="004F3D51">
        <w:rPr>
          <w:rFonts w:cs="Times New Roman"/>
          <w:lang w:val="en-US"/>
        </w:rPr>
        <w:t>Perichondrium</w:t>
      </w:r>
      <w:r w:rsidRPr="004F3D51">
        <w:rPr>
          <w:rFonts w:cs="Times New Roman"/>
          <w:color w:val="000000"/>
          <w:lang w:val="en-US"/>
        </w:rPr>
        <w:t xml:space="preserve"> and its importance in nutrition, growth and regeneration of cartilage. Histogenesis of cartilage.</w:t>
      </w:r>
    </w:p>
    <w:p w14:paraId="0B050975"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B487F0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13. </w:t>
      </w:r>
      <w:r w:rsidRPr="004F3D51">
        <w:rPr>
          <w:rFonts w:cs="Times New Roman"/>
          <w:color w:val="000000"/>
          <w:lang w:val="en-US"/>
        </w:rPr>
        <w:t>SKELETAL TISSUE. BONE TISSUE.</w:t>
      </w:r>
      <w:r w:rsidRPr="004F3D51">
        <w:rPr>
          <w:rFonts w:cs="Times New Roman"/>
          <w:b/>
          <w:color w:val="000000"/>
          <w:lang w:val="en-US"/>
        </w:rPr>
        <w:t xml:space="preserve"> </w:t>
      </w:r>
      <w:r w:rsidRPr="004F3D51">
        <w:rPr>
          <w:rFonts w:cs="Times New Roman"/>
          <w:color w:val="000000"/>
          <w:lang w:val="en-US"/>
        </w:rPr>
        <w:t>OSTEOGENESIS</w:t>
      </w:r>
    </w:p>
    <w:p w14:paraId="073E3239"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8195FC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plan of structure and function. Woven bone and lamellar bone tissue. Bone cells, osteocytes, osteoblasts, osteoclasts. Extracellular matrix. Its composition (fibers and amorphous components), physical and chemical characteristics. Bone as an organ. Haversian system of compact bone. Periosteum, its role in the construction, power, growth and regeneration of bone.</w:t>
      </w:r>
    </w:p>
    <w:p w14:paraId="007CB33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Connections bones. Classification. The structure of joints, articular cartilage, articular capsule, its structure.</w:t>
      </w:r>
    </w:p>
    <w:p w14:paraId="4AF4B92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Direct and indirect osteogenesis. Sources development stage of bone growth in length and thickness. </w:t>
      </w:r>
      <w:proofErr w:type="spellStart"/>
      <w:r w:rsidRPr="004F3D51">
        <w:rPr>
          <w:rFonts w:cs="Times New Roman"/>
          <w:color w:val="000000"/>
          <w:lang w:val="en-US"/>
        </w:rPr>
        <w:t>Remodelling</w:t>
      </w:r>
      <w:proofErr w:type="spellEnd"/>
      <w:r w:rsidRPr="004F3D51">
        <w:rPr>
          <w:rFonts w:cs="Times New Roman"/>
          <w:color w:val="000000"/>
          <w:lang w:val="en-US"/>
        </w:rPr>
        <w:t xml:space="preserve"> of bones during growth of the body. Endogenous and exogenous factors that affect bone growth.</w:t>
      </w:r>
    </w:p>
    <w:p w14:paraId="2970A58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18BEBF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lastRenderedPageBreak/>
        <w:t xml:space="preserve">Theme 14. </w:t>
      </w:r>
      <w:r w:rsidRPr="004F3D51">
        <w:rPr>
          <w:rFonts w:cs="Times New Roman"/>
          <w:color w:val="000000"/>
          <w:lang w:val="en-US"/>
        </w:rPr>
        <w:t xml:space="preserve">MUSCLE </w:t>
      </w:r>
      <w:r w:rsidRPr="004F3D51">
        <w:rPr>
          <w:rFonts w:cs="Times New Roman"/>
          <w:lang w:val="en-US"/>
        </w:rPr>
        <w:t>TISSUE</w:t>
      </w:r>
      <w:r w:rsidRPr="004F3D51">
        <w:rPr>
          <w:rFonts w:cs="Times New Roman"/>
          <w:color w:val="000000"/>
          <w:lang w:val="en-US"/>
        </w:rPr>
        <w:t>. SKELETAL MUSCLE. CARDIAC AND SMOOTH MUSCLE</w:t>
      </w:r>
    </w:p>
    <w:p w14:paraId="4FE9139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BA24B8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 of muscle tissue, genetic and morphological classification.</w:t>
      </w:r>
    </w:p>
    <w:p w14:paraId="5C3907B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Striated skeletal muscle (somatic type). Localization, histogenesis and functional characteristics. Muscle fibers as structural and functional </w:t>
      </w:r>
      <w:r w:rsidRPr="004F3D51">
        <w:rPr>
          <w:rFonts w:cs="Times New Roman"/>
          <w:lang w:val="en-US"/>
        </w:rPr>
        <w:t>units</w:t>
      </w:r>
      <w:r w:rsidRPr="004F3D51">
        <w:rPr>
          <w:rFonts w:cs="Times New Roman"/>
          <w:color w:val="000000"/>
          <w:lang w:val="en-US"/>
        </w:rPr>
        <w:t xml:space="preserve"> of the tissue. The structure of the muscle fiber. Satellite cells. Sarcoplasmic reticulum. T-system. The types of muscle fibers, the relationship between excitation and contraction of muscle fibers. Muscle as an organ. Muscle fiber. Endomysium, </w:t>
      </w:r>
      <w:r w:rsidRPr="004F3D51">
        <w:rPr>
          <w:rFonts w:cs="Times New Roman"/>
          <w:lang w:val="en-US"/>
        </w:rPr>
        <w:t>perimysium</w:t>
      </w:r>
      <w:r w:rsidRPr="004F3D51">
        <w:rPr>
          <w:rFonts w:cs="Times New Roman"/>
          <w:color w:val="000000"/>
          <w:lang w:val="en-US"/>
        </w:rPr>
        <w:t xml:space="preserve">, epimysium. The regeneration of skeletal muscle tissue. </w:t>
      </w:r>
    </w:p>
    <w:p w14:paraId="12E9A06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Cardiac muscle (coelomic type).</w:t>
      </w:r>
    </w:p>
    <w:p w14:paraId="27BAFCE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Smooth muscle of mesenchymal origin. Histogenesis, structure, morpho-functional and histochemical characteristics. Myocytes. The organization of the contractile apparatus. Regeneration of the smooth muscle tissue. Smooth muscle tissue of epidermal and neural origin.</w:t>
      </w:r>
    </w:p>
    <w:p w14:paraId="4B8555A7"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533CDC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15. </w:t>
      </w:r>
      <w:r w:rsidRPr="004F3D51">
        <w:rPr>
          <w:rFonts w:cs="Times New Roman"/>
          <w:color w:val="000000"/>
          <w:lang w:val="en-US"/>
        </w:rPr>
        <w:t>NERVE TISSUE. NEURONS. NEUROGLIA. NERVE FIBERS AND NERVE ENDINGS</w:t>
      </w:r>
    </w:p>
    <w:p w14:paraId="3F6AD4B0"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006E4C0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morpho-functional characteristics. Histogenesis.</w:t>
      </w:r>
    </w:p>
    <w:p w14:paraId="2266F46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Nerve cells (neurons). Morphological and functional classification. Structure of perikaryon, the axon, </w:t>
      </w:r>
      <w:r w:rsidRPr="004F3D51">
        <w:rPr>
          <w:rFonts w:cs="Times New Roman"/>
          <w:lang w:val="en-US"/>
        </w:rPr>
        <w:t>dendrites</w:t>
      </w:r>
      <w:r w:rsidRPr="004F3D51">
        <w:rPr>
          <w:rFonts w:cs="Times New Roman"/>
          <w:color w:val="000000"/>
          <w:lang w:val="en-US"/>
        </w:rPr>
        <w:t xml:space="preserve">. Organelles of general and </w:t>
      </w:r>
      <w:r w:rsidRPr="004F3D51">
        <w:rPr>
          <w:rFonts w:cs="Times New Roman"/>
          <w:lang w:val="en-US"/>
        </w:rPr>
        <w:t>special function</w:t>
      </w:r>
      <w:r w:rsidRPr="004F3D51">
        <w:rPr>
          <w:rFonts w:cs="Times New Roman"/>
          <w:color w:val="000000"/>
          <w:lang w:val="en-US"/>
        </w:rPr>
        <w:t>. Transport processes in the neuron. The concept of neurotransmitters. Secretory neurons.</w:t>
      </w:r>
    </w:p>
    <w:p w14:paraId="62BA905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gramStart"/>
      <w:r w:rsidRPr="004F3D51">
        <w:rPr>
          <w:rFonts w:cs="Times New Roman"/>
          <w:color w:val="000000"/>
          <w:lang w:val="en-US"/>
        </w:rPr>
        <w:t>Glia .General</w:t>
      </w:r>
      <w:proofErr w:type="gramEnd"/>
      <w:r w:rsidRPr="004F3D51">
        <w:rPr>
          <w:rFonts w:cs="Times New Roman"/>
          <w:color w:val="000000"/>
          <w:lang w:val="en-US"/>
        </w:rPr>
        <w:t xml:space="preserve"> characteristics, main types. Central glial cells. Macroglia (ependymal cells, astrocytes, oligodendrocytes). Microglia. Peripheral glial cells.</w:t>
      </w:r>
    </w:p>
    <w:p w14:paraId="2A407A8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Nerve fibers. General characteristics, classification. Myelinated and unmyelinated nerve fibers. De- and regeneration of nerve fibers.</w:t>
      </w:r>
    </w:p>
    <w:p w14:paraId="06A8E36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Nerve endings. 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 Receptors and effectors, their classification and structure. The concept of the synapse. </w:t>
      </w:r>
      <w:proofErr w:type="spellStart"/>
      <w:r w:rsidRPr="004F3D51">
        <w:rPr>
          <w:rFonts w:cs="Times New Roman"/>
          <w:color w:val="000000"/>
          <w:lang w:val="en-US"/>
        </w:rPr>
        <w:t>Interneuronal</w:t>
      </w:r>
      <w:proofErr w:type="spellEnd"/>
      <w:r w:rsidRPr="004F3D51">
        <w:rPr>
          <w:rFonts w:cs="Times New Roman"/>
          <w:color w:val="000000"/>
          <w:lang w:val="en-US"/>
        </w:rPr>
        <w:t xml:space="preserve"> synapses (classification, structure, mediators). The mechanism of transfer of excitation in the synapses. Morphological substrate of </w:t>
      </w:r>
      <w:proofErr w:type="spellStart"/>
      <w:r w:rsidRPr="004F3D51">
        <w:rPr>
          <w:rFonts w:cs="Times New Roman"/>
          <w:color w:val="000000"/>
          <w:lang w:val="en-US"/>
        </w:rPr>
        <w:t>reflectrory</w:t>
      </w:r>
      <w:proofErr w:type="spellEnd"/>
      <w:r w:rsidRPr="004F3D51">
        <w:rPr>
          <w:rFonts w:cs="Times New Roman"/>
          <w:color w:val="000000"/>
          <w:lang w:val="en-US"/>
        </w:rPr>
        <w:t xml:space="preserve"> activity of the nervous system (the concept of simple and complex reflex arc). The neural theory.</w:t>
      </w:r>
    </w:p>
    <w:p w14:paraId="182800B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1B1403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16. </w:t>
      </w:r>
      <w:r w:rsidRPr="004F3D51">
        <w:rPr>
          <w:rFonts w:cs="Times New Roman"/>
          <w:color w:val="000000"/>
          <w:lang w:val="en-US"/>
        </w:rPr>
        <w:t>IMMUNOHISTOCHEMISTRY. METHODS. THE CONCEPT OF ANTIGEN AND ANTIBODY. ANTIGEN-ANTIBODY REACTIONS.</w:t>
      </w:r>
    </w:p>
    <w:p w14:paraId="17F8FA29"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5A1C69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Methods of immunohistochemical research. Direct and indirect methods. Concept about antigens, structure, chemical composition, classification. Concept about antibodies, classification, antibody classes, their structure and properties. Antigen-antibody reactions: binding mechanisms, types, applications.</w:t>
      </w:r>
    </w:p>
    <w:p w14:paraId="6A4D7F6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A1E653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17. </w:t>
      </w:r>
      <w:r w:rsidRPr="004F3D51">
        <w:rPr>
          <w:rFonts w:cs="Times New Roman"/>
          <w:color w:val="000000"/>
          <w:lang w:val="en-US"/>
        </w:rPr>
        <w:t xml:space="preserve">IMMUNOHISTOCHEMISTRY. METHODS OF </w:t>
      </w:r>
      <w:r w:rsidRPr="004F3D51">
        <w:rPr>
          <w:rFonts w:cs="Times New Roman"/>
          <w:lang w:val="en-US"/>
        </w:rPr>
        <w:t>STAINING</w:t>
      </w:r>
      <w:r w:rsidRPr="004F3D51">
        <w:rPr>
          <w:rFonts w:cs="Times New Roman"/>
          <w:color w:val="000000"/>
          <w:lang w:val="en-US"/>
        </w:rPr>
        <w:t>. IMMUNOHISTOCHEMICAL METHODS.</w:t>
      </w:r>
    </w:p>
    <w:p w14:paraId="3B1EE3E6"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B19C95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Classification and principle of immunohistochemical dyes. Protocols of </w:t>
      </w:r>
      <w:r w:rsidRPr="004F3D51">
        <w:rPr>
          <w:rFonts w:cs="Times New Roman"/>
          <w:lang w:val="en-US"/>
        </w:rPr>
        <w:t>preparing</w:t>
      </w:r>
      <w:r w:rsidRPr="004F3D51">
        <w:rPr>
          <w:rFonts w:cs="Times New Roman"/>
          <w:color w:val="000000"/>
          <w:lang w:val="en-US"/>
        </w:rPr>
        <w:t xml:space="preserve"> and dyeing of samples. Microscopy of samples.</w:t>
      </w:r>
    </w:p>
    <w:p w14:paraId="174EFAAF"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BF3D5C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18. </w:t>
      </w:r>
      <w:r w:rsidRPr="004F3D51">
        <w:rPr>
          <w:rFonts w:cs="Times New Roman"/>
          <w:color w:val="000000"/>
          <w:lang w:val="en-US"/>
        </w:rPr>
        <w:t>IMMUNOHISTOCHEMISTRY. PRIMARY AND SECONDARY ANTIBODIES.</w:t>
      </w:r>
    </w:p>
    <w:p w14:paraId="645C2035"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D4C7BF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Primary antibodies - concepts and definitions. Methods of obtaining primary antibodies. The use of primary antibodies.</w:t>
      </w:r>
    </w:p>
    <w:p w14:paraId="3A3C0C4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Secondary antibodies are concepts and definitions. Methods of obtaining secondary antibodies. Application of secondary antibodies.</w:t>
      </w:r>
    </w:p>
    <w:p w14:paraId="2CB06C1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073090B2" w14:textId="77777777" w:rsidR="00D6233E" w:rsidRPr="004F3D51" w:rsidRDefault="00D6233E">
      <w:pPr>
        <w:pBdr>
          <w:top w:val="nil"/>
          <w:left w:val="nil"/>
          <w:bottom w:val="nil"/>
          <w:right w:val="nil"/>
          <w:between w:val="nil"/>
        </w:pBdr>
        <w:spacing w:line="240" w:lineRule="auto"/>
        <w:ind w:left="0" w:hanging="2"/>
        <w:rPr>
          <w:rFonts w:cs="Times New Roman"/>
          <w:color w:val="000000"/>
          <w:u w:val="single"/>
          <w:lang w:val="en-US"/>
        </w:rPr>
      </w:pPr>
    </w:p>
    <w:p w14:paraId="6D2BAF50"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Thematic module 3</w:t>
      </w:r>
      <w:r w:rsidRPr="004F3D51">
        <w:rPr>
          <w:rFonts w:cs="Times New Roman"/>
          <w:b/>
          <w:color w:val="000000"/>
          <w:lang w:val="en-US"/>
        </w:rPr>
        <w:t>. Special histology and embryology of regulatory systems</w:t>
      </w:r>
    </w:p>
    <w:p w14:paraId="3FF1882C" w14:textId="77777777" w:rsidR="00D6233E" w:rsidRPr="004F3D51" w:rsidRDefault="00977FC0">
      <w:pPr>
        <w:pBdr>
          <w:top w:val="nil"/>
          <w:left w:val="nil"/>
          <w:bottom w:val="nil"/>
          <w:right w:val="nil"/>
          <w:between w:val="nil"/>
        </w:pBdr>
        <w:tabs>
          <w:tab w:val="left" w:pos="2910"/>
        </w:tabs>
        <w:spacing w:line="240" w:lineRule="auto"/>
        <w:ind w:left="0" w:hanging="2"/>
        <w:jc w:val="both"/>
        <w:rPr>
          <w:rFonts w:cs="Times New Roman"/>
          <w:color w:val="000000"/>
          <w:lang w:val="en-US"/>
        </w:rPr>
      </w:pPr>
      <w:r w:rsidRPr="004F3D51">
        <w:rPr>
          <w:rFonts w:cs="Times New Roman"/>
          <w:b/>
          <w:color w:val="000000"/>
          <w:lang w:val="en-US"/>
        </w:rPr>
        <w:tab/>
      </w:r>
    </w:p>
    <w:p w14:paraId="3001E06B"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Concrete aims</w:t>
      </w:r>
    </w:p>
    <w:p w14:paraId="530B39F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Interpret sources and patterns of tissue histogenesis</w:t>
      </w:r>
    </w:p>
    <w:p w14:paraId="70BAC0E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Identify tissue informative morphological characteristics, interpret their functional state and meaning</w:t>
      </w:r>
    </w:p>
    <w:p w14:paraId="4787E69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Interpret reactivity and tissue regenerative properties</w:t>
      </w:r>
    </w:p>
    <w:p w14:paraId="43A5116E" w14:textId="77777777" w:rsidR="00D6233E" w:rsidRPr="004F3D51" w:rsidRDefault="00D6233E">
      <w:pPr>
        <w:pBdr>
          <w:top w:val="nil"/>
          <w:left w:val="nil"/>
          <w:bottom w:val="nil"/>
          <w:right w:val="nil"/>
          <w:between w:val="nil"/>
        </w:pBdr>
        <w:tabs>
          <w:tab w:val="left" w:pos="2910"/>
        </w:tabs>
        <w:spacing w:line="240" w:lineRule="auto"/>
        <w:ind w:left="0" w:hanging="2"/>
        <w:jc w:val="both"/>
        <w:rPr>
          <w:rFonts w:cs="Times New Roman"/>
          <w:color w:val="000000"/>
          <w:lang w:val="en-US"/>
        </w:rPr>
      </w:pPr>
    </w:p>
    <w:p w14:paraId="2E9A911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19. </w:t>
      </w:r>
      <w:r w:rsidRPr="004F3D51">
        <w:rPr>
          <w:rFonts w:cs="Times New Roman"/>
          <w:lang w:val="en-US"/>
        </w:rPr>
        <w:t>CARDIOVASCULAR</w:t>
      </w:r>
      <w:r w:rsidRPr="004F3D51">
        <w:rPr>
          <w:rFonts w:cs="Times New Roman"/>
          <w:color w:val="000000"/>
          <w:lang w:val="en-US"/>
        </w:rPr>
        <w:t xml:space="preserve"> SYSTEM. HEART.</w:t>
      </w:r>
    </w:p>
    <w:p w14:paraId="7ABDCB71"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E3299F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characteristics. Sources of embryonic development. Heart. General structure of the heart wall. Endocardium, heart valves.</w:t>
      </w:r>
    </w:p>
    <w:p w14:paraId="5648C85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Myocardium. Features of the structure and function of heart muscle tissue.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contractile characteristics, conducting and secretory cardiomyocytes. Conducting system of the heart. </w:t>
      </w:r>
      <w:r w:rsidRPr="004F3D51">
        <w:rPr>
          <w:rFonts w:cs="Times New Roman"/>
          <w:lang w:val="en-US"/>
        </w:rPr>
        <w:t>Opportunities for regeneration</w:t>
      </w:r>
      <w:r w:rsidRPr="004F3D51">
        <w:rPr>
          <w:rFonts w:cs="Times New Roman"/>
          <w:color w:val="000000"/>
          <w:lang w:val="en-US"/>
        </w:rPr>
        <w:t xml:space="preserve"> of heart muscle tissue.</w:t>
      </w:r>
    </w:p>
    <w:p w14:paraId="413A428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structure of the epicardium and pericardium.</w:t>
      </w:r>
    </w:p>
    <w:p w14:paraId="731783E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82CBBC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20. </w:t>
      </w:r>
      <w:r w:rsidRPr="004F3D51">
        <w:rPr>
          <w:rFonts w:cs="Times New Roman"/>
          <w:lang w:val="en-US"/>
        </w:rPr>
        <w:t>CARDIOVASCULAR</w:t>
      </w:r>
      <w:r w:rsidRPr="004F3D51">
        <w:rPr>
          <w:rFonts w:cs="Times New Roman"/>
          <w:color w:val="000000"/>
          <w:lang w:val="en-US"/>
        </w:rPr>
        <w:t xml:space="preserve"> SYSTEM. ARTERIES. VEINS.</w:t>
      </w:r>
    </w:p>
    <w:p w14:paraId="172C2F8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52872B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Classification of vessels. The dependence of the structure of blood vessels on hemodynamic conditions. Age-related changes.</w:t>
      </w:r>
    </w:p>
    <w:p w14:paraId="4BC6799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General plan of the vessel wall. Artery. Types of arteries (elastin, mixed, muscular). </w:t>
      </w:r>
    </w:p>
    <w:p w14:paraId="1832F01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Veins, structural features compared to arteries. Classification of veins. The structure of the venous valves.</w:t>
      </w:r>
    </w:p>
    <w:p w14:paraId="75318D93"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09113DD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21. </w:t>
      </w:r>
      <w:r w:rsidRPr="004F3D51">
        <w:rPr>
          <w:rFonts w:cs="Times New Roman"/>
          <w:color w:val="000000"/>
          <w:lang w:val="en-US"/>
        </w:rPr>
        <w:t>CARDIOVASCULAR SYSTEM. MICROCIRCULATORY BED</w:t>
      </w:r>
    </w:p>
    <w:p w14:paraId="757DF0E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B90275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Microcirculatory bed. Blood capillaries. The structure of the endothelium. Arterioles, </w:t>
      </w:r>
      <w:proofErr w:type="spellStart"/>
      <w:r w:rsidRPr="004F3D51">
        <w:rPr>
          <w:rFonts w:cs="Times New Roman"/>
          <w:color w:val="000000"/>
          <w:lang w:val="en-US"/>
        </w:rPr>
        <w:t>ateriovenular</w:t>
      </w:r>
      <w:proofErr w:type="spellEnd"/>
      <w:r w:rsidRPr="004F3D51">
        <w:rPr>
          <w:rFonts w:cs="Times New Roman"/>
          <w:color w:val="000000"/>
          <w:lang w:val="en-US"/>
        </w:rPr>
        <w:t xml:space="preserve"> </w:t>
      </w:r>
      <w:r w:rsidRPr="004F3D51">
        <w:rPr>
          <w:rFonts w:cs="Times New Roman"/>
          <w:lang w:val="en-US"/>
        </w:rPr>
        <w:t>anastomosis</w:t>
      </w:r>
      <w:r w:rsidRPr="004F3D51">
        <w:rPr>
          <w:rFonts w:cs="Times New Roman"/>
          <w:color w:val="000000"/>
          <w:lang w:val="en-US"/>
        </w:rPr>
        <w:t>.</w:t>
      </w:r>
    </w:p>
    <w:p w14:paraId="6442D30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Lymphatic vessels. Classification, structure of lymphatic vessels of various types. </w:t>
      </w:r>
    </w:p>
    <w:p w14:paraId="72A7A9C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heart of the newborn. Restructuring, development and age-related changes of the heart after birth.</w:t>
      </w:r>
    </w:p>
    <w:p w14:paraId="252A4F5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33311E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lang w:val="en-US"/>
        </w:rPr>
        <w:br w:type="page"/>
      </w:r>
    </w:p>
    <w:p w14:paraId="39438FF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lastRenderedPageBreak/>
        <w:t>Module 1. GENERAL HISTOLOGY</w:t>
      </w:r>
    </w:p>
    <w:p w14:paraId="6FF68231" w14:textId="77777777" w:rsidR="00D6233E" w:rsidRDefault="00D6233E">
      <w:pPr>
        <w:pBdr>
          <w:top w:val="nil"/>
          <w:left w:val="nil"/>
          <w:bottom w:val="nil"/>
          <w:right w:val="nil"/>
          <w:between w:val="nil"/>
        </w:pBdr>
        <w:spacing w:line="240" w:lineRule="auto"/>
        <w:ind w:left="0" w:hanging="2"/>
        <w:jc w:val="both"/>
        <w:rPr>
          <w:rFonts w:cs="Times New Roman"/>
          <w:color w:val="000000"/>
        </w:rPr>
      </w:pPr>
    </w:p>
    <w:tbl>
      <w:tblPr>
        <w:tblStyle w:val="a7"/>
        <w:tblW w:w="9757" w:type="dxa"/>
        <w:tblInd w:w="-10" w:type="dxa"/>
        <w:tblLayout w:type="fixed"/>
        <w:tblLook w:val="0000" w:firstRow="0" w:lastRow="0" w:firstColumn="0" w:lastColumn="0" w:noHBand="0" w:noVBand="0"/>
      </w:tblPr>
      <w:tblGrid>
        <w:gridCol w:w="685"/>
        <w:gridCol w:w="4820"/>
        <w:gridCol w:w="1263"/>
        <w:gridCol w:w="1147"/>
        <w:gridCol w:w="850"/>
        <w:gridCol w:w="992"/>
      </w:tblGrid>
      <w:tr w:rsidR="00D6233E" w14:paraId="2C7FC9D1" w14:textId="77777777">
        <w:trPr>
          <w:trHeight w:val="23"/>
        </w:trPr>
        <w:tc>
          <w:tcPr>
            <w:tcW w:w="685" w:type="dxa"/>
            <w:tcBorders>
              <w:top w:val="single" w:sz="4" w:space="0" w:color="000000"/>
              <w:left w:val="single" w:sz="4" w:space="0" w:color="000000"/>
              <w:bottom w:val="single" w:sz="4" w:space="0" w:color="000000"/>
            </w:tcBorders>
          </w:tcPr>
          <w:p w14:paraId="5EED89FC"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No</w:t>
            </w:r>
          </w:p>
        </w:tc>
        <w:tc>
          <w:tcPr>
            <w:tcW w:w="4820" w:type="dxa"/>
            <w:tcBorders>
              <w:top w:val="single" w:sz="4" w:space="0" w:color="000000"/>
              <w:left w:val="single" w:sz="4" w:space="0" w:color="000000"/>
              <w:bottom w:val="single" w:sz="4" w:space="0" w:color="000000"/>
            </w:tcBorders>
          </w:tcPr>
          <w:p w14:paraId="59D36FDF"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Theme</w:t>
            </w:r>
          </w:p>
        </w:tc>
        <w:tc>
          <w:tcPr>
            <w:tcW w:w="1263" w:type="dxa"/>
            <w:tcBorders>
              <w:top w:val="single" w:sz="4" w:space="0" w:color="000000"/>
              <w:left w:val="single" w:sz="4" w:space="0" w:color="000000"/>
              <w:bottom w:val="single" w:sz="4" w:space="0" w:color="000000"/>
            </w:tcBorders>
          </w:tcPr>
          <w:p w14:paraId="1F77AA5C"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Lecture</w:t>
            </w:r>
          </w:p>
        </w:tc>
        <w:tc>
          <w:tcPr>
            <w:tcW w:w="1147" w:type="dxa"/>
            <w:tcBorders>
              <w:top w:val="single" w:sz="4" w:space="0" w:color="000000"/>
              <w:left w:val="single" w:sz="4" w:space="0" w:color="000000"/>
              <w:bottom w:val="single" w:sz="4" w:space="0" w:color="000000"/>
            </w:tcBorders>
          </w:tcPr>
          <w:p w14:paraId="4CCF57EC"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Practical classes</w:t>
            </w:r>
          </w:p>
        </w:tc>
        <w:tc>
          <w:tcPr>
            <w:tcW w:w="850" w:type="dxa"/>
            <w:tcBorders>
              <w:top w:val="single" w:sz="4" w:space="0" w:color="000000"/>
              <w:left w:val="single" w:sz="4" w:space="0" w:color="000000"/>
              <w:bottom w:val="single" w:sz="4" w:space="0" w:color="000000"/>
            </w:tcBorders>
          </w:tcPr>
          <w:p w14:paraId="496CE408"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SEW</w:t>
            </w:r>
          </w:p>
        </w:tc>
        <w:tc>
          <w:tcPr>
            <w:tcW w:w="992" w:type="dxa"/>
            <w:tcBorders>
              <w:top w:val="single" w:sz="4" w:space="0" w:color="000000"/>
              <w:left w:val="single" w:sz="4" w:space="0" w:color="000000"/>
              <w:bottom w:val="single" w:sz="4" w:space="0" w:color="000000"/>
              <w:right w:val="single" w:sz="4" w:space="0" w:color="000000"/>
            </w:tcBorders>
          </w:tcPr>
          <w:p w14:paraId="7174E4F0"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Indivi-dual SEW</w:t>
            </w:r>
          </w:p>
        </w:tc>
      </w:tr>
      <w:tr w:rsidR="00D6233E" w:rsidRPr="007F2E5B" w14:paraId="76489413"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3D6E2FDE"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Introduction to histology, cytology and embryology</w:t>
            </w:r>
          </w:p>
          <w:p w14:paraId="472F226D"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sz w:val="20"/>
                <w:szCs w:val="20"/>
                <w:lang w:val="en-US"/>
              </w:rPr>
            </w:pPr>
            <w:r w:rsidRPr="004F3D51">
              <w:rPr>
                <w:rFonts w:cs="Times New Roman"/>
                <w:b/>
                <w:i/>
                <w:color w:val="000000"/>
                <w:lang w:val="en-US"/>
              </w:rPr>
              <w:t>Cytology. Basics of general embryology.</w:t>
            </w:r>
          </w:p>
        </w:tc>
      </w:tr>
      <w:tr w:rsidR="00D6233E" w14:paraId="3AFEEEAD" w14:textId="77777777">
        <w:trPr>
          <w:trHeight w:val="23"/>
        </w:trPr>
        <w:tc>
          <w:tcPr>
            <w:tcW w:w="685" w:type="dxa"/>
            <w:tcBorders>
              <w:top w:val="single" w:sz="4" w:space="0" w:color="000000"/>
              <w:left w:val="single" w:sz="4" w:space="0" w:color="000000"/>
              <w:bottom w:val="single" w:sz="4" w:space="0" w:color="000000"/>
            </w:tcBorders>
          </w:tcPr>
          <w:p w14:paraId="59658CFE"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4820" w:type="dxa"/>
            <w:tcBorders>
              <w:top w:val="single" w:sz="4" w:space="0" w:color="000000"/>
              <w:left w:val="single" w:sz="4" w:space="0" w:color="000000"/>
              <w:bottom w:val="single" w:sz="4" w:space="0" w:color="000000"/>
            </w:tcBorders>
          </w:tcPr>
          <w:p w14:paraId="27DEE24A" w14:textId="77777777" w:rsidR="00D6233E" w:rsidRDefault="00977FC0">
            <w:pPr>
              <w:pBdr>
                <w:top w:val="nil"/>
                <w:left w:val="nil"/>
                <w:bottom w:val="nil"/>
                <w:right w:val="nil"/>
                <w:between w:val="nil"/>
              </w:pBdr>
              <w:spacing w:line="240" w:lineRule="auto"/>
              <w:ind w:left="0" w:hanging="2"/>
              <w:jc w:val="both"/>
              <w:rPr>
                <w:rFonts w:cs="Times New Roman"/>
                <w:color w:val="000000"/>
                <w:sz w:val="20"/>
                <w:szCs w:val="20"/>
              </w:rPr>
            </w:pPr>
            <w:r w:rsidRPr="004F3D51">
              <w:rPr>
                <w:rFonts w:cs="Times New Roman"/>
                <w:color w:val="000000"/>
                <w:lang w:val="en-US"/>
              </w:rPr>
              <w:t xml:space="preserve">History of development of histology, cytology and embryology. Microscope. </w:t>
            </w:r>
            <w:proofErr w:type="spellStart"/>
            <w:r w:rsidRPr="004F3D51">
              <w:rPr>
                <w:rFonts w:cs="Times New Roman"/>
                <w:lang w:val="en-US"/>
              </w:rPr>
              <w:t>Microtechnique</w:t>
            </w:r>
            <w:proofErr w:type="spellEnd"/>
            <w:r w:rsidRPr="004F3D51">
              <w:rPr>
                <w:rFonts w:cs="Times New Roman"/>
                <w:color w:val="000000"/>
                <w:lang w:val="en-US"/>
              </w:rPr>
              <w:t xml:space="preserve"> for microscopic research. </w:t>
            </w:r>
            <w:r>
              <w:rPr>
                <w:rFonts w:cs="Times New Roman"/>
                <w:color w:val="000000"/>
              </w:rPr>
              <w:t>Methods used in histological, cytological and embryological research</w:t>
            </w:r>
          </w:p>
        </w:tc>
        <w:tc>
          <w:tcPr>
            <w:tcW w:w="1263" w:type="dxa"/>
            <w:tcBorders>
              <w:top w:val="single" w:sz="4" w:space="0" w:color="000000"/>
              <w:left w:val="single" w:sz="4" w:space="0" w:color="000000"/>
              <w:bottom w:val="single" w:sz="4" w:space="0" w:color="000000"/>
            </w:tcBorders>
          </w:tcPr>
          <w:p w14:paraId="2C9BE795"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7410098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64A8E69"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5460A1E"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4EDF514A" w14:textId="77777777">
        <w:trPr>
          <w:trHeight w:val="23"/>
        </w:trPr>
        <w:tc>
          <w:tcPr>
            <w:tcW w:w="685" w:type="dxa"/>
            <w:tcBorders>
              <w:top w:val="single" w:sz="4" w:space="0" w:color="000000"/>
              <w:left w:val="single" w:sz="4" w:space="0" w:color="000000"/>
              <w:bottom w:val="single" w:sz="4" w:space="0" w:color="000000"/>
            </w:tcBorders>
          </w:tcPr>
          <w:p w14:paraId="61172B27"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 xml:space="preserve">2 </w:t>
            </w:r>
          </w:p>
        </w:tc>
        <w:tc>
          <w:tcPr>
            <w:tcW w:w="4820" w:type="dxa"/>
            <w:tcBorders>
              <w:top w:val="single" w:sz="4" w:space="0" w:color="000000"/>
              <w:left w:val="single" w:sz="4" w:space="0" w:color="000000"/>
              <w:bottom w:val="single" w:sz="4" w:space="0" w:color="000000"/>
            </w:tcBorders>
          </w:tcPr>
          <w:p w14:paraId="50DF5BDF" w14:textId="77777777" w:rsidR="00D6233E" w:rsidRDefault="00977FC0">
            <w:pPr>
              <w:pBdr>
                <w:top w:val="nil"/>
                <w:left w:val="nil"/>
                <w:bottom w:val="nil"/>
                <w:right w:val="nil"/>
                <w:between w:val="nil"/>
              </w:pBdr>
              <w:tabs>
                <w:tab w:val="left" w:pos="581"/>
              </w:tabs>
              <w:spacing w:line="240" w:lineRule="auto"/>
              <w:ind w:left="0" w:hanging="2"/>
              <w:rPr>
                <w:rFonts w:cs="Times New Roman"/>
                <w:color w:val="000000"/>
              </w:rPr>
            </w:pPr>
            <w:r w:rsidRPr="004F3D51">
              <w:rPr>
                <w:rFonts w:cs="Times New Roman"/>
                <w:color w:val="000000"/>
                <w:lang w:val="en-US"/>
              </w:rPr>
              <w:t xml:space="preserve">Cytology. Structural components of cell. </w:t>
            </w:r>
            <w:r>
              <w:rPr>
                <w:rFonts w:cs="Times New Roman"/>
                <w:color w:val="000000"/>
              </w:rPr>
              <w:t>Plasma membrane. Cell junctions</w:t>
            </w:r>
          </w:p>
        </w:tc>
        <w:tc>
          <w:tcPr>
            <w:tcW w:w="1263" w:type="dxa"/>
            <w:tcBorders>
              <w:top w:val="single" w:sz="4" w:space="0" w:color="000000"/>
              <w:left w:val="single" w:sz="4" w:space="0" w:color="000000"/>
              <w:bottom w:val="single" w:sz="4" w:space="0" w:color="000000"/>
            </w:tcBorders>
          </w:tcPr>
          <w:p w14:paraId="23D458A6"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24599B9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1CB2CE0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2973BD7"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79653E0D" w14:textId="77777777">
        <w:trPr>
          <w:trHeight w:val="23"/>
        </w:trPr>
        <w:tc>
          <w:tcPr>
            <w:tcW w:w="685" w:type="dxa"/>
            <w:tcBorders>
              <w:top w:val="single" w:sz="4" w:space="0" w:color="000000"/>
              <w:left w:val="single" w:sz="4" w:space="0" w:color="000000"/>
              <w:bottom w:val="single" w:sz="4" w:space="0" w:color="000000"/>
            </w:tcBorders>
          </w:tcPr>
          <w:p w14:paraId="683E67D6"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3</w:t>
            </w:r>
          </w:p>
        </w:tc>
        <w:tc>
          <w:tcPr>
            <w:tcW w:w="4820" w:type="dxa"/>
            <w:tcBorders>
              <w:top w:val="single" w:sz="4" w:space="0" w:color="000000"/>
              <w:left w:val="single" w:sz="4" w:space="0" w:color="000000"/>
              <w:bottom w:val="single" w:sz="4" w:space="0" w:color="000000"/>
            </w:tcBorders>
          </w:tcPr>
          <w:p w14:paraId="3D22626C" w14:textId="77777777" w:rsidR="00D6233E" w:rsidRPr="004F3D51" w:rsidRDefault="00977FC0">
            <w:pPr>
              <w:pBdr>
                <w:top w:val="nil"/>
                <w:left w:val="nil"/>
                <w:bottom w:val="nil"/>
                <w:right w:val="nil"/>
                <w:between w:val="nil"/>
              </w:pBdr>
              <w:tabs>
                <w:tab w:val="left" w:pos="581"/>
              </w:tabs>
              <w:spacing w:line="240" w:lineRule="auto"/>
              <w:ind w:left="0" w:hanging="2"/>
              <w:rPr>
                <w:rFonts w:cs="Times New Roman"/>
                <w:color w:val="000000"/>
                <w:lang w:val="en-US"/>
              </w:rPr>
            </w:pPr>
            <w:r w:rsidRPr="004F3D51">
              <w:rPr>
                <w:rFonts w:cs="Times New Roman"/>
                <w:color w:val="000000"/>
                <w:lang w:val="en-US"/>
              </w:rPr>
              <w:t>Cytology. Cytoplasm. Synthetic processes in the cell. Metabolism of the cell. The system of catabolism</w:t>
            </w:r>
          </w:p>
        </w:tc>
        <w:tc>
          <w:tcPr>
            <w:tcW w:w="1263" w:type="dxa"/>
            <w:tcBorders>
              <w:top w:val="single" w:sz="4" w:space="0" w:color="000000"/>
              <w:left w:val="single" w:sz="4" w:space="0" w:color="000000"/>
              <w:bottom w:val="single" w:sz="4" w:space="0" w:color="000000"/>
            </w:tcBorders>
          </w:tcPr>
          <w:p w14:paraId="6B268F5D"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4156E396"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D65D49F"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069ABD85"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803C09D" w14:textId="77777777">
        <w:trPr>
          <w:trHeight w:val="23"/>
        </w:trPr>
        <w:tc>
          <w:tcPr>
            <w:tcW w:w="685" w:type="dxa"/>
            <w:tcBorders>
              <w:top w:val="single" w:sz="4" w:space="0" w:color="000000"/>
              <w:left w:val="single" w:sz="4" w:space="0" w:color="000000"/>
              <w:bottom w:val="single" w:sz="4" w:space="0" w:color="000000"/>
            </w:tcBorders>
          </w:tcPr>
          <w:p w14:paraId="3C0A7567"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4</w:t>
            </w:r>
          </w:p>
        </w:tc>
        <w:tc>
          <w:tcPr>
            <w:tcW w:w="4820" w:type="dxa"/>
            <w:tcBorders>
              <w:top w:val="single" w:sz="4" w:space="0" w:color="000000"/>
              <w:left w:val="single" w:sz="4" w:space="0" w:color="000000"/>
              <w:bottom w:val="single" w:sz="4" w:space="0" w:color="000000"/>
            </w:tcBorders>
          </w:tcPr>
          <w:p w14:paraId="7846D3D8" w14:textId="77777777" w:rsidR="00D6233E" w:rsidRPr="004F3D51" w:rsidRDefault="00977FC0">
            <w:pPr>
              <w:pBdr>
                <w:top w:val="nil"/>
                <w:left w:val="nil"/>
                <w:bottom w:val="nil"/>
                <w:right w:val="nil"/>
                <w:between w:val="nil"/>
              </w:pBdr>
              <w:tabs>
                <w:tab w:val="left" w:pos="581"/>
              </w:tabs>
              <w:spacing w:line="240" w:lineRule="auto"/>
              <w:ind w:left="0" w:hanging="2"/>
              <w:rPr>
                <w:rFonts w:cs="Times New Roman"/>
                <w:color w:val="000000"/>
                <w:lang w:val="en-US"/>
              </w:rPr>
            </w:pPr>
            <w:r w:rsidRPr="004F3D51">
              <w:rPr>
                <w:rFonts w:cs="Times New Roman"/>
                <w:color w:val="000000"/>
                <w:lang w:val="en-US"/>
              </w:rPr>
              <w:t xml:space="preserve">Cytology. Cytoskeleton. System of </w:t>
            </w:r>
            <w:proofErr w:type="spellStart"/>
            <w:r w:rsidRPr="004F3D51">
              <w:rPr>
                <w:rFonts w:cs="Times New Roman"/>
                <w:color w:val="000000"/>
                <w:lang w:val="en-US"/>
              </w:rPr>
              <w:t>cytoprotection</w:t>
            </w:r>
            <w:proofErr w:type="spellEnd"/>
            <w:r w:rsidRPr="004F3D51">
              <w:rPr>
                <w:rFonts w:cs="Times New Roman"/>
                <w:color w:val="000000"/>
                <w:lang w:val="en-US"/>
              </w:rPr>
              <w:t xml:space="preserve"> and self-reparation of the cell.</w:t>
            </w:r>
          </w:p>
        </w:tc>
        <w:tc>
          <w:tcPr>
            <w:tcW w:w="1263" w:type="dxa"/>
            <w:tcBorders>
              <w:top w:val="single" w:sz="4" w:space="0" w:color="000000"/>
              <w:left w:val="single" w:sz="4" w:space="0" w:color="000000"/>
              <w:bottom w:val="single" w:sz="4" w:space="0" w:color="000000"/>
            </w:tcBorders>
          </w:tcPr>
          <w:p w14:paraId="503A071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5D2F06D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70269895"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3B87F99"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D6ED12D" w14:textId="77777777">
        <w:trPr>
          <w:trHeight w:val="23"/>
        </w:trPr>
        <w:tc>
          <w:tcPr>
            <w:tcW w:w="685" w:type="dxa"/>
            <w:tcBorders>
              <w:top w:val="single" w:sz="4" w:space="0" w:color="000000"/>
              <w:left w:val="single" w:sz="4" w:space="0" w:color="000000"/>
              <w:bottom w:val="single" w:sz="4" w:space="0" w:color="000000"/>
            </w:tcBorders>
          </w:tcPr>
          <w:p w14:paraId="33010B1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5</w:t>
            </w:r>
          </w:p>
        </w:tc>
        <w:tc>
          <w:tcPr>
            <w:tcW w:w="4820" w:type="dxa"/>
            <w:tcBorders>
              <w:top w:val="single" w:sz="4" w:space="0" w:color="000000"/>
              <w:left w:val="single" w:sz="4" w:space="0" w:color="000000"/>
              <w:bottom w:val="single" w:sz="4" w:space="0" w:color="000000"/>
            </w:tcBorders>
          </w:tcPr>
          <w:p w14:paraId="4A1288AE" w14:textId="77777777" w:rsidR="00D6233E" w:rsidRDefault="00977FC0">
            <w:pPr>
              <w:pBdr>
                <w:top w:val="nil"/>
                <w:left w:val="nil"/>
                <w:bottom w:val="nil"/>
                <w:right w:val="nil"/>
                <w:between w:val="nil"/>
              </w:pBdr>
              <w:tabs>
                <w:tab w:val="left" w:pos="581"/>
              </w:tabs>
              <w:spacing w:line="240" w:lineRule="auto"/>
              <w:ind w:left="0" w:hanging="2"/>
              <w:rPr>
                <w:rFonts w:cs="Times New Roman"/>
                <w:color w:val="000000"/>
              </w:rPr>
            </w:pPr>
            <w:r w:rsidRPr="004F3D51">
              <w:rPr>
                <w:rFonts w:cs="Times New Roman"/>
                <w:color w:val="000000"/>
                <w:lang w:val="en-US"/>
              </w:rPr>
              <w:t xml:space="preserve">Cytology. Nucleus. Cell reproduction. Cell cycle. </w:t>
            </w:r>
            <w:r>
              <w:rPr>
                <w:rFonts w:cs="Times New Roman"/>
                <w:color w:val="000000"/>
              </w:rPr>
              <w:t>Mitosis. Meiosis</w:t>
            </w:r>
          </w:p>
        </w:tc>
        <w:tc>
          <w:tcPr>
            <w:tcW w:w="1263" w:type="dxa"/>
            <w:tcBorders>
              <w:top w:val="single" w:sz="4" w:space="0" w:color="000000"/>
              <w:left w:val="single" w:sz="4" w:space="0" w:color="000000"/>
              <w:bottom w:val="single" w:sz="4" w:space="0" w:color="000000"/>
            </w:tcBorders>
          </w:tcPr>
          <w:p w14:paraId="44125E91"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1147" w:type="dxa"/>
            <w:tcBorders>
              <w:top w:val="single" w:sz="4" w:space="0" w:color="000000"/>
              <w:left w:val="single" w:sz="4" w:space="0" w:color="000000"/>
              <w:bottom w:val="single" w:sz="4" w:space="0" w:color="000000"/>
            </w:tcBorders>
          </w:tcPr>
          <w:p w14:paraId="0FC2B4F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BA57532"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58DD69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4CA51040" w14:textId="77777777">
        <w:trPr>
          <w:trHeight w:val="23"/>
        </w:trPr>
        <w:tc>
          <w:tcPr>
            <w:tcW w:w="685" w:type="dxa"/>
            <w:tcBorders>
              <w:top w:val="single" w:sz="4" w:space="0" w:color="000000"/>
              <w:left w:val="single" w:sz="4" w:space="0" w:color="000000"/>
              <w:bottom w:val="single" w:sz="4" w:space="0" w:color="000000"/>
            </w:tcBorders>
          </w:tcPr>
          <w:p w14:paraId="5F5B6F2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6</w:t>
            </w:r>
          </w:p>
        </w:tc>
        <w:tc>
          <w:tcPr>
            <w:tcW w:w="4820" w:type="dxa"/>
            <w:tcBorders>
              <w:top w:val="single" w:sz="4" w:space="0" w:color="000000"/>
              <w:left w:val="single" w:sz="4" w:space="0" w:color="000000"/>
              <w:bottom w:val="single" w:sz="4" w:space="0" w:color="000000"/>
            </w:tcBorders>
          </w:tcPr>
          <w:p w14:paraId="51C43A2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0"/>
                <w:szCs w:val="20"/>
                <w:lang w:val="en-US"/>
              </w:rPr>
            </w:pPr>
            <w:r w:rsidRPr="004F3D51">
              <w:rPr>
                <w:rFonts w:cs="Times New Roman"/>
                <w:color w:val="000000"/>
                <w:lang w:val="en-US"/>
              </w:rPr>
              <w:t>Life cycle of the cell. Differentiation. Aging. Death of the cell.</w:t>
            </w:r>
          </w:p>
        </w:tc>
        <w:tc>
          <w:tcPr>
            <w:tcW w:w="1263" w:type="dxa"/>
            <w:tcBorders>
              <w:top w:val="single" w:sz="4" w:space="0" w:color="000000"/>
              <w:left w:val="single" w:sz="4" w:space="0" w:color="000000"/>
              <w:bottom w:val="single" w:sz="4" w:space="0" w:color="000000"/>
            </w:tcBorders>
          </w:tcPr>
          <w:p w14:paraId="6FF6F3B4" w14:textId="77777777" w:rsidR="00D6233E" w:rsidRPr="004F3D51" w:rsidRDefault="00D6233E">
            <w:pPr>
              <w:pBdr>
                <w:top w:val="nil"/>
                <w:left w:val="nil"/>
                <w:bottom w:val="nil"/>
                <w:right w:val="nil"/>
                <w:between w:val="nil"/>
              </w:pBdr>
              <w:tabs>
                <w:tab w:val="left" w:pos="581"/>
              </w:tabs>
              <w:spacing w:line="240" w:lineRule="auto"/>
              <w:ind w:left="0" w:hanging="2"/>
              <w:jc w:val="center"/>
              <w:rPr>
                <w:rFonts w:cs="Times New Roman"/>
                <w:color w:val="000000"/>
                <w:lang w:val="en-US"/>
              </w:rPr>
            </w:pPr>
          </w:p>
        </w:tc>
        <w:tc>
          <w:tcPr>
            <w:tcW w:w="1147" w:type="dxa"/>
            <w:tcBorders>
              <w:top w:val="single" w:sz="4" w:space="0" w:color="000000"/>
              <w:left w:val="single" w:sz="4" w:space="0" w:color="000000"/>
              <w:bottom w:val="single" w:sz="4" w:space="0" w:color="000000"/>
            </w:tcBorders>
          </w:tcPr>
          <w:p w14:paraId="6FF039EC"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6DEB048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C1A6BC3"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685EC5B2" w14:textId="77777777">
        <w:trPr>
          <w:trHeight w:val="23"/>
        </w:trPr>
        <w:tc>
          <w:tcPr>
            <w:tcW w:w="685" w:type="dxa"/>
            <w:tcBorders>
              <w:top w:val="single" w:sz="4" w:space="0" w:color="000000"/>
              <w:left w:val="single" w:sz="4" w:space="0" w:color="000000"/>
              <w:bottom w:val="single" w:sz="4" w:space="0" w:color="000000"/>
            </w:tcBorders>
          </w:tcPr>
          <w:p w14:paraId="736D3D31"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7</w:t>
            </w:r>
          </w:p>
        </w:tc>
        <w:tc>
          <w:tcPr>
            <w:tcW w:w="4820" w:type="dxa"/>
            <w:tcBorders>
              <w:top w:val="single" w:sz="4" w:space="0" w:color="000000"/>
              <w:left w:val="single" w:sz="4" w:space="0" w:color="000000"/>
              <w:bottom w:val="single" w:sz="4" w:space="0" w:color="000000"/>
            </w:tcBorders>
          </w:tcPr>
          <w:p w14:paraId="40D167C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History. Relation with other disciplines.</w:t>
            </w:r>
          </w:p>
        </w:tc>
        <w:tc>
          <w:tcPr>
            <w:tcW w:w="1263" w:type="dxa"/>
            <w:tcBorders>
              <w:top w:val="single" w:sz="4" w:space="0" w:color="000000"/>
              <w:left w:val="single" w:sz="4" w:space="0" w:color="000000"/>
              <w:bottom w:val="single" w:sz="4" w:space="0" w:color="000000"/>
            </w:tcBorders>
          </w:tcPr>
          <w:p w14:paraId="3C8620C5"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00A3EE40"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BF7C81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5BC32491"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79E759A" w14:textId="77777777">
        <w:trPr>
          <w:trHeight w:val="23"/>
        </w:trPr>
        <w:tc>
          <w:tcPr>
            <w:tcW w:w="685" w:type="dxa"/>
            <w:tcBorders>
              <w:top w:val="single" w:sz="4" w:space="0" w:color="000000"/>
              <w:left w:val="single" w:sz="4" w:space="0" w:color="000000"/>
              <w:bottom w:val="single" w:sz="4" w:space="0" w:color="000000"/>
            </w:tcBorders>
          </w:tcPr>
          <w:p w14:paraId="16D33F4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412FDCDD"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1</w:t>
            </w:r>
          </w:p>
        </w:tc>
        <w:tc>
          <w:tcPr>
            <w:tcW w:w="1263" w:type="dxa"/>
            <w:tcBorders>
              <w:top w:val="single" w:sz="4" w:space="0" w:color="000000"/>
              <w:left w:val="single" w:sz="4" w:space="0" w:color="000000"/>
              <w:bottom w:val="single" w:sz="4" w:space="0" w:color="000000"/>
            </w:tcBorders>
          </w:tcPr>
          <w:p w14:paraId="6438E219"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1147" w:type="dxa"/>
            <w:tcBorders>
              <w:top w:val="single" w:sz="4" w:space="0" w:color="000000"/>
              <w:left w:val="single" w:sz="4" w:space="0" w:color="000000"/>
              <w:bottom w:val="single" w:sz="4" w:space="0" w:color="000000"/>
            </w:tcBorders>
          </w:tcPr>
          <w:p w14:paraId="7546D4C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95E1EF4"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AD63AE6"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rsidRPr="007F2E5B" w14:paraId="3EC96B59"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55126C16"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sz w:val="20"/>
                <w:szCs w:val="20"/>
                <w:lang w:val="en-US"/>
              </w:rPr>
            </w:pPr>
            <w:r w:rsidRPr="004F3D51">
              <w:rPr>
                <w:rFonts w:cs="Times New Roman"/>
                <w:b/>
                <w:i/>
                <w:color w:val="000000"/>
                <w:lang w:val="en-US"/>
              </w:rPr>
              <w:t>General histology. Histology and embryology of sensory systems. Special histology and embryology of organs and systems</w:t>
            </w:r>
          </w:p>
        </w:tc>
      </w:tr>
      <w:tr w:rsidR="00D6233E" w14:paraId="69ECB81C" w14:textId="77777777">
        <w:trPr>
          <w:trHeight w:val="23"/>
        </w:trPr>
        <w:tc>
          <w:tcPr>
            <w:tcW w:w="685" w:type="dxa"/>
            <w:tcBorders>
              <w:top w:val="single" w:sz="4" w:space="0" w:color="000000"/>
              <w:left w:val="single" w:sz="4" w:space="0" w:color="000000"/>
              <w:bottom w:val="single" w:sz="4" w:space="0" w:color="000000"/>
            </w:tcBorders>
          </w:tcPr>
          <w:p w14:paraId="502809A0"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8</w:t>
            </w:r>
          </w:p>
        </w:tc>
        <w:tc>
          <w:tcPr>
            <w:tcW w:w="4820" w:type="dxa"/>
            <w:tcBorders>
              <w:top w:val="single" w:sz="4" w:space="0" w:color="000000"/>
              <w:left w:val="single" w:sz="4" w:space="0" w:color="000000"/>
              <w:bottom w:val="single" w:sz="4" w:space="0" w:color="000000"/>
            </w:tcBorders>
          </w:tcPr>
          <w:p w14:paraId="2B06263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0"/>
                <w:szCs w:val="20"/>
                <w:lang w:val="en-US"/>
              </w:rPr>
            </w:pPr>
            <w:r w:rsidRPr="004F3D51">
              <w:rPr>
                <w:rFonts w:cs="Times New Roman"/>
                <w:color w:val="000000"/>
                <w:lang w:val="en-US"/>
              </w:rPr>
              <w:t>Fundamentals of Developmental Biology. General embryology. Sources of tissue development. Structure and function of provisional organs</w:t>
            </w:r>
          </w:p>
        </w:tc>
        <w:tc>
          <w:tcPr>
            <w:tcW w:w="1263" w:type="dxa"/>
            <w:tcBorders>
              <w:top w:val="single" w:sz="4" w:space="0" w:color="000000"/>
              <w:left w:val="single" w:sz="4" w:space="0" w:color="000000"/>
              <w:bottom w:val="single" w:sz="4" w:space="0" w:color="000000"/>
            </w:tcBorders>
          </w:tcPr>
          <w:p w14:paraId="25F5568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4</w:t>
            </w:r>
          </w:p>
        </w:tc>
        <w:tc>
          <w:tcPr>
            <w:tcW w:w="1147" w:type="dxa"/>
            <w:tcBorders>
              <w:top w:val="single" w:sz="4" w:space="0" w:color="000000"/>
              <w:left w:val="single" w:sz="4" w:space="0" w:color="000000"/>
              <w:bottom w:val="single" w:sz="4" w:space="0" w:color="000000"/>
            </w:tcBorders>
          </w:tcPr>
          <w:p w14:paraId="5004B87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4</w:t>
            </w:r>
          </w:p>
        </w:tc>
        <w:tc>
          <w:tcPr>
            <w:tcW w:w="850" w:type="dxa"/>
            <w:tcBorders>
              <w:top w:val="single" w:sz="4" w:space="0" w:color="000000"/>
              <w:left w:val="single" w:sz="4" w:space="0" w:color="000000"/>
              <w:bottom w:val="single" w:sz="4" w:space="0" w:color="000000"/>
            </w:tcBorders>
          </w:tcPr>
          <w:p w14:paraId="60252450"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0BEEF9AA"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684B3DDF" w14:textId="77777777">
        <w:trPr>
          <w:trHeight w:val="503"/>
        </w:trPr>
        <w:tc>
          <w:tcPr>
            <w:tcW w:w="685" w:type="dxa"/>
            <w:tcBorders>
              <w:top w:val="single" w:sz="4" w:space="0" w:color="000000"/>
              <w:left w:val="single" w:sz="4" w:space="0" w:color="000000"/>
              <w:bottom w:val="single" w:sz="4" w:space="0" w:color="000000"/>
            </w:tcBorders>
          </w:tcPr>
          <w:p w14:paraId="396003B5"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9</w:t>
            </w:r>
          </w:p>
        </w:tc>
        <w:tc>
          <w:tcPr>
            <w:tcW w:w="4820" w:type="dxa"/>
            <w:tcBorders>
              <w:top w:val="single" w:sz="4" w:space="0" w:color="000000"/>
              <w:left w:val="single" w:sz="4" w:space="0" w:color="000000"/>
              <w:bottom w:val="single" w:sz="4" w:space="0" w:color="000000"/>
            </w:tcBorders>
          </w:tcPr>
          <w:p w14:paraId="337B020F" w14:textId="77777777" w:rsidR="00D6233E" w:rsidRDefault="00977FC0">
            <w:pPr>
              <w:pBdr>
                <w:top w:val="nil"/>
                <w:left w:val="nil"/>
                <w:bottom w:val="nil"/>
                <w:right w:val="nil"/>
                <w:between w:val="nil"/>
              </w:pBdr>
              <w:tabs>
                <w:tab w:val="left" w:pos="581"/>
              </w:tabs>
              <w:spacing w:line="240" w:lineRule="auto"/>
              <w:ind w:left="0" w:hanging="2"/>
              <w:jc w:val="both"/>
              <w:rPr>
                <w:rFonts w:cs="Times New Roman"/>
                <w:color w:val="000000"/>
              </w:rPr>
            </w:pPr>
            <w:r w:rsidRPr="004F3D51">
              <w:rPr>
                <w:rFonts w:cs="Times New Roman"/>
                <w:color w:val="000000"/>
                <w:lang w:val="en-US"/>
              </w:rPr>
              <w:t xml:space="preserve">General principles of </w:t>
            </w:r>
            <w:r w:rsidRPr="004F3D51">
              <w:rPr>
                <w:rFonts w:cs="Times New Roman"/>
                <w:lang w:val="en-US"/>
              </w:rPr>
              <w:t>tissue</w:t>
            </w:r>
            <w:r w:rsidRPr="004F3D51">
              <w:rPr>
                <w:rFonts w:cs="Times New Roman"/>
                <w:color w:val="000000"/>
                <w:lang w:val="en-US"/>
              </w:rPr>
              <w:t xml:space="preserve"> organization. </w:t>
            </w:r>
            <w:r>
              <w:rPr>
                <w:rFonts w:cs="Times New Roman"/>
                <w:color w:val="000000"/>
              </w:rPr>
              <w:t>Epithelial tissue.</w:t>
            </w:r>
          </w:p>
        </w:tc>
        <w:tc>
          <w:tcPr>
            <w:tcW w:w="1263" w:type="dxa"/>
            <w:tcBorders>
              <w:top w:val="single" w:sz="4" w:space="0" w:color="000000"/>
              <w:left w:val="single" w:sz="4" w:space="0" w:color="000000"/>
              <w:bottom w:val="single" w:sz="4" w:space="0" w:color="000000"/>
            </w:tcBorders>
          </w:tcPr>
          <w:p w14:paraId="110AC1FC"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1147" w:type="dxa"/>
            <w:tcBorders>
              <w:top w:val="single" w:sz="4" w:space="0" w:color="000000"/>
              <w:left w:val="single" w:sz="4" w:space="0" w:color="000000"/>
              <w:bottom w:val="single" w:sz="4" w:space="0" w:color="000000"/>
            </w:tcBorders>
          </w:tcPr>
          <w:p w14:paraId="64C08D6D"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4</w:t>
            </w:r>
          </w:p>
        </w:tc>
        <w:tc>
          <w:tcPr>
            <w:tcW w:w="850" w:type="dxa"/>
            <w:tcBorders>
              <w:top w:val="single" w:sz="4" w:space="0" w:color="000000"/>
              <w:left w:val="single" w:sz="4" w:space="0" w:color="000000"/>
              <w:bottom w:val="single" w:sz="4" w:space="0" w:color="000000"/>
            </w:tcBorders>
          </w:tcPr>
          <w:p w14:paraId="49FE873B"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4496CD35"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00B1AC2" w14:textId="77777777">
        <w:trPr>
          <w:trHeight w:val="23"/>
        </w:trPr>
        <w:tc>
          <w:tcPr>
            <w:tcW w:w="685" w:type="dxa"/>
            <w:tcBorders>
              <w:top w:val="single" w:sz="4" w:space="0" w:color="000000"/>
              <w:left w:val="single" w:sz="4" w:space="0" w:color="000000"/>
              <w:bottom w:val="single" w:sz="4" w:space="0" w:color="000000"/>
            </w:tcBorders>
          </w:tcPr>
          <w:p w14:paraId="29918920"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10</w:t>
            </w:r>
          </w:p>
        </w:tc>
        <w:tc>
          <w:tcPr>
            <w:tcW w:w="4820" w:type="dxa"/>
            <w:tcBorders>
              <w:top w:val="single" w:sz="4" w:space="0" w:color="000000"/>
              <w:left w:val="single" w:sz="4" w:space="0" w:color="000000"/>
              <w:bottom w:val="single" w:sz="4" w:space="0" w:color="000000"/>
            </w:tcBorders>
          </w:tcPr>
          <w:p w14:paraId="4F4666CB" w14:textId="77777777" w:rsidR="00D6233E" w:rsidRDefault="00977FC0">
            <w:pPr>
              <w:pBdr>
                <w:top w:val="nil"/>
                <w:left w:val="nil"/>
                <w:bottom w:val="nil"/>
                <w:right w:val="nil"/>
                <w:between w:val="nil"/>
              </w:pBdr>
              <w:tabs>
                <w:tab w:val="left" w:pos="581"/>
              </w:tabs>
              <w:spacing w:line="240" w:lineRule="auto"/>
              <w:ind w:left="0" w:hanging="2"/>
              <w:jc w:val="both"/>
              <w:rPr>
                <w:rFonts w:cs="Times New Roman"/>
                <w:color w:val="000000"/>
              </w:rPr>
            </w:pPr>
            <w:r w:rsidRPr="004F3D51">
              <w:rPr>
                <w:rFonts w:cs="Times New Roman"/>
                <w:color w:val="000000"/>
                <w:lang w:val="en-US"/>
              </w:rPr>
              <w:t xml:space="preserve">Tissues of internal environment. </w:t>
            </w:r>
            <w:proofErr w:type="spellStart"/>
            <w:r w:rsidRPr="004F3D51">
              <w:rPr>
                <w:rFonts w:cs="Times New Roman"/>
                <w:color w:val="000000"/>
                <w:lang w:val="en-US"/>
              </w:rPr>
              <w:t>Bood</w:t>
            </w:r>
            <w:proofErr w:type="spellEnd"/>
            <w:r w:rsidRPr="004F3D51">
              <w:rPr>
                <w:rFonts w:cs="Times New Roman"/>
                <w:color w:val="000000"/>
                <w:lang w:val="en-US"/>
              </w:rPr>
              <w:t xml:space="preserve">. Red blood cells. Plasma. Platelets. </w:t>
            </w:r>
            <w:r>
              <w:rPr>
                <w:rFonts w:cs="Times New Roman"/>
                <w:color w:val="000000"/>
              </w:rPr>
              <w:t>Granulocytes. Agranulocytes. Lymph. Embryonic and post embryonic hematopoiesis</w:t>
            </w:r>
          </w:p>
        </w:tc>
        <w:tc>
          <w:tcPr>
            <w:tcW w:w="1263" w:type="dxa"/>
            <w:tcBorders>
              <w:top w:val="single" w:sz="4" w:space="0" w:color="000000"/>
              <w:left w:val="single" w:sz="4" w:space="0" w:color="000000"/>
              <w:bottom w:val="single" w:sz="4" w:space="0" w:color="000000"/>
            </w:tcBorders>
          </w:tcPr>
          <w:p w14:paraId="5AE24F3D"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1147" w:type="dxa"/>
            <w:tcBorders>
              <w:top w:val="single" w:sz="4" w:space="0" w:color="000000"/>
              <w:left w:val="single" w:sz="4" w:space="0" w:color="000000"/>
              <w:bottom w:val="single" w:sz="4" w:space="0" w:color="000000"/>
            </w:tcBorders>
          </w:tcPr>
          <w:p w14:paraId="3706BAA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4</w:t>
            </w:r>
          </w:p>
        </w:tc>
        <w:tc>
          <w:tcPr>
            <w:tcW w:w="850" w:type="dxa"/>
            <w:tcBorders>
              <w:top w:val="single" w:sz="4" w:space="0" w:color="000000"/>
              <w:left w:val="single" w:sz="4" w:space="0" w:color="000000"/>
              <w:bottom w:val="single" w:sz="4" w:space="0" w:color="000000"/>
            </w:tcBorders>
          </w:tcPr>
          <w:p w14:paraId="1833EDF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1B3DE1C6"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5FB5BA36" w14:textId="77777777">
        <w:trPr>
          <w:trHeight w:val="23"/>
        </w:trPr>
        <w:tc>
          <w:tcPr>
            <w:tcW w:w="685" w:type="dxa"/>
            <w:tcBorders>
              <w:top w:val="single" w:sz="4" w:space="0" w:color="000000"/>
              <w:left w:val="single" w:sz="4" w:space="0" w:color="000000"/>
              <w:bottom w:val="single" w:sz="4" w:space="0" w:color="000000"/>
            </w:tcBorders>
          </w:tcPr>
          <w:p w14:paraId="350E564D"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11</w:t>
            </w:r>
          </w:p>
        </w:tc>
        <w:tc>
          <w:tcPr>
            <w:tcW w:w="4820" w:type="dxa"/>
            <w:tcBorders>
              <w:top w:val="single" w:sz="4" w:space="0" w:color="000000"/>
              <w:left w:val="single" w:sz="4" w:space="0" w:color="000000"/>
              <w:bottom w:val="single" w:sz="4" w:space="0" w:color="000000"/>
            </w:tcBorders>
          </w:tcPr>
          <w:p w14:paraId="021188F1" w14:textId="77777777" w:rsidR="00D6233E" w:rsidRDefault="00977FC0">
            <w:pPr>
              <w:pBdr>
                <w:top w:val="nil"/>
                <w:left w:val="nil"/>
                <w:bottom w:val="nil"/>
                <w:right w:val="nil"/>
                <w:between w:val="nil"/>
              </w:pBdr>
              <w:spacing w:line="240" w:lineRule="auto"/>
              <w:ind w:left="0" w:hanging="2"/>
              <w:jc w:val="both"/>
              <w:rPr>
                <w:rFonts w:cs="Times New Roman"/>
                <w:color w:val="000000"/>
                <w:sz w:val="20"/>
                <w:szCs w:val="20"/>
              </w:rPr>
            </w:pPr>
            <w:r w:rsidRPr="004F3D51">
              <w:rPr>
                <w:rFonts w:cs="Times New Roman"/>
                <w:color w:val="000000"/>
                <w:lang w:val="en-US"/>
              </w:rPr>
              <w:t xml:space="preserve">Connective tissue. Cells of loose connective tissue. Extracellular matrix. Dense connective tissue. </w:t>
            </w:r>
            <w:r>
              <w:rPr>
                <w:rFonts w:cs="Times New Roman"/>
                <w:color w:val="000000"/>
              </w:rPr>
              <w:t>Connective tissue with special properties.</w:t>
            </w:r>
          </w:p>
        </w:tc>
        <w:tc>
          <w:tcPr>
            <w:tcW w:w="1263" w:type="dxa"/>
            <w:tcBorders>
              <w:top w:val="single" w:sz="4" w:space="0" w:color="000000"/>
              <w:left w:val="single" w:sz="4" w:space="0" w:color="000000"/>
              <w:bottom w:val="single" w:sz="4" w:space="0" w:color="000000"/>
            </w:tcBorders>
          </w:tcPr>
          <w:p w14:paraId="75BF252B"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4101D57D"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4</w:t>
            </w:r>
          </w:p>
        </w:tc>
        <w:tc>
          <w:tcPr>
            <w:tcW w:w="850" w:type="dxa"/>
            <w:tcBorders>
              <w:top w:val="single" w:sz="4" w:space="0" w:color="000000"/>
              <w:left w:val="single" w:sz="4" w:space="0" w:color="000000"/>
              <w:bottom w:val="single" w:sz="4" w:space="0" w:color="000000"/>
            </w:tcBorders>
          </w:tcPr>
          <w:p w14:paraId="7E67F858"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75AF434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318E930" w14:textId="77777777">
        <w:trPr>
          <w:trHeight w:val="23"/>
        </w:trPr>
        <w:tc>
          <w:tcPr>
            <w:tcW w:w="685" w:type="dxa"/>
            <w:tcBorders>
              <w:top w:val="single" w:sz="4" w:space="0" w:color="000000"/>
              <w:left w:val="single" w:sz="4" w:space="0" w:color="000000"/>
              <w:bottom w:val="single" w:sz="4" w:space="0" w:color="000000"/>
            </w:tcBorders>
          </w:tcPr>
          <w:p w14:paraId="59B5905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12</w:t>
            </w:r>
          </w:p>
        </w:tc>
        <w:tc>
          <w:tcPr>
            <w:tcW w:w="4820" w:type="dxa"/>
            <w:tcBorders>
              <w:top w:val="single" w:sz="4" w:space="0" w:color="000000"/>
              <w:left w:val="single" w:sz="4" w:space="0" w:color="000000"/>
              <w:bottom w:val="single" w:sz="4" w:space="0" w:color="000000"/>
            </w:tcBorders>
          </w:tcPr>
          <w:p w14:paraId="256F5AEF"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Skeletal tissue. Cartilage</w:t>
            </w:r>
          </w:p>
        </w:tc>
        <w:tc>
          <w:tcPr>
            <w:tcW w:w="1263" w:type="dxa"/>
            <w:tcBorders>
              <w:top w:val="single" w:sz="4" w:space="0" w:color="000000"/>
              <w:left w:val="single" w:sz="4" w:space="0" w:color="000000"/>
              <w:bottom w:val="single" w:sz="4" w:space="0" w:color="000000"/>
            </w:tcBorders>
          </w:tcPr>
          <w:p w14:paraId="3C0049E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722117C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7A9967A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6A2B884D"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09DEDF54" w14:textId="77777777">
        <w:trPr>
          <w:trHeight w:val="23"/>
        </w:trPr>
        <w:tc>
          <w:tcPr>
            <w:tcW w:w="685" w:type="dxa"/>
            <w:tcBorders>
              <w:top w:val="single" w:sz="4" w:space="0" w:color="000000"/>
              <w:left w:val="single" w:sz="4" w:space="0" w:color="000000"/>
              <w:bottom w:val="single" w:sz="4" w:space="0" w:color="000000"/>
            </w:tcBorders>
          </w:tcPr>
          <w:p w14:paraId="0DB6898B"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13</w:t>
            </w:r>
          </w:p>
        </w:tc>
        <w:tc>
          <w:tcPr>
            <w:tcW w:w="4820" w:type="dxa"/>
            <w:tcBorders>
              <w:top w:val="single" w:sz="4" w:space="0" w:color="000000"/>
              <w:left w:val="single" w:sz="4" w:space="0" w:color="000000"/>
              <w:bottom w:val="single" w:sz="4" w:space="0" w:color="000000"/>
            </w:tcBorders>
          </w:tcPr>
          <w:p w14:paraId="2EC7485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Skeletal tissue. Bone tissue. Osteogenesis</w:t>
            </w:r>
          </w:p>
        </w:tc>
        <w:tc>
          <w:tcPr>
            <w:tcW w:w="1263" w:type="dxa"/>
            <w:tcBorders>
              <w:top w:val="single" w:sz="4" w:space="0" w:color="000000"/>
              <w:left w:val="single" w:sz="4" w:space="0" w:color="000000"/>
              <w:bottom w:val="single" w:sz="4" w:space="0" w:color="000000"/>
            </w:tcBorders>
          </w:tcPr>
          <w:p w14:paraId="2E2E8626"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49DD2C28"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44F3D7E4"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9AE2C1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42F4F98F" w14:textId="77777777">
        <w:trPr>
          <w:trHeight w:val="23"/>
        </w:trPr>
        <w:tc>
          <w:tcPr>
            <w:tcW w:w="685" w:type="dxa"/>
            <w:tcBorders>
              <w:top w:val="single" w:sz="4" w:space="0" w:color="000000"/>
              <w:left w:val="single" w:sz="4" w:space="0" w:color="000000"/>
              <w:bottom w:val="single" w:sz="4" w:space="0" w:color="000000"/>
            </w:tcBorders>
          </w:tcPr>
          <w:p w14:paraId="462A52FC"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14</w:t>
            </w:r>
          </w:p>
        </w:tc>
        <w:tc>
          <w:tcPr>
            <w:tcW w:w="4820" w:type="dxa"/>
            <w:tcBorders>
              <w:top w:val="single" w:sz="4" w:space="0" w:color="000000"/>
              <w:left w:val="single" w:sz="4" w:space="0" w:color="000000"/>
              <w:bottom w:val="single" w:sz="4" w:space="0" w:color="000000"/>
            </w:tcBorders>
          </w:tcPr>
          <w:p w14:paraId="60BE739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Muscle t</w:t>
            </w:r>
            <w:r>
              <w:rPr>
                <w:rFonts w:cs="Times New Roman"/>
                <w:color w:val="000000"/>
              </w:rPr>
              <w:t>і</w:t>
            </w:r>
            <w:proofErr w:type="spellStart"/>
            <w:r w:rsidRPr="004F3D51">
              <w:rPr>
                <w:rFonts w:cs="Times New Roman"/>
                <w:color w:val="000000"/>
                <w:lang w:val="en-US"/>
              </w:rPr>
              <w:t>ssue</w:t>
            </w:r>
            <w:proofErr w:type="spellEnd"/>
            <w:r w:rsidRPr="004F3D51">
              <w:rPr>
                <w:rFonts w:cs="Times New Roman"/>
                <w:color w:val="000000"/>
                <w:lang w:val="en-US"/>
              </w:rPr>
              <w:t>. Skeletal muscle. Cardiac and smooth muscle</w:t>
            </w:r>
          </w:p>
        </w:tc>
        <w:tc>
          <w:tcPr>
            <w:tcW w:w="1263" w:type="dxa"/>
            <w:tcBorders>
              <w:top w:val="single" w:sz="4" w:space="0" w:color="000000"/>
              <w:left w:val="single" w:sz="4" w:space="0" w:color="000000"/>
              <w:bottom w:val="single" w:sz="4" w:space="0" w:color="000000"/>
            </w:tcBorders>
          </w:tcPr>
          <w:p w14:paraId="05659D8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1147" w:type="dxa"/>
            <w:tcBorders>
              <w:top w:val="single" w:sz="4" w:space="0" w:color="000000"/>
              <w:left w:val="single" w:sz="4" w:space="0" w:color="000000"/>
              <w:bottom w:val="single" w:sz="4" w:space="0" w:color="000000"/>
            </w:tcBorders>
          </w:tcPr>
          <w:p w14:paraId="265A3CC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6EDAA995"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55A8ACA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63DFB0F8" w14:textId="77777777">
        <w:trPr>
          <w:trHeight w:val="23"/>
        </w:trPr>
        <w:tc>
          <w:tcPr>
            <w:tcW w:w="685" w:type="dxa"/>
            <w:tcBorders>
              <w:top w:val="single" w:sz="4" w:space="0" w:color="000000"/>
              <w:left w:val="single" w:sz="4" w:space="0" w:color="000000"/>
              <w:bottom w:val="single" w:sz="4" w:space="0" w:color="000000"/>
            </w:tcBorders>
          </w:tcPr>
          <w:p w14:paraId="4B16A9D5"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15</w:t>
            </w:r>
          </w:p>
        </w:tc>
        <w:tc>
          <w:tcPr>
            <w:tcW w:w="4820" w:type="dxa"/>
            <w:tcBorders>
              <w:top w:val="single" w:sz="4" w:space="0" w:color="000000"/>
              <w:left w:val="single" w:sz="4" w:space="0" w:color="000000"/>
              <w:bottom w:val="single" w:sz="4" w:space="0" w:color="000000"/>
            </w:tcBorders>
          </w:tcPr>
          <w:p w14:paraId="3F7E23C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Nerve tissue. Neurons. Neuroglia. Nerve fibers and nerve endings</w:t>
            </w:r>
          </w:p>
        </w:tc>
        <w:tc>
          <w:tcPr>
            <w:tcW w:w="1263" w:type="dxa"/>
            <w:tcBorders>
              <w:top w:val="single" w:sz="4" w:space="0" w:color="000000"/>
              <w:left w:val="single" w:sz="4" w:space="0" w:color="000000"/>
              <w:bottom w:val="single" w:sz="4" w:space="0" w:color="000000"/>
            </w:tcBorders>
          </w:tcPr>
          <w:p w14:paraId="652F432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1147" w:type="dxa"/>
            <w:tcBorders>
              <w:top w:val="single" w:sz="4" w:space="0" w:color="000000"/>
              <w:left w:val="single" w:sz="4" w:space="0" w:color="000000"/>
              <w:bottom w:val="single" w:sz="4" w:space="0" w:color="000000"/>
            </w:tcBorders>
          </w:tcPr>
          <w:p w14:paraId="612F783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4</w:t>
            </w:r>
          </w:p>
        </w:tc>
        <w:tc>
          <w:tcPr>
            <w:tcW w:w="850" w:type="dxa"/>
            <w:tcBorders>
              <w:top w:val="single" w:sz="4" w:space="0" w:color="000000"/>
              <w:left w:val="single" w:sz="4" w:space="0" w:color="000000"/>
              <w:bottom w:val="single" w:sz="4" w:space="0" w:color="000000"/>
            </w:tcBorders>
          </w:tcPr>
          <w:p w14:paraId="7524DD41"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2248F4AF"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0C9FD7B8" w14:textId="77777777">
        <w:trPr>
          <w:trHeight w:val="23"/>
        </w:trPr>
        <w:tc>
          <w:tcPr>
            <w:tcW w:w="685" w:type="dxa"/>
            <w:tcBorders>
              <w:top w:val="single" w:sz="4" w:space="0" w:color="000000"/>
              <w:left w:val="single" w:sz="4" w:space="0" w:color="000000"/>
              <w:bottom w:val="single" w:sz="4" w:space="0" w:color="000000"/>
            </w:tcBorders>
          </w:tcPr>
          <w:p w14:paraId="1794FA4E"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49533E81"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2</w:t>
            </w:r>
          </w:p>
        </w:tc>
        <w:tc>
          <w:tcPr>
            <w:tcW w:w="1263" w:type="dxa"/>
            <w:tcBorders>
              <w:top w:val="single" w:sz="4" w:space="0" w:color="000000"/>
              <w:left w:val="single" w:sz="4" w:space="0" w:color="000000"/>
              <w:bottom w:val="single" w:sz="4" w:space="0" w:color="000000"/>
            </w:tcBorders>
          </w:tcPr>
          <w:p w14:paraId="1991AF3C"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1147" w:type="dxa"/>
            <w:tcBorders>
              <w:top w:val="single" w:sz="4" w:space="0" w:color="000000"/>
              <w:left w:val="single" w:sz="4" w:space="0" w:color="000000"/>
              <w:bottom w:val="single" w:sz="4" w:space="0" w:color="000000"/>
            </w:tcBorders>
          </w:tcPr>
          <w:p w14:paraId="04FC588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5FDC202F"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ACB8451"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48A19D35" w14:textId="77777777">
        <w:trPr>
          <w:trHeight w:val="23"/>
        </w:trPr>
        <w:tc>
          <w:tcPr>
            <w:tcW w:w="685" w:type="dxa"/>
            <w:tcBorders>
              <w:top w:val="single" w:sz="4" w:space="0" w:color="000000"/>
              <w:left w:val="single" w:sz="4" w:space="0" w:color="000000"/>
              <w:bottom w:val="single" w:sz="4" w:space="0" w:color="000000"/>
            </w:tcBorders>
          </w:tcPr>
          <w:p w14:paraId="6B235B7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16</w:t>
            </w:r>
          </w:p>
        </w:tc>
        <w:tc>
          <w:tcPr>
            <w:tcW w:w="4820" w:type="dxa"/>
            <w:tcBorders>
              <w:top w:val="single" w:sz="4" w:space="0" w:color="000000"/>
              <w:left w:val="single" w:sz="4" w:space="0" w:color="000000"/>
              <w:bottom w:val="single" w:sz="4" w:space="0" w:color="000000"/>
            </w:tcBorders>
          </w:tcPr>
          <w:p w14:paraId="4679228C"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Immunohistochemistry. Methods. The concept of antigen and antibody. </w:t>
            </w:r>
            <w:r>
              <w:rPr>
                <w:rFonts w:cs="Times New Roman"/>
                <w:color w:val="000000"/>
              </w:rPr>
              <w:t>Antigen-antibody reactions.</w:t>
            </w:r>
          </w:p>
        </w:tc>
        <w:tc>
          <w:tcPr>
            <w:tcW w:w="1263" w:type="dxa"/>
            <w:tcBorders>
              <w:top w:val="single" w:sz="4" w:space="0" w:color="000000"/>
              <w:left w:val="single" w:sz="4" w:space="0" w:color="000000"/>
              <w:bottom w:val="single" w:sz="4" w:space="0" w:color="000000"/>
            </w:tcBorders>
          </w:tcPr>
          <w:p w14:paraId="302F3CC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1F3BC26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529D21DC"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128E337"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5FB785EC" w14:textId="77777777">
        <w:trPr>
          <w:trHeight w:val="23"/>
        </w:trPr>
        <w:tc>
          <w:tcPr>
            <w:tcW w:w="685" w:type="dxa"/>
            <w:tcBorders>
              <w:top w:val="single" w:sz="4" w:space="0" w:color="000000"/>
              <w:left w:val="single" w:sz="4" w:space="0" w:color="000000"/>
              <w:bottom w:val="single" w:sz="4" w:space="0" w:color="000000"/>
            </w:tcBorders>
          </w:tcPr>
          <w:p w14:paraId="7B18C734"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lastRenderedPageBreak/>
              <w:t>17</w:t>
            </w:r>
          </w:p>
        </w:tc>
        <w:tc>
          <w:tcPr>
            <w:tcW w:w="4820" w:type="dxa"/>
            <w:tcBorders>
              <w:top w:val="single" w:sz="4" w:space="0" w:color="000000"/>
              <w:left w:val="single" w:sz="4" w:space="0" w:color="000000"/>
              <w:bottom w:val="single" w:sz="4" w:space="0" w:color="000000"/>
            </w:tcBorders>
          </w:tcPr>
          <w:p w14:paraId="009F04A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Methods of staining. Immunohistochemical methods.</w:t>
            </w:r>
          </w:p>
        </w:tc>
        <w:tc>
          <w:tcPr>
            <w:tcW w:w="1263" w:type="dxa"/>
            <w:tcBorders>
              <w:top w:val="single" w:sz="4" w:space="0" w:color="000000"/>
              <w:left w:val="single" w:sz="4" w:space="0" w:color="000000"/>
              <w:bottom w:val="single" w:sz="4" w:space="0" w:color="000000"/>
            </w:tcBorders>
          </w:tcPr>
          <w:p w14:paraId="6F81A6AC"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c>
          <w:tcPr>
            <w:tcW w:w="1147" w:type="dxa"/>
            <w:tcBorders>
              <w:top w:val="single" w:sz="4" w:space="0" w:color="000000"/>
              <w:left w:val="single" w:sz="4" w:space="0" w:color="000000"/>
              <w:bottom w:val="single" w:sz="4" w:space="0" w:color="000000"/>
            </w:tcBorders>
          </w:tcPr>
          <w:p w14:paraId="5BE3FCE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546B4A25"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330847CE"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CF6A14B" w14:textId="77777777">
        <w:trPr>
          <w:trHeight w:val="23"/>
        </w:trPr>
        <w:tc>
          <w:tcPr>
            <w:tcW w:w="685" w:type="dxa"/>
            <w:tcBorders>
              <w:top w:val="single" w:sz="4" w:space="0" w:color="000000"/>
              <w:left w:val="single" w:sz="4" w:space="0" w:color="000000"/>
              <w:bottom w:val="single" w:sz="4" w:space="0" w:color="000000"/>
            </w:tcBorders>
          </w:tcPr>
          <w:p w14:paraId="1E9991A4"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18</w:t>
            </w:r>
          </w:p>
        </w:tc>
        <w:tc>
          <w:tcPr>
            <w:tcW w:w="4820" w:type="dxa"/>
            <w:tcBorders>
              <w:top w:val="single" w:sz="4" w:space="0" w:color="000000"/>
              <w:left w:val="single" w:sz="4" w:space="0" w:color="000000"/>
              <w:bottom w:val="single" w:sz="4" w:space="0" w:color="000000"/>
            </w:tcBorders>
          </w:tcPr>
          <w:p w14:paraId="0475116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Primary and secondary antibodies.</w:t>
            </w:r>
          </w:p>
        </w:tc>
        <w:tc>
          <w:tcPr>
            <w:tcW w:w="1263" w:type="dxa"/>
            <w:tcBorders>
              <w:top w:val="single" w:sz="4" w:space="0" w:color="000000"/>
              <w:left w:val="single" w:sz="4" w:space="0" w:color="000000"/>
              <w:bottom w:val="single" w:sz="4" w:space="0" w:color="000000"/>
            </w:tcBorders>
          </w:tcPr>
          <w:p w14:paraId="1A2A5C11"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661AA701"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785BF5C"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10AF8C6"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5C3BA8F3" w14:textId="77777777">
        <w:trPr>
          <w:trHeight w:val="23"/>
        </w:trPr>
        <w:tc>
          <w:tcPr>
            <w:tcW w:w="685" w:type="dxa"/>
            <w:tcBorders>
              <w:top w:val="single" w:sz="4" w:space="0" w:color="000000"/>
              <w:left w:val="single" w:sz="4" w:space="0" w:color="000000"/>
              <w:bottom w:val="single" w:sz="4" w:space="0" w:color="000000"/>
            </w:tcBorders>
          </w:tcPr>
          <w:p w14:paraId="0C967A2A"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03D94E6A"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3</w:t>
            </w:r>
          </w:p>
        </w:tc>
        <w:tc>
          <w:tcPr>
            <w:tcW w:w="1263" w:type="dxa"/>
            <w:tcBorders>
              <w:top w:val="single" w:sz="4" w:space="0" w:color="000000"/>
              <w:left w:val="single" w:sz="4" w:space="0" w:color="000000"/>
              <w:bottom w:val="single" w:sz="4" w:space="0" w:color="000000"/>
            </w:tcBorders>
          </w:tcPr>
          <w:p w14:paraId="42A1F1FA"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1147" w:type="dxa"/>
            <w:tcBorders>
              <w:top w:val="single" w:sz="4" w:space="0" w:color="000000"/>
              <w:left w:val="single" w:sz="4" w:space="0" w:color="000000"/>
              <w:bottom w:val="single" w:sz="4" w:space="0" w:color="000000"/>
            </w:tcBorders>
          </w:tcPr>
          <w:p w14:paraId="59CCE9D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534F8FD"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C40C7BD"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1171BB0D" w14:textId="77777777">
        <w:trPr>
          <w:trHeight w:val="23"/>
        </w:trPr>
        <w:tc>
          <w:tcPr>
            <w:tcW w:w="685" w:type="dxa"/>
            <w:tcBorders>
              <w:top w:val="single" w:sz="4" w:space="0" w:color="000000"/>
              <w:left w:val="single" w:sz="4" w:space="0" w:color="000000"/>
              <w:bottom w:val="single" w:sz="4" w:space="0" w:color="000000"/>
            </w:tcBorders>
          </w:tcPr>
          <w:p w14:paraId="77CD65E3"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1DCAC01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Final control of knowledge of module 1</w:t>
            </w:r>
          </w:p>
        </w:tc>
        <w:tc>
          <w:tcPr>
            <w:tcW w:w="1263" w:type="dxa"/>
            <w:tcBorders>
              <w:top w:val="single" w:sz="4" w:space="0" w:color="000000"/>
              <w:left w:val="single" w:sz="4" w:space="0" w:color="000000"/>
              <w:bottom w:val="single" w:sz="4" w:space="0" w:color="000000"/>
            </w:tcBorders>
          </w:tcPr>
          <w:p w14:paraId="0637C0F8"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c>
          <w:tcPr>
            <w:tcW w:w="1147" w:type="dxa"/>
            <w:tcBorders>
              <w:top w:val="single" w:sz="4" w:space="0" w:color="000000"/>
              <w:left w:val="single" w:sz="4" w:space="0" w:color="000000"/>
              <w:bottom w:val="single" w:sz="4" w:space="0" w:color="000000"/>
            </w:tcBorders>
          </w:tcPr>
          <w:p w14:paraId="23F2ADA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FFDBFE8"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4B7FD00"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F87420A" w14:textId="77777777">
        <w:trPr>
          <w:trHeight w:val="23"/>
        </w:trPr>
        <w:tc>
          <w:tcPr>
            <w:tcW w:w="685" w:type="dxa"/>
            <w:tcBorders>
              <w:top w:val="single" w:sz="4" w:space="0" w:color="000000"/>
              <w:left w:val="single" w:sz="4" w:space="0" w:color="000000"/>
              <w:bottom w:val="single" w:sz="4" w:space="0" w:color="000000"/>
            </w:tcBorders>
          </w:tcPr>
          <w:p w14:paraId="5321913A"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19</w:t>
            </w:r>
          </w:p>
        </w:tc>
        <w:tc>
          <w:tcPr>
            <w:tcW w:w="4820" w:type="dxa"/>
            <w:tcBorders>
              <w:top w:val="single" w:sz="4" w:space="0" w:color="000000"/>
              <w:left w:val="single" w:sz="4" w:space="0" w:color="000000"/>
              <w:bottom w:val="single" w:sz="4" w:space="0" w:color="000000"/>
            </w:tcBorders>
          </w:tcPr>
          <w:p w14:paraId="49CD3E0E"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rPr>
              <w:t>Cardiovascular</w:t>
            </w:r>
            <w:r>
              <w:rPr>
                <w:rFonts w:cs="Times New Roman"/>
                <w:color w:val="000000"/>
              </w:rPr>
              <w:t xml:space="preserve"> system. Heart.</w:t>
            </w:r>
          </w:p>
        </w:tc>
        <w:tc>
          <w:tcPr>
            <w:tcW w:w="1263" w:type="dxa"/>
            <w:tcBorders>
              <w:top w:val="single" w:sz="4" w:space="0" w:color="000000"/>
              <w:left w:val="single" w:sz="4" w:space="0" w:color="000000"/>
              <w:bottom w:val="single" w:sz="4" w:space="0" w:color="000000"/>
            </w:tcBorders>
          </w:tcPr>
          <w:p w14:paraId="61D26CB6"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60A162D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A5A0BC8"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B82AF2D"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7C078DE3" w14:textId="77777777">
        <w:trPr>
          <w:trHeight w:val="23"/>
        </w:trPr>
        <w:tc>
          <w:tcPr>
            <w:tcW w:w="685" w:type="dxa"/>
            <w:tcBorders>
              <w:top w:val="single" w:sz="4" w:space="0" w:color="000000"/>
              <w:left w:val="single" w:sz="4" w:space="0" w:color="000000"/>
              <w:bottom w:val="single" w:sz="4" w:space="0" w:color="000000"/>
            </w:tcBorders>
          </w:tcPr>
          <w:p w14:paraId="42FD5AAA"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20</w:t>
            </w:r>
          </w:p>
        </w:tc>
        <w:tc>
          <w:tcPr>
            <w:tcW w:w="4820" w:type="dxa"/>
            <w:tcBorders>
              <w:top w:val="single" w:sz="4" w:space="0" w:color="000000"/>
              <w:left w:val="single" w:sz="4" w:space="0" w:color="000000"/>
              <w:bottom w:val="single" w:sz="4" w:space="0" w:color="000000"/>
            </w:tcBorders>
          </w:tcPr>
          <w:p w14:paraId="0C8C0E38"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rPr>
              <w:t>Cardiovascular</w:t>
            </w:r>
            <w:r>
              <w:rPr>
                <w:rFonts w:cs="Times New Roman"/>
                <w:color w:val="000000"/>
              </w:rPr>
              <w:t xml:space="preserve"> system. Arteries. Veins.</w:t>
            </w:r>
          </w:p>
        </w:tc>
        <w:tc>
          <w:tcPr>
            <w:tcW w:w="1263" w:type="dxa"/>
            <w:tcBorders>
              <w:top w:val="single" w:sz="4" w:space="0" w:color="000000"/>
              <w:left w:val="single" w:sz="4" w:space="0" w:color="000000"/>
              <w:bottom w:val="single" w:sz="4" w:space="0" w:color="000000"/>
            </w:tcBorders>
          </w:tcPr>
          <w:p w14:paraId="740A2161"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43AF786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DABE6E8"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6C62F0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3D4AE09" w14:textId="77777777">
        <w:trPr>
          <w:trHeight w:val="23"/>
        </w:trPr>
        <w:tc>
          <w:tcPr>
            <w:tcW w:w="685" w:type="dxa"/>
            <w:tcBorders>
              <w:top w:val="single" w:sz="4" w:space="0" w:color="000000"/>
              <w:left w:val="single" w:sz="4" w:space="0" w:color="000000"/>
              <w:bottom w:val="single" w:sz="4" w:space="0" w:color="000000"/>
            </w:tcBorders>
          </w:tcPr>
          <w:p w14:paraId="48DB35F3"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21</w:t>
            </w:r>
          </w:p>
        </w:tc>
        <w:tc>
          <w:tcPr>
            <w:tcW w:w="4820" w:type="dxa"/>
            <w:tcBorders>
              <w:top w:val="single" w:sz="4" w:space="0" w:color="000000"/>
              <w:left w:val="single" w:sz="4" w:space="0" w:color="000000"/>
              <w:bottom w:val="single" w:sz="4" w:space="0" w:color="000000"/>
            </w:tcBorders>
          </w:tcPr>
          <w:p w14:paraId="1CB1881E"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Cardiovascular system. Microcirculatory bed</w:t>
            </w:r>
          </w:p>
        </w:tc>
        <w:tc>
          <w:tcPr>
            <w:tcW w:w="1263" w:type="dxa"/>
            <w:tcBorders>
              <w:top w:val="single" w:sz="4" w:space="0" w:color="000000"/>
              <w:left w:val="single" w:sz="4" w:space="0" w:color="000000"/>
              <w:bottom w:val="single" w:sz="4" w:space="0" w:color="000000"/>
            </w:tcBorders>
          </w:tcPr>
          <w:p w14:paraId="61BF9C65"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0EDFC30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94ACD4C"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5B2B4F4"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281C2BC" w14:textId="77777777">
        <w:trPr>
          <w:trHeight w:val="23"/>
        </w:trPr>
        <w:tc>
          <w:tcPr>
            <w:tcW w:w="685" w:type="dxa"/>
            <w:tcBorders>
              <w:top w:val="single" w:sz="4" w:space="0" w:color="000000"/>
              <w:left w:val="single" w:sz="4" w:space="0" w:color="000000"/>
              <w:bottom w:val="single" w:sz="4" w:space="0" w:color="000000"/>
            </w:tcBorders>
          </w:tcPr>
          <w:p w14:paraId="01256E5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14075FCB"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TOTAL</w:t>
            </w:r>
          </w:p>
        </w:tc>
        <w:tc>
          <w:tcPr>
            <w:tcW w:w="1263" w:type="dxa"/>
            <w:tcBorders>
              <w:top w:val="single" w:sz="4" w:space="0" w:color="000000"/>
              <w:left w:val="single" w:sz="4" w:space="0" w:color="000000"/>
              <w:bottom w:val="single" w:sz="4" w:space="0" w:color="000000"/>
            </w:tcBorders>
          </w:tcPr>
          <w:p w14:paraId="79F2B43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20</w:t>
            </w:r>
          </w:p>
        </w:tc>
        <w:tc>
          <w:tcPr>
            <w:tcW w:w="1147" w:type="dxa"/>
            <w:tcBorders>
              <w:top w:val="single" w:sz="4" w:space="0" w:color="000000"/>
              <w:left w:val="single" w:sz="4" w:space="0" w:color="000000"/>
              <w:bottom w:val="single" w:sz="4" w:space="0" w:color="000000"/>
            </w:tcBorders>
          </w:tcPr>
          <w:p w14:paraId="6EF822D7"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60</w:t>
            </w:r>
          </w:p>
        </w:tc>
        <w:tc>
          <w:tcPr>
            <w:tcW w:w="850" w:type="dxa"/>
            <w:tcBorders>
              <w:top w:val="single" w:sz="4" w:space="0" w:color="000000"/>
              <w:left w:val="single" w:sz="4" w:space="0" w:color="000000"/>
              <w:bottom w:val="single" w:sz="4" w:space="0" w:color="000000"/>
            </w:tcBorders>
          </w:tcPr>
          <w:p w14:paraId="405D829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10</w:t>
            </w:r>
          </w:p>
        </w:tc>
        <w:tc>
          <w:tcPr>
            <w:tcW w:w="992" w:type="dxa"/>
            <w:tcBorders>
              <w:top w:val="single" w:sz="4" w:space="0" w:color="000000"/>
              <w:left w:val="single" w:sz="4" w:space="0" w:color="000000"/>
              <w:bottom w:val="single" w:sz="4" w:space="0" w:color="000000"/>
              <w:right w:val="single" w:sz="4" w:space="0" w:color="000000"/>
            </w:tcBorders>
          </w:tcPr>
          <w:p w14:paraId="5E670D9A"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bl>
    <w:p w14:paraId="37186E74"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3F522EE8"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THEMATIC PLAN OF LECTURES</w:t>
      </w:r>
    </w:p>
    <w:p w14:paraId="4EDE6128" w14:textId="77777777" w:rsidR="00D6233E" w:rsidRDefault="00D6233E">
      <w:pPr>
        <w:pBdr>
          <w:top w:val="nil"/>
          <w:left w:val="nil"/>
          <w:bottom w:val="nil"/>
          <w:right w:val="nil"/>
          <w:between w:val="nil"/>
        </w:pBdr>
        <w:spacing w:line="240" w:lineRule="auto"/>
        <w:ind w:left="0" w:hanging="2"/>
        <w:jc w:val="center"/>
        <w:rPr>
          <w:rFonts w:cs="Times New Roman"/>
          <w:color w:val="000000"/>
        </w:rPr>
      </w:pPr>
    </w:p>
    <w:tbl>
      <w:tblPr>
        <w:tblStyle w:val="a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D6233E" w14:paraId="7461D735" w14:textId="77777777">
        <w:tc>
          <w:tcPr>
            <w:tcW w:w="534" w:type="dxa"/>
          </w:tcPr>
          <w:p w14:paraId="4442246E"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b/>
                <w:color w:val="000000"/>
              </w:rPr>
              <w:t>N</w:t>
            </w:r>
          </w:p>
        </w:tc>
        <w:tc>
          <w:tcPr>
            <w:tcW w:w="7512" w:type="dxa"/>
          </w:tcPr>
          <w:p w14:paraId="387C753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Module 1. GENERAL HISTOLOGY</w:t>
            </w:r>
          </w:p>
        </w:tc>
        <w:tc>
          <w:tcPr>
            <w:tcW w:w="1583" w:type="dxa"/>
          </w:tcPr>
          <w:p w14:paraId="19A89B7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Quantity of hours</w:t>
            </w:r>
          </w:p>
        </w:tc>
      </w:tr>
      <w:tr w:rsidR="00D6233E" w14:paraId="2DC304BE" w14:textId="77777777">
        <w:tc>
          <w:tcPr>
            <w:tcW w:w="534" w:type="dxa"/>
          </w:tcPr>
          <w:p w14:paraId="688A136C"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w:t>
            </w:r>
          </w:p>
        </w:tc>
        <w:tc>
          <w:tcPr>
            <w:tcW w:w="7512" w:type="dxa"/>
          </w:tcPr>
          <w:p w14:paraId="14180A27" w14:textId="77777777" w:rsidR="00D6233E" w:rsidRDefault="00977FC0">
            <w:pPr>
              <w:pBdr>
                <w:top w:val="nil"/>
                <w:left w:val="nil"/>
                <w:bottom w:val="nil"/>
                <w:right w:val="nil"/>
                <w:between w:val="nil"/>
              </w:pBdr>
              <w:spacing w:line="240" w:lineRule="auto"/>
              <w:ind w:left="0" w:hanging="2"/>
              <w:rPr>
                <w:rFonts w:cs="Times New Roman"/>
                <w:color w:val="000000"/>
              </w:rPr>
            </w:pPr>
            <w:r w:rsidRPr="004F3D51">
              <w:rPr>
                <w:rFonts w:cs="Times New Roman"/>
                <w:color w:val="000000"/>
                <w:lang w:val="en-US"/>
              </w:rPr>
              <w:t xml:space="preserve">Introduction to the course of histology, cytology and embryology. History of science. Structural and molecular bases of cell functioning. </w:t>
            </w:r>
            <w:r>
              <w:rPr>
                <w:rFonts w:cs="Times New Roman"/>
                <w:color w:val="000000"/>
              </w:rPr>
              <w:t>Cell building.</w:t>
            </w:r>
          </w:p>
        </w:tc>
        <w:tc>
          <w:tcPr>
            <w:tcW w:w="1583" w:type="dxa"/>
          </w:tcPr>
          <w:p w14:paraId="794A2D9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46997021" w14:textId="77777777">
        <w:tc>
          <w:tcPr>
            <w:tcW w:w="534" w:type="dxa"/>
          </w:tcPr>
          <w:p w14:paraId="2D99CA9C"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w:t>
            </w:r>
          </w:p>
        </w:tc>
        <w:tc>
          <w:tcPr>
            <w:tcW w:w="7512" w:type="dxa"/>
          </w:tcPr>
          <w:p w14:paraId="7FFE977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Immunohistochemistry. History. Relation with other disciplines.</w:t>
            </w:r>
          </w:p>
        </w:tc>
        <w:tc>
          <w:tcPr>
            <w:tcW w:w="1583" w:type="dxa"/>
          </w:tcPr>
          <w:p w14:paraId="650687E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0F1C4E10" w14:textId="77777777">
        <w:tc>
          <w:tcPr>
            <w:tcW w:w="534" w:type="dxa"/>
          </w:tcPr>
          <w:p w14:paraId="076F8473"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3.</w:t>
            </w:r>
          </w:p>
        </w:tc>
        <w:tc>
          <w:tcPr>
            <w:tcW w:w="7512" w:type="dxa"/>
          </w:tcPr>
          <w:p w14:paraId="5C38D6D0"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General and comparative embryology. Gastrulation. Structure and function of provisional organs</w:t>
            </w:r>
          </w:p>
        </w:tc>
        <w:tc>
          <w:tcPr>
            <w:tcW w:w="1583" w:type="dxa"/>
          </w:tcPr>
          <w:p w14:paraId="0B95DBC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r>
      <w:tr w:rsidR="00D6233E" w14:paraId="73566FF3" w14:textId="77777777">
        <w:tc>
          <w:tcPr>
            <w:tcW w:w="534" w:type="dxa"/>
          </w:tcPr>
          <w:p w14:paraId="4BEB7236"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4</w:t>
            </w:r>
          </w:p>
        </w:tc>
        <w:tc>
          <w:tcPr>
            <w:tcW w:w="7512" w:type="dxa"/>
          </w:tcPr>
          <w:p w14:paraId="22895683" w14:textId="77777777" w:rsidR="00D6233E" w:rsidRDefault="00977FC0">
            <w:pPr>
              <w:pBdr>
                <w:top w:val="nil"/>
                <w:left w:val="nil"/>
                <w:bottom w:val="nil"/>
                <w:right w:val="nil"/>
                <w:between w:val="nil"/>
              </w:pBdr>
              <w:spacing w:line="240" w:lineRule="auto"/>
              <w:ind w:left="0" w:hanging="2"/>
              <w:rPr>
                <w:rFonts w:cs="Times New Roman"/>
                <w:color w:val="000000"/>
              </w:rPr>
            </w:pPr>
            <w:r w:rsidRPr="004F3D51">
              <w:rPr>
                <w:rFonts w:cs="Times New Roman"/>
                <w:color w:val="000000"/>
                <w:lang w:val="en-US"/>
              </w:rPr>
              <w:t xml:space="preserve">General principles of tissue organization. </w:t>
            </w:r>
            <w:r>
              <w:rPr>
                <w:rFonts w:cs="Times New Roman"/>
                <w:color w:val="000000"/>
              </w:rPr>
              <w:t>Epithelial tissue.</w:t>
            </w:r>
          </w:p>
        </w:tc>
        <w:tc>
          <w:tcPr>
            <w:tcW w:w="1583" w:type="dxa"/>
          </w:tcPr>
          <w:p w14:paraId="09C8B1B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06885044" w14:textId="77777777">
        <w:tc>
          <w:tcPr>
            <w:tcW w:w="534" w:type="dxa"/>
          </w:tcPr>
          <w:p w14:paraId="5611BF80"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5</w:t>
            </w:r>
          </w:p>
        </w:tc>
        <w:tc>
          <w:tcPr>
            <w:tcW w:w="7512" w:type="dxa"/>
          </w:tcPr>
          <w:p w14:paraId="01EC8605"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Blood and lymph. Hematopoiesis</w:t>
            </w:r>
          </w:p>
        </w:tc>
        <w:tc>
          <w:tcPr>
            <w:tcW w:w="1583" w:type="dxa"/>
          </w:tcPr>
          <w:p w14:paraId="69DE0C3C"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28B298FB" w14:textId="77777777">
        <w:tc>
          <w:tcPr>
            <w:tcW w:w="534" w:type="dxa"/>
          </w:tcPr>
          <w:p w14:paraId="367BEB7D"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6</w:t>
            </w:r>
          </w:p>
        </w:tc>
        <w:tc>
          <w:tcPr>
            <w:tcW w:w="7512" w:type="dxa"/>
          </w:tcPr>
          <w:p w14:paraId="4B05E962"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Connective tissue. Cartilage and bone tissue.</w:t>
            </w:r>
          </w:p>
        </w:tc>
        <w:tc>
          <w:tcPr>
            <w:tcW w:w="1583" w:type="dxa"/>
          </w:tcPr>
          <w:p w14:paraId="3CD73FA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045B0C1A" w14:textId="77777777">
        <w:tc>
          <w:tcPr>
            <w:tcW w:w="534" w:type="dxa"/>
          </w:tcPr>
          <w:p w14:paraId="66A39372"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7</w:t>
            </w:r>
          </w:p>
        </w:tc>
        <w:tc>
          <w:tcPr>
            <w:tcW w:w="7512" w:type="dxa"/>
          </w:tcPr>
          <w:p w14:paraId="2C5C7A7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Muscle </w:t>
            </w:r>
            <w:r>
              <w:rPr>
                <w:rFonts w:cs="Times New Roman"/>
              </w:rPr>
              <w:t>tissue</w:t>
            </w:r>
          </w:p>
        </w:tc>
        <w:tc>
          <w:tcPr>
            <w:tcW w:w="1583" w:type="dxa"/>
          </w:tcPr>
          <w:p w14:paraId="72D22ED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5AD7CF32" w14:textId="77777777">
        <w:tc>
          <w:tcPr>
            <w:tcW w:w="534" w:type="dxa"/>
          </w:tcPr>
          <w:p w14:paraId="33EC04CF"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8</w:t>
            </w:r>
          </w:p>
        </w:tc>
        <w:tc>
          <w:tcPr>
            <w:tcW w:w="7512" w:type="dxa"/>
          </w:tcPr>
          <w:p w14:paraId="008137F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Nerve tissue.</w:t>
            </w:r>
          </w:p>
        </w:tc>
        <w:tc>
          <w:tcPr>
            <w:tcW w:w="1583" w:type="dxa"/>
          </w:tcPr>
          <w:p w14:paraId="784DC6F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53C38BB0" w14:textId="77777777">
        <w:tc>
          <w:tcPr>
            <w:tcW w:w="534" w:type="dxa"/>
          </w:tcPr>
          <w:p w14:paraId="24349D23"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9</w:t>
            </w:r>
          </w:p>
        </w:tc>
        <w:tc>
          <w:tcPr>
            <w:tcW w:w="7512" w:type="dxa"/>
          </w:tcPr>
          <w:p w14:paraId="117D17B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rPr>
              <w:t>Cardiovascular</w:t>
            </w:r>
            <w:r>
              <w:rPr>
                <w:rFonts w:cs="Times New Roman"/>
                <w:color w:val="000000"/>
              </w:rPr>
              <w:t xml:space="preserve"> system.</w:t>
            </w:r>
          </w:p>
        </w:tc>
        <w:tc>
          <w:tcPr>
            <w:tcW w:w="1583" w:type="dxa"/>
          </w:tcPr>
          <w:p w14:paraId="0704873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27765AE1" w14:textId="77777777">
        <w:tc>
          <w:tcPr>
            <w:tcW w:w="534" w:type="dxa"/>
          </w:tcPr>
          <w:p w14:paraId="0FD2C8D0" w14:textId="77777777" w:rsidR="00D6233E" w:rsidRDefault="00D6233E">
            <w:pPr>
              <w:pBdr>
                <w:top w:val="nil"/>
                <w:left w:val="nil"/>
                <w:bottom w:val="nil"/>
                <w:right w:val="nil"/>
                <w:between w:val="nil"/>
              </w:pBdr>
              <w:spacing w:line="240" w:lineRule="auto"/>
              <w:ind w:left="0" w:right="-10" w:hanging="2"/>
              <w:jc w:val="center"/>
              <w:rPr>
                <w:rFonts w:cs="Times New Roman"/>
                <w:color w:val="000000"/>
              </w:rPr>
            </w:pPr>
          </w:p>
        </w:tc>
        <w:tc>
          <w:tcPr>
            <w:tcW w:w="7512" w:type="dxa"/>
          </w:tcPr>
          <w:p w14:paraId="246EA04B"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Total</w:t>
            </w:r>
          </w:p>
        </w:tc>
        <w:tc>
          <w:tcPr>
            <w:tcW w:w="1583" w:type="dxa"/>
          </w:tcPr>
          <w:p w14:paraId="430810B9"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20</w:t>
            </w:r>
          </w:p>
        </w:tc>
      </w:tr>
    </w:tbl>
    <w:p w14:paraId="02894322"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66E11736"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THEMATIC PLAN OF PRACTICAL CLASSES</w:t>
      </w:r>
    </w:p>
    <w:p w14:paraId="644464BC" w14:textId="77777777" w:rsidR="00D6233E" w:rsidRDefault="00D6233E">
      <w:pPr>
        <w:pBdr>
          <w:top w:val="nil"/>
          <w:left w:val="nil"/>
          <w:bottom w:val="nil"/>
          <w:right w:val="nil"/>
          <w:between w:val="nil"/>
        </w:pBdr>
        <w:spacing w:line="240" w:lineRule="auto"/>
        <w:ind w:left="0" w:hanging="2"/>
        <w:jc w:val="both"/>
        <w:rPr>
          <w:rFonts w:cs="Times New Roman"/>
          <w:color w:val="000000"/>
        </w:rPr>
      </w:pPr>
    </w:p>
    <w:tbl>
      <w:tblPr>
        <w:tblStyle w:val="a9"/>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D6233E" w14:paraId="100E8F06" w14:textId="77777777">
        <w:tc>
          <w:tcPr>
            <w:tcW w:w="534" w:type="dxa"/>
          </w:tcPr>
          <w:p w14:paraId="2ED96347"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b/>
                <w:color w:val="000000"/>
              </w:rPr>
              <w:t>N</w:t>
            </w:r>
          </w:p>
        </w:tc>
        <w:tc>
          <w:tcPr>
            <w:tcW w:w="7512" w:type="dxa"/>
          </w:tcPr>
          <w:p w14:paraId="64C2729B"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Module 1. GENERAL HISTOLOGY</w:t>
            </w:r>
          </w:p>
        </w:tc>
        <w:tc>
          <w:tcPr>
            <w:tcW w:w="1583" w:type="dxa"/>
          </w:tcPr>
          <w:p w14:paraId="12B3A00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Quantity of hours</w:t>
            </w:r>
          </w:p>
        </w:tc>
      </w:tr>
      <w:tr w:rsidR="00D6233E" w14:paraId="368DC7E6" w14:textId="77777777">
        <w:tc>
          <w:tcPr>
            <w:tcW w:w="534" w:type="dxa"/>
          </w:tcPr>
          <w:p w14:paraId="19919D4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w:t>
            </w:r>
          </w:p>
        </w:tc>
        <w:tc>
          <w:tcPr>
            <w:tcW w:w="7512" w:type="dxa"/>
          </w:tcPr>
          <w:p w14:paraId="024BFDFF" w14:textId="77777777" w:rsidR="00D6233E" w:rsidRDefault="00977FC0">
            <w:pPr>
              <w:pBdr>
                <w:top w:val="nil"/>
                <w:left w:val="nil"/>
                <w:bottom w:val="nil"/>
                <w:right w:val="nil"/>
                <w:between w:val="nil"/>
              </w:pBdr>
              <w:spacing w:line="240" w:lineRule="auto"/>
              <w:ind w:left="0" w:hanging="2"/>
              <w:jc w:val="both"/>
              <w:rPr>
                <w:rFonts w:cs="Times New Roman"/>
                <w:color w:val="000000"/>
                <w:sz w:val="20"/>
                <w:szCs w:val="20"/>
              </w:rPr>
            </w:pPr>
            <w:r w:rsidRPr="004F3D51">
              <w:rPr>
                <w:rFonts w:cs="Times New Roman"/>
                <w:color w:val="000000"/>
                <w:lang w:val="en-US"/>
              </w:rPr>
              <w:t xml:space="preserve">History of development of histology, cytology and embryology. Microscope. </w:t>
            </w:r>
            <w:proofErr w:type="spellStart"/>
            <w:r w:rsidRPr="004F3D51">
              <w:rPr>
                <w:rFonts w:cs="Times New Roman"/>
                <w:lang w:val="en-US"/>
              </w:rPr>
              <w:t>Microtechnique</w:t>
            </w:r>
            <w:proofErr w:type="spellEnd"/>
            <w:r w:rsidRPr="004F3D51">
              <w:rPr>
                <w:rFonts w:cs="Times New Roman"/>
                <w:color w:val="000000"/>
                <w:lang w:val="en-US"/>
              </w:rPr>
              <w:t xml:space="preserve"> for microscopic research. </w:t>
            </w:r>
            <w:r>
              <w:rPr>
                <w:rFonts w:cs="Times New Roman"/>
                <w:color w:val="000000"/>
              </w:rPr>
              <w:t>Methods used in histological, cytological and embryological research</w:t>
            </w:r>
          </w:p>
        </w:tc>
        <w:tc>
          <w:tcPr>
            <w:tcW w:w="1583" w:type="dxa"/>
          </w:tcPr>
          <w:p w14:paraId="385BD88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25679250" w14:textId="77777777">
        <w:tc>
          <w:tcPr>
            <w:tcW w:w="534" w:type="dxa"/>
          </w:tcPr>
          <w:p w14:paraId="783A96C5"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w:t>
            </w:r>
          </w:p>
        </w:tc>
        <w:tc>
          <w:tcPr>
            <w:tcW w:w="7512" w:type="dxa"/>
          </w:tcPr>
          <w:p w14:paraId="7AB70A0F" w14:textId="77777777" w:rsidR="00D6233E" w:rsidRDefault="00977FC0">
            <w:pPr>
              <w:pBdr>
                <w:top w:val="nil"/>
                <w:left w:val="nil"/>
                <w:bottom w:val="nil"/>
                <w:right w:val="nil"/>
                <w:between w:val="nil"/>
              </w:pBdr>
              <w:tabs>
                <w:tab w:val="left" w:pos="581"/>
              </w:tabs>
              <w:spacing w:line="240" w:lineRule="auto"/>
              <w:ind w:left="0" w:hanging="2"/>
              <w:rPr>
                <w:rFonts w:cs="Times New Roman"/>
                <w:color w:val="000000"/>
              </w:rPr>
            </w:pPr>
            <w:r w:rsidRPr="004F3D51">
              <w:rPr>
                <w:rFonts w:cs="Times New Roman"/>
                <w:color w:val="000000"/>
                <w:lang w:val="en-US"/>
              </w:rPr>
              <w:t xml:space="preserve">Cytology. Structural components of cell. </w:t>
            </w:r>
            <w:r>
              <w:rPr>
                <w:rFonts w:cs="Times New Roman"/>
                <w:color w:val="000000"/>
              </w:rPr>
              <w:t>Plasma membrane. Cell junctions</w:t>
            </w:r>
          </w:p>
        </w:tc>
        <w:tc>
          <w:tcPr>
            <w:tcW w:w="1583" w:type="dxa"/>
          </w:tcPr>
          <w:p w14:paraId="5B09E37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7DF19DBB" w14:textId="77777777">
        <w:tc>
          <w:tcPr>
            <w:tcW w:w="534" w:type="dxa"/>
          </w:tcPr>
          <w:p w14:paraId="1164D13F"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3.</w:t>
            </w:r>
          </w:p>
        </w:tc>
        <w:tc>
          <w:tcPr>
            <w:tcW w:w="7512" w:type="dxa"/>
          </w:tcPr>
          <w:p w14:paraId="63BC0A9E" w14:textId="77777777" w:rsidR="00D6233E" w:rsidRPr="004F3D51" w:rsidRDefault="00977FC0">
            <w:pPr>
              <w:pBdr>
                <w:top w:val="nil"/>
                <w:left w:val="nil"/>
                <w:bottom w:val="nil"/>
                <w:right w:val="nil"/>
                <w:between w:val="nil"/>
              </w:pBdr>
              <w:tabs>
                <w:tab w:val="left" w:pos="581"/>
              </w:tabs>
              <w:spacing w:line="240" w:lineRule="auto"/>
              <w:ind w:left="0" w:hanging="2"/>
              <w:rPr>
                <w:rFonts w:cs="Times New Roman"/>
                <w:color w:val="000000"/>
                <w:lang w:val="en-US"/>
              </w:rPr>
            </w:pPr>
            <w:r w:rsidRPr="004F3D51">
              <w:rPr>
                <w:rFonts w:cs="Times New Roman"/>
                <w:color w:val="000000"/>
                <w:lang w:val="en-US"/>
              </w:rPr>
              <w:t>Cytology. Cytoplasm. Synthetic processes in the cell. Metabolism of the cell. The system of catabolism</w:t>
            </w:r>
          </w:p>
        </w:tc>
        <w:tc>
          <w:tcPr>
            <w:tcW w:w="1583" w:type="dxa"/>
          </w:tcPr>
          <w:p w14:paraId="3FF03A19"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6FDE905B" w14:textId="77777777">
        <w:tc>
          <w:tcPr>
            <w:tcW w:w="534" w:type="dxa"/>
          </w:tcPr>
          <w:p w14:paraId="393D082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4</w:t>
            </w:r>
          </w:p>
        </w:tc>
        <w:tc>
          <w:tcPr>
            <w:tcW w:w="7512" w:type="dxa"/>
          </w:tcPr>
          <w:p w14:paraId="756F2F90" w14:textId="77777777" w:rsidR="00D6233E" w:rsidRPr="004F3D51" w:rsidRDefault="00977FC0">
            <w:pPr>
              <w:pBdr>
                <w:top w:val="nil"/>
                <w:left w:val="nil"/>
                <w:bottom w:val="nil"/>
                <w:right w:val="nil"/>
                <w:between w:val="nil"/>
              </w:pBdr>
              <w:tabs>
                <w:tab w:val="left" w:pos="581"/>
              </w:tabs>
              <w:spacing w:line="240" w:lineRule="auto"/>
              <w:ind w:left="0" w:hanging="2"/>
              <w:rPr>
                <w:rFonts w:cs="Times New Roman"/>
                <w:color w:val="000000"/>
                <w:lang w:val="en-US"/>
              </w:rPr>
            </w:pPr>
            <w:r w:rsidRPr="004F3D51">
              <w:rPr>
                <w:rFonts w:cs="Times New Roman"/>
                <w:color w:val="000000"/>
                <w:lang w:val="en-US"/>
              </w:rPr>
              <w:t xml:space="preserve">Cytology. Cytoskeleton. System of </w:t>
            </w:r>
            <w:proofErr w:type="spellStart"/>
            <w:r w:rsidRPr="004F3D51">
              <w:rPr>
                <w:rFonts w:cs="Times New Roman"/>
                <w:color w:val="000000"/>
                <w:lang w:val="en-US"/>
              </w:rPr>
              <w:t>cytoprotection</w:t>
            </w:r>
            <w:proofErr w:type="spellEnd"/>
            <w:r w:rsidRPr="004F3D51">
              <w:rPr>
                <w:rFonts w:cs="Times New Roman"/>
                <w:color w:val="000000"/>
                <w:lang w:val="en-US"/>
              </w:rPr>
              <w:t xml:space="preserve"> and self-reparation of the cell.</w:t>
            </w:r>
          </w:p>
        </w:tc>
        <w:tc>
          <w:tcPr>
            <w:tcW w:w="1583" w:type="dxa"/>
          </w:tcPr>
          <w:p w14:paraId="45808E4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2B646968" w14:textId="77777777">
        <w:tc>
          <w:tcPr>
            <w:tcW w:w="534" w:type="dxa"/>
          </w:tcPr>
          <w:p w14:paraId="4854E21A"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5</w:t>
            </w:r>
          </w:p>
        </w:tc>
        <w:tc>
          <w:tcPr>
            <w:tcW w:w="7512" w:type="dxa"/>
          </w:tcPr>
          <w:p w14:paraId="7B72E0C6" w14:textId="77777777" w:rsidR="00D6233E" w:rsidRDefault="00977FC0">
            <w:pPr>
              <w:pBdr>
                <w:top w:val="nil"/>
                <w:left w:val="nil"/>
                <w:bottom w:val="nil"/>
                <w:right w:val="nil"/>
                <w:between w:val="nil"/>
              </w:pBdr>
              <w:tabs>
                <w:tab w:val="left" w:pos="581"/>
              </w:tabs>
              <w:spacing w:line="240" w:lineRule="auto"/>
              <w:ind w:left="0" w:hanging="2"/>
              <w:rPr>
                <w:rFonts w:cs="Times New Roman"/>
                <w:color w:val="000000"/>
              </w:rPr>
            </w:pPr>
            <w:r w:rsidRPr="004F3D51">
              <w:rPr>
                <w:rFonts w:cs="Times New Roman"/>
                <w:color w:val="000000"/>
                <w:lang w:val="en-US"/>
              </w:rPr>
              <w:t xml:space="preserve">Cytology. Nucleus. Cell reproduction. Cell cycle. </w:t>
            </w:r>
            <w:r>
              <w:rPr>
                <w:rFonts w:cs="Times New Roman"/>
                <w:color w:val="000000"/>
              </w:rPr>
              <w:t>Mitosis. Meiosis</w:t>
            </w:r>
          </w:p>
        </w:tc>
        <w:tc>
          <w:tcPr>
            <w:tcW w:w="1583" w:type="dxa"/>
          </w:tcPr>
          <w:p w14:paraId="01260A4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5A193CB6" w14:textId="77777777">
        <w:tc>
          <w:tcPr>
            <w:tcW w:w="534" w:type="dxa"/>
          </w:tcPr>
          <w:p w14:paraId="462C960C"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6</w:t>
            </w:r>
          </w:p>
        </w:tc>
        <w:tc>
          <w:tcPr>
            <w:tcW w:w="7512" w:type="dxa"/>
          </w:tcPr>
          <w:p w14:paraId="3785127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0"/>
                <w:szCs w:val="20"/>
                <w:lang w:val="en-US"/>
              </w:rPr>
            </w:pPr>
            <w:r w:rsidRPr="004F3D51">
              <w:rPr>
                <w:rFonts w:cs="Times New Roman"/>
                <w:color w:val="000000"/>
                <w:lang w:val="en-US"/>
              </w:rPr>
              <w:t>Life cycle of the cell. Differentiation. Aging. Death of the cell.</w:t>
            </w:r>
          </w:p>
        </w:tc>
        <w:tc>
          <w:tcPr>
            <w:tcW w:w="1583" w:type="dxa"/>
          </w:tcPr>
          <w:p w14:paraId="0722B8D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27439E27" w14:textId="77777777">
        <w:tc>
          <w:tcPr>
            <w:tcW w:w="534" w:type="dxa"/>
          </w:tcPr>
          <w:p w14:paraId="153AE597"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7</w:t>
            </w:r>
          </w:p>
        </w:tc>
        <w:tc>
          <w:tcPr>
            <w:tcW w:w="7512" w:type="dxa"/>
          </w:tcPr>
          <w:p w14:paraId="0F8692A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History. Relation with other disciplines.</w:t>
            </w:r>
          </w:p>
        </w:tc>
        <w:tc>
          <w:tcPr>
            <w:tcW w:w="1583" w:type="dxa"/>
          </w:tcPr>
          <w:p w14:paraId="38B58888"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1E1B90B" w14:textId="77777777">
        <w:tc>
          <w:tcPr>
            <w:tcW w:w="534" w:type="dxa"/>
          </w:tcPr>
          <w:p w14:paraId="6817025A"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8</w:t>
            </w:r>
          </w:p>
        </w:tc>
        <w:tc>
          <w:tcPr>
            <w:tcW w:w="7512" w:type="dxa"/>
          </w:tcPr>
          <w:p w14:paraId="55C21BC6"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1</w:t>
            </w:r>
          </w:p>
        </w:tc>
        <w:tc>
          <w:tcPr>
            <w:tcW w:w="1583" w:type="dxa"/>
          </w:tcPr>
          <w:p w14:paraId="12B0560C"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A8B8CCC" w14:textId="77777777">
        <w:tc>
          <w:tcPr>
            <w:tcW w:w="534" w:type="dxa"/>
          </w:tcPr>
          <w:p w14:paraId="1B8494B2"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9</w:t>
            </w:r>
          </w:p>
        </w:tc>
        <w:tc>
          <w:tcPr>
            <w:tcW w:w="7512" w:type="dxa"/>
          </w:tcPr>
          <w:p w14:paraId="48491EE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0"/>
                <w:szCs w:val="20"/>
                <w:lang w:val="en-US"/>
              </w:rPr>
            </w:pPr>
            <w:r w:rsidRPr="004F3D51">
              <w:rPr>
                <w:rFonts w:cs="Times New Roman"/>
                <w:color w:val="000000"/>
                <w:lang w:val="en-US"/>
              </w:rPr>
              <w:t>Fundamentals of Developmental Biology. General embryology. Sources of tissue development. Structure and function of provisional organs</w:t>
            </w:r>
          </w:p>
        </w:tc>
        <w:tc>
          <w:tcPr>
            <w:tcW w:w="1583" w:type="dxa"/>
          </w:tcPr>
          <w:p w14:paraId="383313C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r>
      <w:tr w:rsidR="00D6233E" w14:paraId="775F24D1" w14:textId="77777777">
        <w:trPr>
          <w:trHeight w:val="433"/>
        </w:trPr>
        <w:tc>
          <w:tcPr>
            <w:tcW w:w="534" w:type="dxa"/>
          </w:tcPr>
          <w:p w14:paraId="76A5221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10</w:t>
            </w:r>
          </w:p>
        </w:tc>
        <w:tc>
          <w:tcPr>
            <w:tcW w:w="7512" w:type="dxa"/>
          </w:tcPr>
          <w:p w14:paraId="381A6842" w14:textId="77777777" w:rsidR="00D6233E" w:rsidRDefault="00977FC0">
            <w:pPr>
              <w:pBdr>
                <w:top w:val="nil"/>
                <w:left w:val="nil"/>
                <w:bottom w:val="nil"/>
                <w:right w:val="nil"/>
                <w:between w:val="nil"/>
              </w:pBdr>
              <w:tabs>
                <w:tab w:val="left" w:pos="581"/>
              </w:tabs>
              <w:spacing w:line="240" w:lineRule="auto"/>
              <w:ind w:left="0" w:hanging="2"/>
              <w:jc w:val="both"/>
              <w:rPr>
                <w:rFonts w:cs="Times New Roman"/>
                <w:color w:val="000000"/>
              </w:rPr>
            </w:pPr>
            <w:r w:rsidRPr="004F3D51">
              <w:rPr>
                <w:rFonts w:cs="Times New Roman"/>
                <w:color w:val="000000"/>
                <w:lang w:val="en-US"/>
              </w:rPr>
              <w:t xml:space="preserve">General principles of tissue organization. </w:t>
            </w:r>
            <w:r>
              <w:rPr>
                <w:rFonts w:cs="Times New Roman"/>
                <w:color w:val="000000"/>
              </w:rPr>
              <w:t>Epithelial tissue.</w:t>
            </w:r>
          </w:p>
        </w:tc>
        <w:tc>
          <w:tcPr>
            <w:tcW w:w="1583" w:type="dxa"/>
          </w:tcPr>
          <w:p w14:paraId="681E8EF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r>
      <w:tr w:rsidR="00D6233E" w14:paraId="1FF39FF9" w14:textId="77777777">
        <w:tc>
          <w:tcPr>
            <w:tcW w:w="534" w:type="dxa"/>
          </w:tcPr>
          <w:p w14:paraId="181461A3"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11</w:t>
            </w:r>
          </w:p>
        </w:tc>
        <w:tc>
          <w:tcPr>
            <w:tcW w:w="7512" w:type="dxa"/>
          </w:tcPr>
          <w:p w14:paraId="60F2597E" w14:textId="25AA3880" w:rsidR="00D6233E" w:rsidRDefault="00977FC0">
            <w:pPr>
              <w:pBdr>
                <w:top w:val="nil"/>
                <w:left w:val="nil"/>
                <w:bottom w:val="nil"/>
                <w:right w:val="nil"/>
                <w:between w:val="nil"/>
              </w:pBdr>
              <w:tabs>
                <w:tab w:val="left" w:pos="581"/>
              </w:tabs>
              <w:spacing w:line="240" w:lineRule="auto"/>
              <w:ind w:left="0" w:hanging="2"/>
              <w:jc w:val="both"/>
              <w:rPr>
                <w:rFonts w:cs="Times New Roman"/>
                <w:color w:val="000000"/>
              </w:rPr>
            </w:pPr>
            <w:r w:rsidRPr="004F3D51">
              <w:rPr>
                <w:rFonts w:cs="Times New Roman"/>
                <w:color w:val="000000"/>
                <w:lang w:val="en-US"/>
              </w:rPr>
              <w:t>Tissues of internal environment. B</w:t>
            </w:r>
            <w:r w:rsidR="00400EA7">
              <w:rPr>
                <w:rFonts w:cs="Times New Roman"/>
                <w:color w:val="000000"/>
                <w:lang w:val="en-US"/>
              </w:rPr>
              <w:t>l</w:t>
            </w:r>
            <w:r w:rsidRPr="004F3D51">
              <w:rPr>
                <w:rFonts w:cs="Times New Roman"/>
                <w:color w:val="000000"/>
                <w:lang w:val="en-US"/>
              </w:rPr>
              <w:t xml:space="preserve">ood. Red blood cells. Plasma. Platelets. </w:t>
            </w:r>
            <w:r>
              <w:rPr>
                <w:rFonts w:cs="Times New Roman"/>
                <w:color w:val="000000"/>
              </w:rPr>
              <w:t>Granulocytes. Agranulocytes. Lymph. Embryonic and post embryonic hematopoiesis</w:t>
            </w:r>
          </w:p>
        </w:tc>
        <w:tc>
          <w:tcPr>
            <w:tcW w:w="1583" w:type="dxa"/>
          </w:tcPr>
          <w:p w14:paraId="4C60283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r>
      <w:tr w:rsidR="00D6233E" w14:paraId="5C08F608" w14:textId="77777777">
        <w:tc>
          <w:tcPr>
            <w:tcW w:w="534" w:type="dxa"/>
          </w:tcPr>
          <w:p w14:paraId="604CCCB3"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lastRenderedPageBreak/>
              <w:t>12</w:t>
            </w:r>
          </w:p>
        </w:tc>
        <w:tc>
          <w:tcPr>
            <w:tcW w:w="7512" w:type="dxa"/>
          </w:tcPr>
          <w:p w14:paraId="7D55E689" w14:textId="77777777" w:rsidR="00D6233E" w:rsidRDefault="00977FC0">
            <w:pPr>
              <w:pBdr>
                <w:top w:val="nil"/>
                <w:left w:val="nil"/>
                <w:bottom w:val="nil"/>
                <w:right w:val="nil"/>
                <w:between w:val="nil"/>
              </w:pBdr>
              <w:spacing w:line="240" w:lineRule="auto"/>
              <w:ind w:left="0" w:hanging="2"/>
              <w:jc w:val="both"/>
              <w:rPr>
                <w:rFonts w:cs="Times New Roman"/>
                <w:color w:val="000000"/>
                <w:sz w:val="20"/>
                <w:szCs w:val="20"/>
              </w:rPr>
            </w:pPr>
            <w:r w:rsidRPr="004F3D51">
              <w:rPr>
                <w:rFonts w:cs="Times New Roman"/>
                <w:color w:val="000000"/>
                <w:lang w:val="en-US"/>
              </w:rPr>
              <w:t xml:space="preserve">Connective tissue. Cells of loose connective tissue. Extracellular matrix. Dense connective tissue. </w:t>
            </w:r>
            <w:r>
              <w:rPr>
                <w:rFonts w:cs="Times New Roman"/>
                <w:color w:val="000000"/>
              </w:rPr>
              <w:t>Connective tissue with special properties.</w:t>
            </w:r>
          </w:p>
        </w:tc>
        <w:tc>
          <w:tcPr>
            <w:tcW w:w="1583" w:type="dxa"/>
          </w:tcPr>
          <w:p w14:paraId="637A0B1B"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r>
      <w:tr w:rsidR="00D6233E" w14:paraId="5118F1D4" w14:textId="77777777">
        <w:tc>
          <w:tcPr>
            <w:tcW w:w="534" w:type="dxa"/>
          </w:tcPr>
          <w:p w14:paraId="5ED367F9"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13</w:t>
            </w:r>
          </w:p>
        </w:tc>
        <w:tc>
          <w:tcPr>
            <w:tcW w:w="7512" w:type="dxa"/>
          </w:tcPr>
          <w:p w14:paraId="6F4897D7"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Skeletal tissue. Cartilage</w:t>
            </w:r>
          </w:p>
        </w:tc>
        <w:tc>
          <w:tcPr>
            <w:tcW w:w="1583" w:type="dxa"/>
          </w:tcPr>
          <w:p w14:paraId="4EF611E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7C74E1EA" w14:textId="77777777">
        <w:tc>
          <w:tcPr>
            <w:tcW w:w="534" w:type="dxa"/>
          </w:tcPr>
          <w:p w14:paraId="45022CF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14</w:t>
            </w:r>
          </w:p>
        </w:tc>
        <w:tc>
          <w:tcPr>
            <w:tcW w:w="7512" w:type="dxa"/>
          </w:tcPr>
          <w:p w14:paraId="7F84604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Skeletal tissue. Bone tissue. Osteogenesis</w:t>
            </w:r>
          </w:p>
        </w:tc>
        <w:tc>
          <w:tcPr>
            <w:tcW w:w="1583" w:type="dxa"/>
          </w:tcPr>
          <w:p w14:paraId="146EDF30"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719E50FF" w14:textId="77777777">
        <w:tc>
          <w:tcPr>
            <w:tcW w:w="534" w:type="dxa"/>
          </w:tcPr>
          <w:p w14:paraId="2B0BD807"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15</w:t>
            </w:r>
          </w:p>
        </w:tc>
        <w:tc>
          <w:tcPr>
            <w:tcW w:w="7512" w:type="dxa"/>
          </w:tcPr>
          <w:p w14:paraId="006B4E8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Muscle t</w:t>
            </w:r>
            <w:r>
              <w:rPr>
                <w:rFonts w:cs="Times New Roman"/>
                <w:color w:val="000000"/>
              </w:rPr>
              <w:t>і</w:t>
            </w:r>
            <w:proofErr w:type="spellStart"/>
            <w:r w:rsidRPr="004F3D51">
              <w:rPr>
                <w:rFonts w:cs="Times New Roman"/>
                <w:color w:val="000000"/>
                <w:lang w:val="en-US"/>
              </w:rPr>
              <w:t>ssue</w:t>
            </w:r>
            <w:proofErr w:type="spellEnd"/>
            <w:r w:rsidRPr="004F3D51">
              <w:rPr>
                <w:rFonts w:cs="Times New Roman"/>
                <w:color w:val="000000"/>
                <w:lang w:val="en-US"/>
              </w:rPr>
              <w:t>. Skeletal muscle. Cardiac and smooth muscle</w:t>
            </w:r>
          </w:p>
        </w:tc>
        <w:tc>
          <w:tcPr>
            <w:tcW w:w="1583" w:type="dxa"/>
          </w:tcPr>
          <w:p w14:paraId="2FAF42B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81F0B25" w14:textId="77777777">
        <w:tc>
          <w:tcPr>
            <w:tcW w:w="534" w:type="dxa"/>
          </w:tcPr>
          <w:p w14:paraId="61964407"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16</w:t>
            </w:r>
          </w:p>
        </w:tc>
        <w:tc>
          <w:tcPr>
            <w:tcW w:w="7512" w:type="dxa"/>
          </w:tcPr>
          <w:p w14:paraId="5CBCACA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Nerve tissue. Neurons. Neuroglia. Nerve fibers and nerve endings</w:t>
            </w:r>
          </w:p>
        </w:tc>
        <w:tc>
          <w:tcPr>
            <w:tcW w:w="1583" w:type="dxa"/>
          </w:tcPr>
          <w:p w14:paraId="4D38D3B8"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r>
      <w:tr w:rsidR="00D6233E" w14:paraId="1461C161" w14:textId="77777777">
        <w:tc>
          <w:tcPr>
            <w:tcW w:w="534" w:type="dxa"/>
          </w:tcPr>
          <w:p w14:paraId="79FB40FC"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17</w:t>
            </w:r>
          </w:p>
        </w:tc>
        <w:tc>
          <w:tcPr>
            <w:tcW w:w="7512" w:type="dxa"/>
          </w:tcPr>
          <w:p w14:paraId="36F90CBE"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2</w:t>
            </w:r>
          </w:p>
        </w:tc>
        <w:tc>
          <w:tcPr>
            <w:tcW w:w="1583" w:type="dxa"/>
          </w:tcPr>
          <w:p w14:paraId="0B6A9EFB"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4A10BB70" w14:textId="77777777">
        <w:tc>
          <w:tcPr>
            <w:tcW w:w="534" w:type="dxa"/>
          </w:tcPr>
          <w:p w14:paraId="05445094"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18</w:t>
            </w:r>
          </w:p>
        </w:tc>
        <w:tc>
          <w:tcPr>
            <w:tcW w:w="7512" w:type="dxa"/>
          </w:tcPr>
          <w:p w14:paraId="28D3E2EF"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Immunohistochemistry. Methods. The concept of antigen and antibody. </w:t>
            </w:r>
            <w:r>
              <w:rPr>
                <w:rFonts w:cs="Times New Roman"/>
                <w:color w:val="000000"/>
              </w:rPr>
              <w:t>Antigen-antibody reactions.</w:t>
            </w:r>
          </w:p>
        </w:tc>
        <w:tc>
          <w:tcPr>
            <w:tcW w:w="1583" w:type="dxa"/>
          </w:tcPr>
          <w:p w14:paraId="63B5A1E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454299CD" w14:textId="77777777">
        <w:tc>
          <w:tcPr>
            <w:tcW w:w="534" w:type="dxa"/>
          </w:tcPr>
          <w:p w14:paraId="7EF38B14"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19</w:t>
            </w:r>
          </w:p>
        </w:tc>
        <w:tc>
          <w:tcPr>
            <w:tcW w:w="7512" w:type="dxa"/>
          </w:tcPr>
          <w:p w14:paraId="602B84D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Methods of staining. Immunohistochemical methods.</w:t>
            </w:r>
          </w:p>
        </w:tc>
        <w:tc>
          <w:tcPr>
            <w:tcW w:w="1583" w:type="dxa"/>
          </w:tcPr>
          <w:p w14:paraId="0093E84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0124F85E" w14:textId="77777777">
        <w:tc>
          <w:tcPr>
            <w:tcW w:w="534" w:type="dxa"/>
          </w:tcPr>
          <w:p w14:paraId="2713152F"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20</w:t>
            </w:r>
          </w:p>
        </w:tc>
        <w:tc>
          <w:tcPr>
            <w:tcW w:w="7512" w:type="dxa"/>
          </w:tcPr>
          <w:p w14:paraId="2220647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Primary and secondary antibodies.</w:t>
            </w:r>
          </w:p>
        </w:tc>
        <w:tc>
          <w:tcPr>
            <w:tcW w:w="1583" w:type="dxa"/>
          </w:tcPr>
          <w:p w14:paraId="4FBC2D5C"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0BF29C5C" w14:textId="77777777">
        <w:tc>
          <w:tcPr>
            <w:tcW w:w="534" w:type="dxa"/>
          </w:tcPr>
          <w:p w14:paraId="0258EEBE"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21</w:t>
            </w:r>
          </w:p>
        </w:tc>
        <w:tc>
          <w:tcPr>
            <w:tcW w:w="7512" w:type="dxa"/>
          </w:tcPr>
          <w:p w14:paraId="28CB922B"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3</w:t>
            </w:r>
          </w:p>
        </w:tc>
        <w:tc>
          <w:tcPr>
            <w:tcW w:w="1583" w:type="dxa"/>
          </w:tcPr>
          <w:p w14:paraId="24B341D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2F028CDE" w14:textId="77777777">
        <w:tc>
          <w:tcPr>
            <w:tcW w:w="534" w:type="dxa"/>
          </w:tcPr>
          <w:p w14:paraId="756521D0"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22</w:t>
            </w:r>
          </w:p>
        </w:tc>
        <w:tc>
          <w:tcPr>
            <w:tcW w:w="7512" w:type="dxa"/>
          </w:tcPr>
          <w:p w14:paraId="43CF2D7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Final control of knowledge of module 1</w:t>
            </w:r>
          </w:p>
        </w:tc>
        <w:tc>
          <w:tcPr>
            <w:tcW w:w="1583" w:type="dxa"/>
          </w:tcPr>
          <w:p w14:paraId="7E0F60D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315DEEE6" w14:textId="77777777">
        <w:tc>
          <w:tcPr>
            <w:tcW w:w="534" w:type="dxa"/>
          </w:tcPr>
          <w:p w14:paraId="0FE2F133"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23</w:t>
            </w:r>
          </w:p>
        </w:tc>
        <w:tc>
          <w:tcPr>
            <w:tcW w:w="7512" w:type="dxa"/>
          </w:tcPr>
          <w:p w14:paraId="104BEF1F"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rPr>
              <w:t>Cardiovascular</w:t>
            </w:r>
            <w:r>
              <w:rPr>
                <w:rFonts w:cs="Times New Roman"/>
                <w:color w:val="000000"/>
              </w:rPr>
              <w:t xml:space="preserve"> system. Heart.</w:t>
            </w:r>
          </w:p>
        </w:tc>
        <w:tc>
          <w:tcPr>
            <w:tcW w:w="1583" w:type="dxa"/>
          </w:tcPr>
          <w:p w14:paraId="4C21379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AC949F0" w14:textId="77777777">
        <w:tc>
          <w:tcPr>
            <w:tcW w:w="534" w:type="dxa"/>
          </w:tcPr>
          <w:p w14:paraId="7BA2C7FD"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24</w:t>
            </w:r>
          </w:p>
        </w:tc>
        <w:tc>
          <w:tcPr>
            <w:tcW w:w="7512" w:type="dxa"/>
          </w:tcPr>
          <w:p w14:paraId="2EDF3E54"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rPr>
              <w:t>Cardiovascular</w:t>
            </w:r>
            <w:r>
              <w:rPr>
                <w:rFonts w:cs="Times New Roman"/>
                <w:color w:val="000000"/>
              </w:rPr>
              <w:t xml:space="preserve"> system. Arteries. Veins.</w:t>
            </w:r>
          </w:p>
        </w:tc>
        <w:tc>
          <w:tcPr>
            <w:tcW w:w="1583" w:type="dxa"/>
          </w:tcPr>
          <w:p w14:paraId="4566FB7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029CA0E5" w14:textId="77777777">
        <w:tc>
          <w:tcPr>
            <w:tcW w:w="534" w:type="dxa"/>
          </w:tcPr>
          <w:p w14:paraId="372649E4"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25</w:t>
            </w:r>
          </w:p>
        </w:tc>
        <w:tc>
          <w:tcPr>
            <w:tcW w:w="7512" w:type="dxa"/>
          </w:tcPr>
          <w:p w14:paraId="52ED712A"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Cardiovascular system. Microcirculatory bed</w:t>
            </w:r>
          </w:p>
        </w:tc>
        <w:tc>
          <w:tcPr>
            <w:tcW w:w="1583" w:type="dxa"/>
          </w:tcPr>
          <w:p w14:paraId="7A1B411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61411024" w14:textId="77777777">
        <w:tc>
          <w:tcPr>
            <w:tcW w:w="534" w:type="dxa"/>
          </w:tcPr>
          <w:p w14:paraId="4DD511C9" w14:textId="77777777" w:rsidR="00D6233E" w:rsidRDefault="00D6233E">
            <w:pPr>
              <w:pBdr>
                <w:top w:val="nil"/>
                <w:left w:val="nil"/>
                <w:bottom w:val="nil"/>
                <w:right w:val="nil"/>
                <w:between w:val="nil"/>
              </w:pBdr>
              <w:spacing w:line="240" w:lineRule="auto"/>
              <w:ind w:left="0" w:right="-10" w:hanging="2"/>
              <w:jc w:val="center"/>
              <w:rPr>
                <w:rFonts w:cs="Times New Roman"/>
                <w:color w:val="000000"/>
              </w:rPr>
            </w:pPr>
          </w:p>
        </w:tc>
        <w:tc>
          <w:tcPr>
            <w:tcW w:w="7512" w:type="dxa"/>
          </w:tcPr>
          <w:p w14:paraId="02182664" w14:textId="77777777" w:rsidR="00D6233E" w:rsidRDefault="00977FC0">
            <w:pPr>
              <w:pBdr>
                <w:top w:val="nil"/>
                <w:left w:val="nil"/>
                <w:bottom w:val="nil"/>
                <w:right w:val="nil"/>
                <w:between w:val="nil"/>
              </w:pBdr>
              <w:tabs>
                <w:tab w:val="left" w:pos="581"/>
              </w:tabs>
              <w:spacing w:line="240" w:lineRule="auto"/>
              <w:ind w:left="0" w:hanging="2"/>
              <w:rPr>
                <w:rFonts w:cs="Times New Roman"/>
                <w:color w:val="000000"/>
              </w:rPr>
            </w:pPr>
            <w:r>
              <w:rPr>
                <w:rFonts w:cs="Times New Roman"/>
                <w:color w:val="000000"/>
              </w:rPr>
              <w:t>TOTAL</w:t>
            </w:r>
          </w:p>
        </w:tc>
        <w:tc>
          <w:tcPr>
            <w:tcW w:w="1583" w:type="dxa"/>
          </w:tcPr>
          <w:p w14:paraId="738570B0"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60</w:t>
            </w:r>
          </w:p>
        </w:tc>
      </w:tr>
    </w:tbl>
    <w:p w14:paraId="18151DC1"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7D23456F" w14:textId="77777777" w:rsidR="00D6233E" w:rsidRDefault="00977FC0">
      <w:pPr>
        <w:pBdr>
          <w:top w:val="nil"/>
          <w:left w:val="nil"/>
          <w:bottom w:val="nil"/>
          <w:right w:val="nil"/>
          <w:between w:val="nil"/>
        </w:pBdr>
        <w:tabs>
          <w:tab w:val="center" w:pos="4677"/>
          <w:tab w:val="right" w:pos="9355"/>
          <w:tab w:val="left" w:pos="708"/>
        </w:tabs>
        <w:spacing w:line="240" w:lineRule="auto"/>
        <w:ind w:left="0" w:hanging="2"/>
        <w:jc w:val="center"/>
        <w:rPr>
          <w:rFonts w:cs="Times New Roman"/>
          <w:color w:val="000000"/>
        </w:rPr>
      </w:pPr>
      <w:r>
        <w:rPr>
          <w:rFonts w:cs="Times New Roman"/>
          <w:b/>
          <w:color w:val="000000"/>
        </w:rPr>
        <w:t>THEMATIC PLAN</w:t>
      </w:r>
    </w:p>
    <w:p w14:paraId="4D2BA8BD" w14:textId="77777777" w:rsidR="00D6233E" w:rsidRPr="004F3D51" w:rsidRDefault="00977FC0">
      <w:pPr>
        <w:pBdr>
          <w:top w:val="nil"/>
          <w:left w:val="nil"/>
          <w:bottom w:val="nil"/>
          <w:right w:val="nil"/>
          <w:between w:val="nil"/>
        </w:pBdr>
        <w:tabs>
          <w:tab w:val="center" w:pos="4677"/>
          <w:tab w:val="right" w:pos="9355"/>
          <w:tab w:val="left" w:pos="708"/>
        </w:tabs>
        <w:spacing w:line="240" w:lineRule="auto"/>
        <w:ind w:left="0" w:hanging="2"/>
        <w:jc w:val="center"/>
        <w:rPr>
          <w:rFonts w:cs="Times New Roman"/>
          <w:color w:val="000000"/>
          <w:lang w:val="en-US"/>
        </w:rPr>
      </w:pPr>
      <w:r w:rsidRPr="004F3D51">
        <w:rPr>
          <w:rFonts w:cs="Times New Roman"/>
          <w:b/>
          <w:color w:val="000000"/>
          <w:lang w:val="en-US"/>
        </w:rPr>
        <w:t>of the self-education work of students of dentistry faculty</w:t>
      </w:r>
    </w:p>
    <w:p w14:paraId="1EF5266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tbl>
      <w:tblPr>
        <w:tblStyle w:val="aa"/>
        <w:tblW w:w="1038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9"/>
        <w:gridCol w:w="8231"/>
        <w:gridCol w:w="1207"/>
      </w:tblGrid>
      <w:tr w:rsidR="00D6233E" w14:paraId="008581D5" w14:textId="77777777">
        <w:tc>
          <w:tcPr>
            <w:tcW w:w="949" w:type="dxa"/>
          </w:tcPr>
          <w:p w14:paraId="3DCF7C7C"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 xml:space="preserve">№ </w:t>
            </w:r>
          </w:p>
        </w:tc>
        <w:tc>
          <w:tcPr>
            <w:tcW w:w="8231" w:type="dxa"/>
          </w:tcPr>
          <w:p w14:paraId="5BE781E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Theme</w:t>
            </w:r>
          </w:p>
        </w:tc>
        <w:tc>
          <w:tcPr>
            <w:tcW w:w="1207" w:type="dxa"/>
          </w:tcPr>
          <w:p w14:paraId="5B705BFB"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Hours</w:t>
            </w:r>
          </w:p>
        </w:tc>
      </w:tr>
      <w:tr w:rsidR="00D6233E" w14:paraId="288D430C" w14:textId="77777777">
        <w:trPr>
          <w:trHeight w:val="553"/>
        </w:trPr>
        <w:tc>
          <w:tcPr>
            <w:tcW w:w="949" w:type="dxa"/>
          </w:tcPr>
          <w:p w14:paraId="1CD26D19"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c>
          <w:tcPr>
            <w:tcW w:w="8231" w:type="dxa"/>
          </w:tcPr>
          <w:p w14:paraId="4FB00BB5"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Cytology. Cytoplasm. Synthetic processes in the cell. Metabolism of the cell. The system of catabolism</w:t>
            </w:r>
          </w:p>
        </w:tc>
        <w:tc>
          <w:tcPr>
            <w:tcW w:w="1207" w:type="dxa"/>
          </w:tcPr>
          <w:p w14:paraId="2FBE09D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4EDD8BF9" w14:textId="77777777">
        <w:trPr>
          <w:trHeight w:val="275"/>
        </w:trPr>
        <w:tc>
          <w:tcPr>
            <w:tcW w:w="949" w:type="dxa"/>
          </w:tcPr>
          <w:p w14:paraId="4E51DC1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c>
          <w:tcPr>
            <w:tcW w:w="8231" w:type="dxa"/>
          </w:tcPr>
          <w:p w14:paraId="3574D85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Immunohistochemistry. History. Relation with other disciplines.</w:t>
            </w:r>
          </w:p>
        </w:tc>
        <w:tc>
          <w:tcPr>
            <w:tcW w:w="1207" w:type="dxa"/>
          </w:tcPr>
          <w:p w14:paraId="5E9D2D3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3F3C1F94" w14:textId="77777777">
        <w:tc>
          <w:tcPr>
            <w:tcW w:w="949" w:type="dxa"/>
          </w:tcPr>
          <w:p w14:paraId="244FB13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3</w:t>
            </w:r>
          </w:p>
        </w:tc>
        <w:tc>
          <w:tcPr>
            <w:tcW w:w="8231" w:type="dxa"/>
          </w:tcPr>
          <w:p w14:paraId="204F4C93"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Fundamentals of Developmental Biology. General embryology. Sources of tissue development. Structure and function of provisional organs</w:t>
            </w:r>
          </w:p>
        </w:tc>
        <w:tc>
          <w:tcPr>
            <w:tcW w:w="1207" w:type="dxa"/>
          </w:tcPr>
          <w:p w14:paraId="1D396DF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503529F4" w14:textId="77777777">
        <w:tc>
          <w:tcPr>
            <w:tcW w:w="949" w:type="dxa"/>
          </w:tcPr>
          <w:p w14:paraId="009446D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c>
          <w:tcPr>
            <w:tcW w:w="8231" w:type="dxa"/>
          </w:tcPr>
          <w:p w14:paraId="536F3472" w14:textId="77777777" w:rsidR="00D6233E" w:rsidRDefault="00977FC0">
            <w:pPr>
              <w:pBdr>
                <w:top w:val="nil"/>
                <w:left w:val="nil"/>
                <w:bottom w:val="nil"/>
                <w:right w:val="nil"/>
                <w:between w:val="nil"/>
              </w:pBdr>
              <w:spacing w:line="240" w:lineRule="auto"/>
              <w:ind w:left="0" w:hanging="2"/>
              <w:rPr>
                <w:rFonts w:cs="Times New Roman"/>
                <w:color w:val="000000"/>
              </w:rPr>
            </w:pPr>
            <w:r w:rsidRPr="004F3D51">
              <w:rPr>
                <w:rFonts w:cs="Times New Roman"/>
                <w:color w:val="000000"/>
                <w:lang w:val="en-US"/>
              </w:rPr>
              <w:t xml:space="preserve">General principles of </w:t>
            </w:r>
            <w:r w:rsidRPr="004F3D51">
              <w:rPr>
                <w:rFonts w:cs="Times New Roman"/>
                <w:lang w:val="en-US"/>
              </w:rPr>
              <w:t>tissue</w:t>
            </w:r>
            <w:r w:rsidRPr="004F3D51">
              <w:rPr>
                <w:rFonts w:cs="Times New Roman"/>
                <w:color w:val="000000"/>
                <w:lang w:val="en-US"/>
              </w:rPr>
              <w:t xml:space="preserve"> organization. </w:t>
            </w:r>
            <w:r>
              <w:rPr>
                <w:rFonts w:cs="Times New Roman"/>
                <w:color w:val="000000"/>
              </w:rPr>
              <w:t>Epithelial tissue.</w:t>
            </w:r>
          </w:p>
        </w:tc>
        <w:tc>
          <w:tcPr>
            <w:tcW w:w="1207" w:type="dxa"/>
          </w:tcPr>
          <w:p w14:paraId="6C3BE10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19FD62A1" w14:textId="77777777">
        <w:tc>
          <w:tcPr>
            <w:tcW w:w="949" w:type="dxa"/>
          </w:tcPr>
          <w:p w14:paraId="2297501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5</w:t>
            </w:r>
          </w:p>
        </w:tc>
        <w:tc>
          <w:tcPr>
            <w:tcW w:w="8231" w:type="dxa"/>
          </w:tcPr>
          <w:p w14:paraId="21E7F253" w14:textId="77777777" w:rsidR="00D6233E" w:rsidRDefault="00977FC0">
            <w:pPr>
              <w:pBdr>
                <w:top w:val="nil"/>
                <w:left w:val="nil"/>
                <w:bottom w:val="nil"/>
                <w:right w:val="nil"/>
                <w:between w:val="nil"/>
              </w:pBdr>
              <w:spacing w:line="240" w:lineRule="auto"/>
              <w:ind w:left="0" w:hanging="2"/>
              <w:rPr>
                <w:rFonts w:cs="Times New Roman"/>
                <w:color w:val="000000"/>
              </w:rPr>
            </w:pPr>
            <w:r w:rsidRPr="004F3D51">
              <w:rPr>
                <w:rFonts w:cs="Times New Roman"/>
                <w:color w:val="000000"/>
                <w:lang w:val="en-US"/>
              </w:rPr>
              <w:t xml:space="preserve">Tissues of internal environment. </w:t>
            </w:r>
            <w:proofErr w:type="spellStart"/>
            <w:r w:rsidRPr="004F3D51">
              <w:rPr>
                <w:rFonts w:cs="Times New Roman"/>
                <w:color w:val="000000"/>
                <w:lang w:val="en-US"/>
              </w:rPr>
              <w:t>Bood</w:t>
            </w:r>
            <w:proofErr w:type="spellEnd"/>
            <w:r w:rsidRPr="004F3D51">
              <w:rPr>
                <w:rFonts w:cs="Times New Roman"/>
                <w:color w:val="000000"/>
                <w:lang w:val="en-US"/>
              </w:rPr>
              <w:t xml:space="preserve">. Red blood cells. Plasma. Platelets. </w:t>
            </w:r>
            <w:r>
              <w:rPr>
                <w:rFonts w:cs="Times New Roman"/>
                <w:color w:val="000000"/>
              </w:rPr>
              <w:t>Granulocytes. Agranulocytes. Lymph. Embryonic and post embryonic hematopoiesis</w:t>
            </w:r>
          </w:p>
        </w:tc>
        <w:tc>
          <w:tcPr>
            <w:tcW w:w="1207" w:type="dxa"/>
          </w:tcPr>
          <w:p w14:paraId="5A48129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2ADE0EE2" w14:textId="77777777">
        <w:tc>
          <w:tcPr>
            <w:tcW w:w="949" w:type="dxa"/>
          </w:tcPr>
          <w:p w14:paraId="28BD6A1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6</w:t>
            </w:r>
          </w:p>
        </w:tc>
        <w:tc>
          <w:tcPr>
            <w:tcW w:w="8231" w:type="dxa"/>
          </w:tcPr>
          <w:p w14:paraId="059AF522" w14:textId="77777777" w:rsidR="00D6233E" w:rsidRDefault="00977FC0">
            <w:pPr>
              <w:pBdr>
                <w:top w:val="nil"/>
                <w:left w:val="nil"/>
                <w:bottom w:val="nil"/>
                <w:right w:val="nil"/>
                <w:between w:val="nil"/>
              </w:pBdr>
              <w:spacing w:line="240" w:lineRule="auto"/>
              <w:ind w:left="0" w:hanging="2"/>
              <w:rPr>
                <w:rFonts w:cs="Times New Roman"/>
                <w:color w:val="000000"/>
              </w:rPr>
            </w:pPr>
            <w:r w:rsidRPr="004F3D51">
              <w:rPr>
                <w:rFonts w:cs="Times New Roman"/>
                <w:color w:val="000000"/>
                <w:lang w:val="en-US"/>
              </w:rPr>
              <w:t xml:space="preserve">Connective tissue. Cells of loose connective tissue. Extracellular matrix. Dense connective tissue. </w:t>
            </w:r>
            <w:r>
              <w:rPr>
                <w:rFonts w:cs="Times New Roman"/>
                <w:color w:val="000000"/>
              </w:rPr>
              <w:t>Connective tissue with special properties.</w:t>
            </w:r>
          </w:p>
        </w:tc>
        <w:tc>
          <w:tcPr>
            <w:tcW w:w="1207" w:type="dxa"/>
          </w:tcPr>
          <w:p w14:paraId="24BABC7F"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71BA4BBD" w14:textId="77777777">
        <w:tc>
          <w:tcPr>
            <w:tcW w:w="949" w:type="dxa"/>
          </w:tcPr>
          <w:p w14:paraId="23EDB72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7</w:t>
            </w:r>
          </w:p>
        </w:tc>
        <w:tc>
          <w:tcPr>
            <w:tcW w:w="8231" w:type="dxa"/>
          </w:tcPr>
          <w:p w14:paraId="71988F8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Skeletal tissue. Cartilage</w:t>
            </w:r>
          </w:p>
        </w:tc>
        <w:tc>
          <w:tcPr>
            <w:tcW w:w="1207" w:type="dxa"/>
          </w:tcPr>
          <w:p w14:paraId="04C76D5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2482EFEC" w14:textId="77777777">
        <w:tc>
          <w:tcPr>
            <w:tcW w:w="949" w:type="dxa"/>
          </w:tcPr>
          <w:p w14:paraId="12F8872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8</w:t>
            </w:r>
          </w:p>
        </w:tc>
        <w:tc>
          <w:tcPr>
            <w:tcW w:w="8231" w:type="dxa"/>
          </w:tcPr>
          <w:p w14:paraId="63658F73"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Muscle t</w:t>
            </w:r>
            <w:r>
              <w:rPr>
                <w:rFonts w:cs="Times New Roman"/>
                <w:color w:val="000000"/>
              </w:rPr>
              <w:t>і</w:t>
            </w:r>
            <w:proofErr w:type="spellStart"/>
            <w:r w:rsidRPr="004F3D51">
              <w:rPr>
                <w:rFonts w:cs="Times New Roman"/>
                <w:color w:val="000000"/>
                <w:lang w:val="en-US"/>
              </w:rPr>
              <w:t>ssue</w:t>
            </w:r>
            <w:proofErr w:type="spellEnd"/>
            <w:r w:rsidRPr="004F3D51">
              <w:rPr>
                <w:rFonts w:cs="Times New Roman"/>
                <w:color w:val="000000"/>
                <w:lang w:val="en-US"/>
              </w:rPr>
              <w:t>. Skeletal muscle. Cardiac and smooth muscle</w:t>
            </w:r>
          </w:p>
        </w:tc>
        <w:tc>
          <w:tcPr>
            <w:tcW w:w="1207" w:type="dxa"/>
          </w:tcPr>
          <w:p w14:paraId="4A3D160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0315BF89" w14:textId="77777777">
        <w:tc>
          <w:tcPr>
            <w:tcW w:w="949" w:type="dxa"/>
          </w:tcPr>
          <w:p w14:paraId="4E3B015B"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9</w:t>
            </w:r>
          </w:p>
        </w:tc>
        <w:tc>
          <w:tcPr>
            <w:tcW w:w="8231" w:type="dxa"/>
          </w:tcPr>
          <w:p w14:paraId="48AFEAFB"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Nerve tissue. Neurons. Neuroglia. Nerve fibers and nerve endings</w:t>
            </w:r>
          </w:p>
        </w:tc>
        <w:tc>
          <w:tcPr>
            <w:tcW w:w="1207" w:type="dxa"/>
          </w:tcPr>
          <w:p w14:paraId="1FD680B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4475CB38" w14:textId="77777777">
        <w:tc>
          <w:tcPr>
            <w:tcW w:w="949" w:type="dxa"/>
          </w:tcPr>
          <w:p w14:paraId="74619B5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10</w:t>
            </w:r>
          </w:p>
        </w:tc>
        <w:tc>
          <w:tcPr>
            <w:tcW w:w="8231" w:type="dxa"/>
          </w:tcPr>
          <w:p w14:paraId="5F908D9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Methods of staining. Immunohistochemical methods.</w:t>
            </w:r>
          </w:p>
        </w:tc>
        <w:tc>
          <w:tcPr>
            <w:tcW w:w="1207" w:type="dxa"/>
          </w:tcPr>
          <w:p w14:paraId="4795449B"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r>
      <w:tr w:rsidR="00D6233E" w14:paraId="1F8C3D98" w14:textId="77777777">
        <w:tc>
          <w:tcPr>
            <w:tcW w:w="949" w:type="dxa"/>
          </w:tcPr>
          <w:p w14:paraId="7602062C" w14:textId="77777777" w:rsidR="00D6233E" w:rsidRDefault="00D6233E">
            <w:pPr>
              <w:pBdr>
                <w:top w:val="nil"/>
                <w:left w:val="nil"/>
                <w:bottom w:val="nil"/>
                <w:right w:val="nil"/>
                <w:between w:val="nil"/>
              </w:pBdr>
              <w:spacing w:line="240" w:lineRule="auto"/>
              <w:ind w:left="0" w:hanging="2"/>
              <w:jc w:val="center"/>
              <w:rPr>
                <w:rFonts w:cs="Times New Roman"/>
                <w:color w:val="000000"/>
              </w:rPr>
            </w:pPr>
          </w:p>
        </w:tc>
        <w:tc>
          <w:tcPr>
            <w:tcW w:w="8231" w:type="dxa"/>
          </w:tcPr>
          <w:p w14:paraId="46B3B63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Total </w:t>
            </w:r>
          </w:p>
        </w:tc>
        <w:tc>
          <w:tcPr>
            <w:tcW w:w="1207" w:type="dxa"/>
          </w:tcPr>
          <w:p w14:paraId="7762ACC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i/>
                <w:color w:val="000000"/>
              </w:rPr>
              <w:t>10</w:t>
            </w:r>
          </w:p>
        </w:tc>
      </w:tr>
    </w:tbl>
    <w:p w14:paraId="6223B347"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0EA19A71"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68AE86E3"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u w:val="single"/>
          <w:lang w:val="en-US"/>
        </w:rPr>
      </w:pPr>
      <w:r w:rsidRPr="004F3D51">
        <w:rPr>
          <w:rFonts w:cs="Times New Roman"/>
          <w:b/>
          <w:i/>
          <w:color w:val="000000"/>
          <w:u w:val="single"/>
          <w:lang w:val="en-US"/>
        </w:rPr>
        <w:t>MODULE 2. SPECIAL HISTOLOGY AND EMBRYOLOGY OF ORGANS AND SYSTEMS</w:t>
      </w:r>
    </w:p>
    <w:p w14:paraId="0A79A841"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u w:val="single"/>
          <w:lang w:val="en-US"/>
        </w:rPr>
      </w:pPr>
    </w:p>
    <w:p w14:paraId="78388DC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1. </w:t>
      </w:r>
      <w:r w:rsidRPr="004F3D51">
        <w:rPr>
          <w:rFonts w:cs="Times New Roman"/>
          <w:color w:val="000000"/>
          <w:lang w:val="en-US"/>
        </w:rPr>
        <w:t>CENTRAL ENDOCRINE ORGANS. HYPOTHALAMUS. PINEAL GLAND.</w:t>
      </w:r>
    </w:p>
    <w:p w14:paraId="2CA39556"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u w:val="single"/>
          <w:lang w:val="en-US"/>
        </w:rPr>
      </w:pPr>
    </w:p>
    <w:p w14:paraId="1AA4C4E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characteristics. The concept of the chemical nature of hormones and their importance to the body. Target cells. Receptors hormones types (membrane and nuclear), mechanism of action and biological effects of hormones.</w:t>
      </w:r>
    </w:p>
    <w:p w14:paraId="3E22C8C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Classification of structures </w:t>
      </w:r>
      <w:r w:rsidRPr="004F3D51">
        <w:rPr>
          <w:rFonts w:cs="Times New Roman"/>
          <w:lang w:val="en-US"/>
        </w:rPr>
        <w:t>of the endocrine</w:t>
      </w:r>
      <w:r w:rsidRPr="004F3D51">
        <w:rPr>
          <w:rFonts w:cs="Times New Roman"/>
          <w:color w:val="000000"/>
          <w:lang w:val="en-US"/>
        </w:rPr>
        <w:t xml:space="preserve"> system. Hierarchical organization and the principle of feedback.</w:t>
      </w:r>
    </w:p>
    <w:p w14:paraId="577C711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central element of the endocrine system. </w:t>
      </w:r>
      <w:r w:rsidRPr="004F3D51">
        <w:rPr>
          <w:rFonts w:cs="Times New Roman"/>
          <w:lang w:val="en-US"/>
        </w:rPr>
        <w:t>Source</w:t>
      </w:r>
      <w:r w:rsidRPr="004F3D51">
        <w:rPr>
          <w:rFonts w:cs="Times New Roman"/>
          <w:color w:val="000000"/>
          <w:lang w:val="en-US"/>
        </w:rPr>
        <w:t xml:space="preserve"> development. General characteristics.</w:t>
      </w:r>
    </w:p>
    <w:p w14:paraId="5C0BB5E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Neuroendocrine regulation of system functions.</w:t>
      </w:r>
    </w:p>
    <w:p w14:paraId="484D64D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xml:space="preserve">The hypothalamus, parts, nuclei, structural and functional connections with other parts of the nervous system. Neurosecretory cells: structure, markers, </w:t>
      </w:r>
      <w:proofErr w:type="spellStart"/>
      <w:r w:rsidRPr="004F3D51">
        <w:rPr>
          <w:rFonts w:cs="Times New Roman"/>
          <w:color w:val="000000"/>
          <w:lang w:val="en-US"/>
        </w:rPr>
        <w:t>cytophysiology</w:t>
      </w:r>
      <w:proofErr w:type="spellEnd"/>
      <w:r w:rsidRPr="004F3D51">
        <w:rPr>
          <w:rFonts w:cs="Times New Roman"/>
          <w:color w:val="000000"/>
          <w:lang w:val="en-US"/>
        </w:rPr>
        <w:t xml:space="preserve">. </w:t>
      </w:r>
      <w:proofErr w:type="spellStart"/>
      <w:r w:rsidRPr="004F3D51">
        <w:rPr>
          <w:rFonts w:cs="Times New Roman"/>
          <w:color w:val="000000"/>
          <w:lang w:val="en-US"/>
        </w:rPr>
        <w:t>Acsovasal</w:t>
      </w:r>
      <w:proofErr w:type="spellEnd"/>
      <w:r w:rsidRPr="004F3D51">
        <w:rPr>
          <w:rFonts w:cs="Times New Roman"/>
          <w:color w:val="000000"/>
          <w:lang w:val="en-US"/>
        </w:rPr>
        <w:t xml:space="preserve"> synapses.</w:t>
      </w:r>
    </w:p>
    <w:p w14:paraId="5C2329E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Transhypophiseal</w:t>
      </w:r>
      <w:proofErr w:type="spellEnd"/>
      <w:r w:rsidRPr="004F3D51">
        <w:rPr>
          <w:rFonts w:cs="Times New Roman"/>
          <w:color w:val="000000"/>
          <w:lang w:val="en-US"/>
        </w:rPr>
        <w:t xml:space="preserve"> and </w:t>
      </w:r>
      <w:proofErr w:type="spellStart"/>
      <w:r w:rsidRPr="004F3D51">
        <w:rPr>
          <w:rFonts w:cs="Times New Roman"/>
          <w:color w:val="000000"/>
          <w:lang w:val="en-US"/>
        </w:rPr>
        <w:t>parahypophyseal</w:t>
      </w:r>
      <w:proofErr w:type="spellEnd"/>
      <w:r w:rsidRPr="004F3D51">
        <w:rPr>
          <w:rFonts w:cs="Times New Roman"/>
          <w:color w:val="000000"/>
          <w:lang w:val="en-US"/>
        </w:rPr>
        <w:t xml:space="preserve"> regulation.</w:t>
      </w:r>
    </w:p>
    <w:p w14:paraId="4C0A946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Pineal gland: development, structure, cellular structure, communication with other parts of the nervous system. </w:t>
      </w:r>
      <w:proofErr w:type="spellStart"/>
      <w:r w:rsidRPr="004F3D51">
        <w:rPr>
          <w:rFonts w:cs="Times New Roman"/>
          <w:color w:val="000000"/>
          <w:lang w:val="en-US"/>
        </w:rPr>
        <w:t>Pinealocytes</w:t>
      </w:r>
      <w:proofErr w:type="spellEnd"/>
      <w:r w:rsidRPr="004F3D51">
        <w:rPr>
          <w:rFonts w:cs="Times New Roman"/>
          <w:color w:val="000000"/>
          <w:lang w:val="en-US"/>
        </w:rPr>
        <w:t>: structure, hormones, their targets and biological effects. Age-related changes.</w:t>
      </w:r>
    </w:p>
    <w:p w14:paraId="4CEBE9F7"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17B8B9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2. </w:t>
      </w:r>
      <w:r w:rsidRPr="004F3D51">
        <w:rPr>
          <w:rFonts w:cs="Times New Roman"/>
          <w:color w:val="000000"/>
          <w:lang w:val="en-US"/>
        </w:rPr>
        <w:t xml:space="preserve">PITUITARY GLAND. </w:t>
      </w:r>
      <w:r w:rsidRPr="004F3D51">
        <w:rPr>
          <w:rFonts w:cs="Times New Roman"/>
          <w:lang w:val="en-US"/>
        </w:rPr>
        <w:t>HYPOTHALAMIC-HYPOPHYSEAL</w:t>
      </w:r>
      <w:r w:rsidRPr="004F3D51">
        <w:rPr>
          <w:rFonts w:cs="Times New Roman"/>
          <w:color w:val="000000"/>
          <w:lang w:val="en-US"/>
        </w:rPr>
        <w:t xml:space="preserve"> SYSTEM.</w:t>
      </w:r>
    </w:p>
    <w:p w14:paraId="4BA5DD31"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5237E6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Pituitary gland. Embryonic development of adeno- and neurohypophysis. Adenohypophysis: parts, tissue and cellular structure, principles of regulation. </w:t>
      </w:r>
      <w:proofErr w:type="spellStart"/>
      <w:r w:rsidRPr="004F3D51">
        <w:rPr>
          <w:rFonts w:cs="Times New Roman"/>
          <w:color w:val="000000"/>
          <w:lang w:val="en-US"/>
        </w:rPr>
        <w:t>Endocrinocytes</w:t>
      </w:r>
      <w:proofErr w:type="spellEnd"/>
      <w:r w:rsidRPr="004F3D51">
        <w:rPr>
          <w:rFonts w:cs="Times New Roman"/>
          <w:color w:val="000000"/>
          <w:lang w:val="en-US"/>
        </w:rPr>
        <w:t xml:space="preserve"> of adenohypophysis: types, structure, hormones and their target biological effects. The intermediate part of adenohypophysis, structural features, functional value. </w:t>
      </w:r>
      <w:r w:rsidRPr="004F3D51">
        <w:rPr>
          <w:rFonts w:cs="Times New Roman"/>
          <w:lang w:val="en-US"/>
        </w:rPr>
        <w:t>Hypothalamic-</w:t>
      </w:r>
      <w:proofErr w:type="spellStart"/>
      <w:r w:rsidRPr="004F3D51">
        <w:rPr>
          <w:rFonts w:cs="Times New Roman"/>
          <w:lang w:val="en-US"/>
        </w:rPr>
        <w:t>adenohypophyseal</w:t>
      </w:r>
      <w:proofErr w:type="spellEnd"/>
      <w:r w:rsidRPr="004F3D51">
        <w:rPr>
          <w:rFonts w:cs="Times New Roman"/>
          <w:color w:val="000000"/>
          <w:lang w:val="en-US"/>
        </w:rPr>
        <w:t xml:space="preserve"> vascular system and its role in transport of hormones.</w:t>
      </w:r>
    </w:p>
    <w:p w14:paraId="2DB470C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Neurohypophysis: parts, structure, communication with the hypothalamus, functional value. Blood supply of the hypothalamic-pituitary system.</w:t>
      </w:r>
    </w:p>
    <w:p w14:paraId="7E579A2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lang w:val="en-US"/>
        </w:rPr>
        <w:t>Hypothalamic-hypophyseal</w:t>
      </w:r>
      <w:r w:rsidRPr="004F3D51">
        <w:rPr>
          <w:rFonts w:cs="Times New Roman"/>
          <w:color w:val="000000"/>
          <w:lang w:val="en-US"/>
        </w:rPr>
        <w:t xml:space="preserve"> system. </w:t>
      </w:r>
      <w:r w:rsidRPr="004F3D51">
        <w:rPr>
          <w:rFonts w:cs="Times New Roman"/>
          <w:lang w:val="en-US"/>
        </w:rPr>
        <w:t>Hypothalamic-</w:t>
      </w:r>
      <w:proofErr w:type="spellStart"/>
      <w:r w:rsidRPr="004F3D51">
        <w:rPr>
          <w:rFonts w:cs="Times New Roman"/>
          <w:lang w:val="en-US"/>
        </w:rPr>
        <w:t>neurohypophyseal</w:t>
      </w:r>
      <w:proofErr w:type="spellEnd"/>
      <w:r w:rsidRPr="004F3D51">
        <w:rPr>
          <w:rFonts w:cs="Times New Roman"/>
          <w:color w:val="000000"/>
          <w:lang w:val="en-US"/>
        </w:rPr>
        <w:t xml:space="preserve"> and </w:t>
      </w:r>
      <w:r w:rsidRPr="004F3D51">
        <w:rPr>
          <w:rFonts w:cs="Times New Roman"/>
          <w:lang w:val="en-US"/>
        </w:rPr>
        <w:t>hypothalamic-</w:t>
      </w:r>
      <w:proofErr w:type="spellStart"/>
      <w:r w:rsidRPr="004F3D51">
        <w:rPr>
          <w:rFonts w:cs="Times New Roman"/>
          <w:lang w:val="en-US"/>
        </w:rPr>
        <w:t>adenohypophyseal</w:t>
      </w:r>
      <w:proofErr w:type="spellEnd"/>
      <w:r w:rsidRPr="004F3D51">
        <w:rPr>
          <w:rFonts w:cs="Times New Roman"/>
          <w:color w:val="000000"/>
          <w:lang w:val="en-US"/>
        </w:rPr>
        <w:t xml:space="preserve"> system and its components (neurohypophysis and the median </w:t>
      </w:r>
      <w:proofErr w:type="spellStart"/>
      <w:r w:rsidRPr="004F3D51">
        <w:rPr>
          <w:rFonts w:cs="Times New Roman"/>
          <w:color w:val="000000"/>
          <w:lang w:val="en-US"/>
        </w:rPr>
        <w:t>eminentia</w:t>
      </w:r>
      <w:proofErr w:type="spellEnd"/>
      <w:r w:rsidRPr="004F3D51">
        <w:rPr>
          <w:rFonts w:cs="Times New Roman"/>
          <w:color w:val="000000"/>
          <w:lang w:val="en-US"/>
        </w:rPr>
        <w:t xml:space="preserve">). </w:t>
      </w:r>
      <w:proofErr w:type="spellStart"/>
      <w:r w:rsidRPr="004F3D51">
        <w:rPr>
          <w:rFonts w:cs="Times New Roman"/>
          <w:color w:val="000000"/>
          <w:lang w:val="en-US"/>
        </w:rPr>
        <w:t>Liberins</w:t>
      </w:r>
      <w:proofErr w:type="spellEnd"/>
      <w:r w:rsidRPr="004F3D51">
        <w:rPr>
          <w:rFonts w:cs="Times New Roman"/>
          <w:color w:val="000000"/>
          <w:lang w:val="en-US"/>
        </w:rPr>
        <w:t xml:space="preserve"> and statins, their role in regulating the endocrine system.</w:t>
      </w:r>
    </w:p>
    <w:p w14:paraId="01C26AF2"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A8D7B3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3. </w:t>
      </w:r>
      <w:r w:rsidRPr="004F3D51">
        <w:rPr>
          <w:rFonts w:cs="Times New Roman"/>
          <w:color w:val="000000"/>
          <w:lang w:val="en-US"/>
        </w:rPr>
        <w:t>PERIPHERAL ENDOCRINE ORGANS. THYROID, PARATHYROID, ADRENAL GLANDS.</w:t>
      </w:r>
    </w:p>
    <w:p w14:paraId="40BBBFE6"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DBDB4C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adrenal glands: localization, general plan of structure, functions.</w:t>
      </w:r>
    </w:p>
    <w:p w14:paraId="71CCB7B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cortex of the adrenal gland. Development: embryogenesis, fetal and definitive cortex. Morpho-functional characteristics, area, structure, </w:t>
      </w:r>
      <w:r w:rsidRPr="004F3D51">
        <w:rPr>
          <w:rFonts w:cs="Times New Roman"/>
          <w:lang w:val="en-US"/>
        </w:rPr>
        <w:t xml:space="preserve">types of </w:t>
      </w:r>
      <w:proofErr w:type="spellStart"/>
      <w:r w:rsidRPr="004F3D51">
        <w:rPr>
          <w:rFonts w:cs="Times New Roman"/>
          <w:lang w:val="en-US"/>
        </w:rPr>
        <w:t>endocrinocytes</w:t>
      </w:r>
      <w:proofErr w:type="spellEnd"/>
      <w:r w:rsidRPr="004F3D51">
        <w:rPr>
          <w:rFonts w:cs="Times New Roman"/>
          <w:color w:val="000000"/>
          <w:lang w:val="en-US"/>
        </w:rPr>
        <w:t xml:space="preserve">, regulation of secretory activity. </w:t>
      </w:r>
    </w:p>
    <w:p w14:paraId="55B0D2B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Thyroid gland. Development. General plan of structure, tissue composition. Follicles: structure, cellular composition. </w:t>
      </w:r>
      <w:proofErr w:type="spellStart"/>
      <w:r w:rsidRPr="004F3D51">
        <w:rPr>
          <w:rFonts w:cs="Times New Roman"/>
          <w:color w:val="000000"/>
          <w:lang w:val="en-US"/>
        </w:rPr>
        <w:t>Tyrotsyty</w:t>
      </w:r>
      <w:proofErr w:type="spellEnd"/>
      <w:r w:rsidRPr="004F3D51">
        <w:rPr>
          <w:rFonts w:cs="Times New Roman"/>
          <w:color w:val="000000"/>
          <w:lang w:val="en-US"/>
        </w:rPr>
        <w:t xml:space="preserve"> T: structure, secretory cycle, its regulation, hormones, their targets and biological effects. Restructuring follicles in connection with different functional activity. Hypothalamic-pituitary-thyroid system.</w:t>
      </w:r>
    </w:p>
    <w:p w14:paraId="7B901A8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Parathyroid glands. Development, structure and cellular composition.</w:t>
      </w:r>
    </w:p>
    <w:p w14:paraId="6256B6C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Diffuse endocrine system: localization, cells, hormones and their biological role. Neuroendocrine cells of APUD system, localization, hormones and their effects.</w:t>
      </w:r>
    </w:p>
    <w:p w14:paraId="33AE2B49"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BBF5E3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4. </w:t>
      </w:r>
      <w:r w:rsidRPr="004F3D51">
        <w:rPr>
          <w:rFonts w:cs="Times New Roman"/>
          <w:color w:val="000000"/>
          <w:lang w:val="en-US"/>
        </w:rPr>
        <w:t xml:space="preserve">CENTRAL ORGANS OF HEMATOPOIESIS AND IMMUNE </w:t>
      </w:r>
      <w:r w:rsidRPr="004F3D51">
        <w:rPr>
          <w:rFonts w:cs="Times New Roman"/>
          <w:lang w:val="en-US"/>
        </w:rPr>
        <w:t>DEFENSE</w:t>
      </w:r>
      <w:r w:rsidRPr="004F3D51">
        <w:rPr>
          <w:rFonts w:cs="Times New Roman"/>
          <w:color w:val="000000"/>
          <w:lang w:val="en-US"/>
        </w:rPr>
        <w:t xml:space="preserve">. RED BONE MARROW. THYMUS. </w:t>
      </w:r>
    </w:p>
    <w:p w14:paraId="378D735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88F906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characteristics and classification.</w:t>
      </w:r>
    </w:p>
    <w:p w14:paraId="46A37C2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Red bone marrow. Localization, structure and functions: stroma, parenchyma, vascularization. Yellow bone marrow. Age-related changes. Regeneration.</w:t>
      </w:r>
    </w:p>
    <w:p w14:paraId="08DFFCD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Thymus (thymus) as the central organ of T-</w:t>
      </w:r>
      <w:proofErr w:type="spellStart"/>
      <w:r w:rsidRPr="004F3D51">
        <w:rPr>
          <w:rFonts w:cs="Times New Roman"/>
          <w:color w:val="000000"/>
          <w:lang w:val="en-US"/>
        </w:rPr>
        <w:t>lymphocytopoiesis</w:t>
      </w:r>
      <w:proofErr w:type="spellEnd"/>
      <w:r w:rsidRPr="004F3D51">
        <w:rPr>
          <w:rFonts w:cs="Times New Roman"/>
          <w:color w:val="000000"/>
          <w:lang w:val="en-US"/>
        </w:rPr>
        <w:t>. Lobules: cortex and medulla, thymic cells. Features of vascularization. Age-related and accidental involution, thymic-lymphatic status.</w:t>
      </w:r>
    </w:p>
    <w:p w14:paraId="13F31E1F"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0D73B3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5. </w:t>
      </w:r>
      <w:r w:rsidRPr="004F3D51">
        <w:rPr>
          <w:rFonts w:cs="Times New Roman"/>
          <w:color w:val="000000"/>
          <w:lang w:val="en-US"/>
        </w:rPr>
        <w:t>SPLEEN. LYMPH NODES. TONSILS</w:t>
      </w:r>
    </w:p>
    <w:p w14:paraId="0C07906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93BE77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Spleen. Structure and functions: stroma and parenchyma, white and red pulp. T- and B-zones of white pulp. Features of blood supply. The structure and function of the venous sinuses of the spleen. Features of spleen regeneration.</w:t>
      </w:r>
    </w:p>
    <w:p w14:paraId="2A2C43A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Lymph nodes. Structure and functions: stroma and parenchyma, cortex and medulla. T- and B-zones. Paracortical </w:t>
      </w:r>
      <w:proofErr w:type="spellStart"/>
      <w:proofErr w:type="gramStart"/>
      <w:r w:rsidRPr="004F3D51">
        <w:rPr>
          <w:rFonts w:cs="Times New Roman"/>
          <w:color w:val="000000"/>
          <w:lang w:val="en-US"/>
        </w:rPr>
        <w:t>zone.Sinuses</w:t>
      </w:r>
      <w:proofErr w:type="spellEnd"/>
      <w:proofErr w:type="gramEnd"/>
      <w:r w:rsidRPr="004F3D51">
        <w:rPr>
          <w:rFonts w:cs="Times New Roman"/>
          <w:color w:val="000000"/>
          <w:lang w:val="en-US"/>
        </w:rPr>
        <w:t>. Histophysiology of lymph nodes. Regeneration.</w:t>
      </w:r>
    </w:p>
    <w:p w14:paraId="7F2B718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Hemolymphatic</w:t>
      </w:r>
      <w:proofErr w:type="spellEnd"/>
      <w:r w:rsidRPr="004F3D51">
        <w:rPr>
          <w:rFonts w:cs="Times New Roman"/>
          <w:color w:val="000000"/>
          <w:lang w:val="en-US"/>
        </w:rPr>
        <w:t xml:space="preserve"> nodes. Features of the structure and function.</w:t>
      </w:r>
    </w:p>
    <w:p w14:paraId="40AFDD9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Lymph nodules in the wall of the airways, digestive tract and other organs</w:t>
      </w:r>
    </w:p>
    <w:p w14:paraId="35D448D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Tonsils. Features of the structure and function.</w:t>
      </w:r>
    </w:p>
    <w:p w14:paraId="2BFA296F"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71440F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lastRenderedPageBreak/>
        <w:t xml:space="preserve">Theme 6. </w:t>
      </w:r>
      <w:r w:rsidRPr="004F3D51">
        <w:rPr>
          <w:rFonts w:cs="Times New Roman"/>
          <w:color w:val="000000"/>
          <w:lang w:val="en-US"/>
        </w:rPr>
        <w:t>ORGANS OF IMMUNE SYSTEM</w:t>
      </w:r>
    </w:p>
    <w:p w14:paraId="1F0C518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6A0FBD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information about the immune system. Definition of "immunity", "antigen", "antibody". Structure and functions of different types of immunoglobulins. The concept of immunocompetent cells.</w:t>
      </w:r>
    </w:p>
    <w:p w14:paraId="58EB3A3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Antigen-dependent differentiation and proliferation of lymphocytes. Antigen-independent differentiation and proliferation of lymphocytes. Cellular immunity. Humoral immunity. Intercellular interactions in the immune protection. Biological effects of interleukins. Mechanisms of integration of elements of the immune system. Participation of mast cells and eosinophils in immune responses.</w:t>
      </w:r>
    </w:p>
    <w:p w14:paraId="5325C751"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6B5C5F1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7. </w:t>
      </w:r>
      <w:r w:rsidRPr="004F3D51">
        <w:rPr>
          <w:rFonts w:cs="Times New Roman"/>
          <w:color w:val="000000"/>
          <w:lang w:val="en-US"/>
        </w:rPr>
        <w:t xml:space="preserve">NERVOUS SYSTEM. BRAIN. CEREBELLUM. BRAIN CORTEX. </w:t>
      </w:r>
    </w:p>
    <w:p w14:paraId="51B9E2E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343A6F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Total morphological and functional characteristics. Patterns of development. Classification (anatomical and functional).</w:t>
      </w:r>
    </w:p>
    <w:p w14:paraId="356A32A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Central nervous system. Gray and white matter. The nerve centers: types, cytoarchitectonics. Blood-brain barrier. Meninges of the brain, tissue composition, structural features, functions. Vascular plexus. Choroidal ependymal cells. Cerebrospinal fluid. Dynamics of liquor. Filtration, circulation, reabsorption of cerebrospinal fluid. Blood-brain barrier. Granulations of </w:t>
      </w:r>
      <w:proofErr w:type="spellStart"/>
      <w:r w:rsidRPr="004F3D51">
        <w:rPr>
          <w:rFonts w:cs="Times New Roman"/>
          <w:color w:val="000000"/>
          <w:lang w:val="en-US"/>
        </w:rPr>
        <w:t>arachnoidea</w:t>
      </w:r>
      <w:proofErr w:type="spellEnd"/>
      <w:r w:rsidRPr="004F3D51">
        <w:rPr>
          <w:rFonts w:cs="Times New Roman"/>
          <w:color w:val="000000"/>
          <w:lang w:val="en-US"/>
        </w:rPr>
        <w:t>.</w:t>
      </w:r>
    </w:p>
    <w:p w14:paraId="4625ABA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Brain. General characteristics: development, structure, functions. Parts.</w:t>
      </w:r>
    </w:p>
    <w:p w14:paraId="2E36D2A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Brain cortex. Brain cortex: gyrus, grooves, functional fields, morphological types of neurons. Pyramidal and </w:t>
      </w:r>
      <w:r w:rsidRPr="004F3D51">
        <w:rPr>
          <w:rFonts w:cs="Times New Roman"/>
          <w:lang w:val="en-US"/>
        </w:rPr>
        <w:t>nonpyramidal</w:t>
      </w:r>
      <w:r w:rsidRPr="004F3D51">
        <w:rPr>
          <w:rFonts w:cs="Times New Roman"/>
          <w:color w:val="000000"/>
          <w:lang w:val="en-US"/>
        </w:rPr>
        <w:t xml:space="preserve"> neurons: structure and functional significance. Neuroglia of cortex. Histophysiology cerebral cortex, layers, cytoarchitectonics, </w:t>
      </w:r>
      <w:proofErr w:type="spellStart"/>
      <w:r w:rsidRPr="004F3D51">
        <w:rPr>
          <w:rFonts w:cs="Times New Roman"/>
          <w:color w:val="000000"/>
          <w:lang w:val="en-US"/>
        </w:rPr>
        <w:t>myeloarchitectonics</w:t>
      </w:r>
      <w:proofErr w:type="spellEnd"/>
      <w:r w:rsidRPr="004F3D51">
        <w:rPr>
          <w:rFonts w:cs="Times New Roman"/>
          <w:color w:val="000000"/>
          <w:lang w:val="en-US"/>
        </w:rPr>
        <w:t xml:space="preserve">. Morphological types of </w:t>
      </w:r>
      <w:proofErr w:type="gramStart"/>
      <w:r w:rsidRPr="004F3D51">
        <w:rPr>
          <w:rFonts w:cs="Times New Roman"/>
          <w:color w:val="000000"/>
          <w:lang w:val="en-US"/>
        </w:rPr>
        <w:t>cortex</w:t>
      </w:r>
      <w:proofErr w:type="gramEnd"/>
      <w:r w:rsidRPr="004F3D51">
        <w:rPr>
          <w:rFonts w:cs="Times New Roman"/>
          <w:color w:val="000000"/>
          <w:lang w:val="en-US"/>
        </w:rPr>
        <w:t>: agranular and granular types, correlation with the functions of the cortex.</w:t>
      </w:r>
    </w:p>
    <w:p w14:paraId="083B1D5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Cerebellum: localization, structure, functions. Cortex of cerebellum: the </w:t>
      </w:r>
      <w:r w:rsidRPr="004F3D51">
        <w:rPr>
          <w:rFonts w:cs="Times New Roman"/>
          <w:lang w:val="en-US"/>
        </w:rPr>
        <w:t>layers of cytoarchitectonics</w:t>
      </w:r>
      <w:r w:rsidRPr="004F3D51">
        <w:rPr>
          <w:rFonts w:cs="Times New Roman"/>
          <w:color w:val="000000"/>
          <w:lang w:val="en-US"/>
        </w:rPr>
        <w:t>. afferent and efferent fibers. Interneuron connections in the cortex of the cerebellum. Connection of cerebellum with other parts of the CNS.</w:t>
      </w:r>
    </w:p>
    <w:p w14:paraId="5EE25F6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Brainstem, branches, structural organization, functional value. Reticular nuclei.</w:t>
      </w:r>
    </w:p>
    <w:p w14:paraId="2D741FAF"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5AF047C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Theme 8. </w:t>
      </w:r>
      <w:r w:rsidRPr="004F3D51">
        <w:rPr>
          <w:rFonts w:cs="Times New Roman"/>
          <w:color w:val="000000"/>
          <w:lang w:val="en-US"/>
        </w:rPr>
        <w:t>NERVOUS SYSTEM. SPINAL AND AUTONOMIC GANGLIA. SPINAL CORD.</w:t>
      </w:r>
    </w:p>
    <w:p w14:paraId="4EFF6B66"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7C7FF6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Spinal cord. Morphological and functional characteristics. Gray Matter: horns, nuclei, neurons, connections with other parts of the CNS. White matter. Anterior, posterior and lateral funiculi: structural composition, functional value. Pathways.</w:t>
      </w:r>
    </w:p>
    <w:p w14:paraId="0E9EA42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peripheral nervous system, ganglia, peripheral nerves endings.</w:t>
      </w:r>
    </w:p>
    <w:p w14:paraId="770B744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Peripheral nerve: general plan of structure, structural composition. Endoneurium, </w:t>
      </w:r>
      <w:r w:rsidRPr="004F3D51">
        <w:rPr>
          <w:rFonts w:cs="Times New Roman"/>
          <w:lang w:val="en-US"/>
        </w:rPr>
        <w:t>perineurium</w:t>
      </w:r>
      <w:r w:rsidRPr="004F3D51">
        <w:rPr>
          <w:rFonts w:cs="Times New Roman"/>
          <w:color w:val="000000"/>
          <w:lang w:val="en-US"/>
        </w:rPr>
        <w:t>, epineurium. Blood-brain barrier.</w:t>
      </w:r>
    </w:p>
    <w:p w14:paraId="0D78D66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nerve ganglia: types, general plan of structure.</w:t>
      </w:r>
    </w:p>
    <w:p w14:paraId="6FC53A8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Sensory ganglia (spinal and cranial). Sources of development. The structure, tissue composition, neurons, glial cells, functional value.</w:t>
      </w:r>
    </w:p>
    <w:p w14:paraId="7C6421F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somatic nervous system. The somatic reflex arc, components, location, interneuron connections, functional value. Simple and complex reflex arc.</w:t>
      </w:r>
    </w:p>
    <w:p w14:paraId="2877EC8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Histophysiology of vegetative (autonomic) nervous system. 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characteristics. Sympathetic and parasympathetic divisions. </w:t>
      </w:r>
      <w:proofErr w:type="spellStart"/>
      <w:r w:rsidRPr="004F3D51">
        <w:rPr>
          <w:rFonts w:cs="Times New Roman"/>
          <w:color w:val="000000"/>
          <w:lang w:val="en-US"/>
        </w:rPr>
        <w:t>Metasympathetic</w:t>
      </w:r>
      <w:proofErr w:type="spellEnd"/>
      <w:r w:rsidRPr="004F3D51">
        <w:rPr>
          <w:rFonts w:cs="Times New Roman"/>
          <w:color w:val="000000"/>
          <w:lang w:val="en-US"/>
        </w:rPr>
        <w:t xml:space="preserve"> nervous system.</w:t>
      </w:r>
    </w:p>
    <w:p w14:paraId="1BBAC5C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Autonomic ganglia. Origin. Structure: tissue composition. Neurons of sympathetic and parasympathetic ganglia: morphological and functional characteristics, glial cells, fibers. Intramural ganglia: localization, morphological and functional characteristics, neurotransmitters. The autonomic reflex </w:t>
      </w:r>
      <w:proofErr w:type="spellStart"/>
      <w:proofErr w:type="gramStart"/>
      <w:r w:rsidRPr="004F3D51">
        <w:rPr>
          <w:rFonts w:cs="Times New Roman"/>
          <w:color w:val="000000"/>
          <w:lang w:val="en-US"/>
        </w:rPr>
        <w:t>arc,components</w:t>
      </w:r>
      <w:proofErr w:type="spellEnd"/>
      <w:proofErr w:type="gramEnd"/>
      <w:r w:rsidRPr="004F3D51">
        <w:rPr>
          <w:rFonts w:cs="Times New Roman"/>
          <w:color w:val="000000"/>
          <w:lang w:val="en-US"/>
        </w:rPr>
        <w:t>, location, neurotransmitters.</w:t>
      </w:r>
    </w:p>
    <w:p w14:paraId="67411922"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76E2B0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heme 9.</w:t>
      </w:r>
      <w:r w:rsidRPr="004F3D51">
        <w:rPr>
          <w:rFonts w:cs="Times New Roman"/>
          <w:b/>
          <w:color w:val="000000"/>
          <w:lang w:val="en-US"/>
        </w:rPr>
        <w:t xml:space="preserve"> </w:t>
      </w:r>
      <w:r w:rsidRPr="004F3D51">
        <w:rPr>
          <w:rFonts w:cs="Times New Roman"/>
          <w:color w:val="000000"/>
          <w:lang w:val="en-US"/>
        </w:rPr>
        <w:t>SENSORY SYSTEMS. ORGAN OF VISION. OLFACTORY SYSTEM</w:t>
      </w:r>
    </w:p>
    <w:p w14:paraId="6874B6A7"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090171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Overview of the sensory organs. The concept of the sensory system. Classification of </w:t>
      </w:r>
      <w:r w:rsidRPr="004F3D51">
        <w:rPr>
          <w:rFonts w:cs="Times New Roman"/>
          <w:lang w:val="en-US"/>
        </w:rPr>
        <w:t>senses, the</w:t>
      </w:r>
      <w:r w:rsidRPr="004F3D51">
        <w:rPr>
          <w:rFonts w:cs="Times New Roman"/>
          <w:color w:val="000000"/>
          <w:lang w:val="en-US"/>
        </w:rPr>
        <w:t xml:space="preserve"> origin and structure of the receptor cells.</w:t>
      </w:r>
    </w:p>
    <w:p w14:paraId="12D2687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Organ of vision. General characteristics. Embryogenesis. General plan of the eyeball. Tunics, their parts and derivatives. The main functional apparatus: dioptric, accommodative, receptive. Photoreceptor cells. </w:t>
      </w:r>
      <w:r w:rsidRPr="004F3D51">
        <w:rPr>
          <w:rFonts w:cs="Times New Roman"/>
          <w:color w:val="000000"/>
          <w:lang w:val="en-US"/>
        </w:rPr>
        <w:lastRenderedPageBreak/>
        <w:t xml:space="preserve">Glial cells of the retina. The structure of yellow and blind spots of the retina. The optic nerve. Eye-blood barrier. Accessory apparatus </w:t>
      </w:r>
      <w:r w:rsidRPr="004F3D51">
        <w:rPr>
          <w:rFonts w:cs="Times New Roman"/>
          <w:lang w:val="en-US"/>
        </w:rPr>
        <w:t>of the</w:t>
      </w:r>
      <w:r w:rsidRPr="004F3D51">
        <w:rPr>
          <w:rFonts w:cs="Times New Roman"/>
          <w:color w:val="000000"/>
          <w:lang w:val="en-US"/>
        </w:rPr>
        <w:t xml:space="preserve"> eye. Age-related changes.</w:t>
      </w:r>
    </w:p>
    <w:p w14:paraId="2CFF071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development of the olfactory organ.</w:t>
      </w:r>
    </w:p>
    <w:p w14:paraId="4EBF86A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Characteristics of the nasal cavity and the general plan of the structure of the organ of the sense of smell.</w:t>
      </w:r>
    </w:p>
    <w:p w14:paraId="249D55D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Cytological characteristics of olfactory cells and their functional significance.</w:t>
      </w:r>
    </w:p>
    <w:p w14:paraId="42F3C4A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Histophysiology of the olfactory organ.</w:t>
      </w:r>
    </w:p>
    <w:p w14:paraId="1CCCB59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45FBAD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heme 10.</w:t>
      </w:r>
      <w:r w:rsidRPr="004F3D51">
        <w:rPr>
          <w:rFonts w:cs="Times New Roman"/>
          <w:b/>
          <w:color w:val="000000"/>
          <w:lang w:val="en-US"/>
        </w:rPr>
        <w:t xml:space="preserve"> </w:t>
      </w:r>
      <w:r w:rsidRPr="004F3D51">
        <w:rPr>
          <w:rFonts w:cs="Times New Roman"/>
          <w:color w:val="000000"/>
          <w:lang w:val="en-US"/>
        </w:rPr>
        <w:t xml:space="preserve">SENSORY SYSTEM. ORGAN OF HEARING AND </w:t>
      </w:r>
      <w:r w:rsidRPr="004F3D51">
        <w:rPr>
          <w:rFonts w:cs="Times New Roman"/>
          <w:lang w:val="en-US"/>
        </w:rPr>
        <w:t>EQUILIBRIUM</w:t>
      </w:r>
      <w:r w:rsidRPr="004F3D51">
        <w:rPr>
          <w:rFonts w:cs="Times New Roman"/>
          <w:color w:val="000000"/>
          <w:lang w:val="en-US"/>
        </w:rPr>
        <w:t>. THE ORGAN OF TASTE.</w:t>
      </w:r>
    </w:p>
    <w:p w14:paraId="178FF1DF"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083EC62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Organ of hearing and </w:t>
      </w:r>
      <w:r w:rsidRPr="004F3D51">
        <w:rPr>
          <w:rFonts w:cs="Times New Roman"/>
          <w:lang w:val="en-US"/>
        </w:rPr>
        <w:t>equilibrium</w:t>
      </w:r>
      <w:r w:rsidRPr="004F3D51">
        <w:rPr>
          <w:rFonts w:cs="Times New Roman"/>
          <w:color w:val="000000"/>
          <w:lang w:val="en-US"/>
        </w:rPr>
        <w:t xml:space="preserve">. 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characteristics. The outer, middle and inner ear. Bony and membranous labyrinths. Vestibular part of the membranous labyrinth: utricle, saccule and semicircular ducts, their receptor departments spots and </w:t>
      </w:r>
      <w:r w:rsidRPr="004F3D51">
        <w:rPr>
          <w:rFonts w:cs="Times New Roman"/>
          <w:lang w:val="en-US"/>
        </w:rPr>
        <w:t>ampullary</w:t>
      </w:r>
      <w:r w:rsidRPr="004F3D51">
        <w:rPr>
          <w:rFonts w:cs="Times New Roman"/>
          <w:color w:val="000000"/>
          <w:lang w:val="en-US"/>
        </w:rPr>
        <w:t xml:space="preserve"> crests. Hair- and supporting cells. </w:t>
      </w:r>
      <w:r w:rsidRPr="004F3D51">
        <w:rPr>
          <w:rFonts w:cs="Times New Roman"/>
          <w:lang w:val="en-US"/>
        </w:rPr>
        <w:t>Otolithic</w:t>
      </w:r>
      <w:r w:rsidRPr="004F3D51">
        <w:rPr>
          <w:rFonts w:cs="Times New Roman"/>
          <w:color w:val="000000"/>
          <w:lang w:val="en-US"/>
        </w:rPr>
        <w:t xml:space="preserve"> membrane. Cranial (auditory) part of the membranous labyrinth. Spiral organ. Hair- and supporting cells. Histophysiology of vestibular and auditory apparatus. Embryogenesis of organ of hearing </w:t>
      </w:r>
      <w:r w:rsidRPr="004F3D51">
        <w:rPr>
          <w:rFonts w:cs="Times New Roman"/>
          <w:lang w:val="en-US"/>
        </w:rPr>
        <w:t>and equilibrium</w:t>
      </w:r>
      <w:r w:rsidRPr="004F3D51">
        <w:rPr>
          <w:rFonts w:cs="Times New Roman"/>
          <w:color w:val="000000"/>
          <w:lang w:val="en-US"/>
        </w:rPr>
        <w:t>. Age-related changes.</w:t>
      </w:r>
    </w:p>
    <w:p w14:paraId="6B44FE0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organ of taste. 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 and embryogenesis. Taste buds, their localization and structure. Taste, supporting and basal cells. Histophysiology of the organ of taste.</w:t>
      </w:r>
    </w:p>
    <w:p w14:paraId="50D2BC1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F86C54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heme 11.</w:t>
      </w:r>
      <w:r w:rsidRPr="004F3D51">
        <w:rPr>
          <w:rFonts w:cs="Times New Roman"/>
          <w:b/>
          <w:color w:val="000000"/>
          <w:lang w:val="en-US"/>
        </w:rPr>
        <w:t xml:space="preserve"> </w:t>
      </w:r>
      <w:r w:rsidRPr="004F3D51">
        <w:rPr>
          <w:rFonts w:cs="Times New Roman"/>
          <w:color w:val="000000"/>
          <w:lang w:val="en-US"/>
        </w:rPr>
        <w:t>INTEGUMENTARY SYSTEM</w:t>
      </w:r>
    </w:p>
    <w:p w14:paraId="304BF9FC"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DC1F84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Skin. 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 Tissue composition of the skin. Regeneration.</w:t>
      </w:r>
    </w:p>
    <w:p w14:paraId="455FDEA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Epidermis. Its layers, structural features of the "thick" and "thin" skin. Keratinocytes. Keratinization processes in the epidermis. Macrophage and </w:t>
      </w:r>
      <w:r w:rsidRPr="004F3D51">
        <w:rPr>
          <w:rFonts w:cs="Times New Roman"/>
          <w:lang w:val="en-US"/>
        </w:rPr>
        <w:t>monocyte</w:t>
      </w:r>
      <w:r w:rsidRPr="004F3D51">
        <w:rPr>
          <w:rFonts w:cs="Times New Roman"/>
          <w:color w:val="000000"/>
          <w:lang w:val="en-US"/>
        </w:rPr>
        <w:t xml:space="preserve"> </w:t>
      </w:r>
      <w:proofErr w:type="spellStart"/>
      <w:r w:rsidRPr="004F3D51">
        <w:rPr>
          <w:rFonts w:cs="Times New Roman"/>
          <w:color w:val="000000"/>
          <w:lang w:val="en-US"/>
        </w:rPr>
        <w:t>differons</w:t>
      </w:r>
      <w:proofErr w:type="spellEnd"/>
      <w:r w:rsidRPr="004F3D51">
        <w:rPr>
          <w:rFonts w:cs="Times New Roman"/>
          <w:color w:val="000000"/>
          <w:lang w:val="en-US"/>
        </w:rPr>
        <w:t xml:space="preserve"> of epidermis. </w:t>
      </w:r>
    </w:p>
    <w:p w14:paraId="09ED21C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Derma. Papillary and reticular layers. Features of the structure of the dermis in different parts of the skin.</w:t>
      </w:r>
    </w:p>
    <w:p w14:paraId="6936A8B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Skin glands: sebaceous, </w:t>
      </w:r>
      <w:proofErr w:type="spellStart"/>
      <w:proofErr w:type="gramStart"/>
      <w:r w:rsidRPr="004F3D51">
        <w:rPr>
          <w:rFonts w:cs="Times New Roman"/>
          <w:color w:val="000000"/>
          <w:lang w:val="en-US"/>
        </w:rPr>
        <w:t>sweat,mammary</w:t>
      </w:r>
      <w:proofErr w:type="spellEnd"/>
      <w:proofErr w:type="gramEnd"/>
      <w:r w:rsidRPr="004F3D51">
        <w:rPr>
          <w:rFonts w:cs="Times New Roman"/>
          <w:color w:val="000000"/>
          <w:lang w:val="en-US"/>
        </w:rPr>
        <w:t xml:space="preserve"> (structure, histophysiology).</w:t>
      </w:r>
    </w:p>
    <w:p w14:paraId="70F335E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Hair. Development, structure, growth, change of hair.</w:t>
      </w:r>
    </w:p>
    <w:p w14:paraId="3D675B9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Nails. Development, structure, growth.</w:t>
      </w:r>
    </w:p>
    <w:p w14:paraId="4132BCE7" w14:textId="77777777" w:rsidR="00D6233E" w:rsidRPr="004F3D51" w:rsidRDefault="00D6233E">
      <w:pPr>
        <w:pBdr>
          <w:top w:val="nil"/>
          <w:left w:val="nil"/>
          <w:bottom w:val="nil"/>
          <w:right w:val="nil"/>
          <w:between w:val="nil"/>
        </w:pBdr>
        <w:spacing w:line="240" w:lineRule="auto"/>
        <w:ind w:left="1" w:hanging="3"/>
        <w:jc w:val="both"/>
        <w:rPr>
          <w:rFonts w:cs="Times New Roman"/>
          <w:color w:val="000000"/>
          <w:sz w:val="28"/>
          <w:szCs w:val="28"/>
          <w:lang w:val="en-US"/>
        </w:rPr>
      </w:pPr>
    </w:p>
    <w:p w14:paraId="5285B119"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6DE7FB59"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Thematic module 4. Special histology and embryology of digestive system</w:t>
      </w:r>
    </w:p>
    <w:p w14:paraId="77A27B6A"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2F659BE7"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Concrete aims:</w:t>
      </w:r>
    </w:p>
    <w:p w14:paraId="681AB34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concept of organs, morphological and functional systems.</w:t>
      </w:r>
    </w:p>
    <w:p w14:paraId="635C73C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interpret the microscopic features of the </w:t>
      </w:r>
      <w:r w:rsidRPr="004F3D51">
        <w:rPr>
          <w:rFonts w:cs="Times New Roman"/>
          <w:lang w:val="en-US"/>
        </w:rPr>
        <w:t>structure of hollow</w:t>
      </w:r>
      <w:r w:rsidRPr="004F3D51">
        <w:rPr>
          <w:rFonts w:cs="Times New Roman"/>
          <w:color w:val="000000"/>
          <w:lang w:val="en-US"/>
        </w:rPr>
        <w:t xml:space="preserve"> and parenchymal organs.</w:t>
      </w:r>
    </w:p>
    <w:p w14:paraId="6CD2499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Analyze the relationship of structure and function of various gastrointestinal tract.</w:t>
      </w:r>
    </w:p>
    <w:p w14:paraId="5A5F38A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Analyze the sources and characteristics of embryonic development of the digestive system and colon primary derivatives; explain the premise of forming defects.</w:t>
      </w:r>
    </w:p>
    <w:p w14:paraId="120DE52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interpret the structure of the digestive system in terms of relationships tissues that make up their composition at different ages and in terms of physiological and reparative regeneration.</w:t>
      </w:r>
    </w:p>
    <w:p w14:paraId="3A1C7AEF"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1A4E90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12. </w:t>
      </w:r>
      <w:r w:rsidRPr="004F3D51">
        <w:rPr>
          <w:rFonts w:cs="Times New Roman"/>
          <w:color w:val="000000"/>
          <w:lang w:val="en-US"/>
        </w:rPr>
        <w:t>ORAL CAVITY. SALIVARY GLANDS</w:t>
      </w:r>
    </w:p>
    <w:p w14:paraId="5E8CB950"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7AE10F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Major salivary glands. General principles of structural organization of major salivary glands. Peculiarities of the parotid, submandibular glands and sublingual gland. Exocrine function. Chemical composition and functions of saliva. Endocrine and excretory functions. Participation in the salivary glands of the water-salt metabolism. Structural organization of small salivary glands. Innervation and neural regulation of secretion. Age-related changes in the salivary glands. Sebaceous glands of the oral mucosa.</w:t>
      </w:r>
    </w:p>
    <w:p w14:paraId="4BCEE5CC"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B5290C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13. </w:t>
      </w:r>
      <w:r w:rsidRPr="004F3D51">
        <w:rPr>
          <w:rFonts w:cs="Times New Roman"/>
          <w:color w:val="000000"/>
          <w:lang w:val="en-US"/>
        </w:rPr>
        <w:t xml:space="preserve">ORAL CAVITY. EMBRYOGENESIS OF DIGESTIVE SYSTEM. FORMATION OF FACE AND ORAL CAVITY. GENERAL CHARACTERISTICS OF STRUCTURE OF TEETH. ENAMEL. DENTIN AND CEMENTUM. PULP AND </w:t>
      </w:r>
      <w:r w:rsidRPr="004F3D51">
        <w:rPr>
          <w:rFonts w:cs="Times New Roman"/>
          <w:lang w:val="en-US"/>
        </w:rPr>
        <w:t>PERIODONTIUM</w:t>
      </w:r>
    </w:p>
    <w:p w14:paraId="098A3CE7"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74F2C6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xml:space="preserve">Sources of </w:t>
      </w:r>
      <w:r w:rsidRPr="004F3D51">
        <w:rPr>
          <w:rFonts w:cs="Times New Roman"/>
          <w:lang w:val="en-US"/>
        </w:rPr>
        <w:t>development of the</w:t>
      </w:r>
      <w:r w:rsidRPr="004F3D51">
        <w:rPr>
          <w:rFonts w:cs="Times New Roman"/>
          <w:color w:val="000000"/>
          <w:lang w:val="en-US"/>
        </w:rPr>
        <w:t xml:space="preserve"> digestive system. Morphogenesis of face and mouth. The development of oral mucosa. Development of the salivary glands. Congenital malformations of the face and mouth.</w:t>
      </w:r>
    </w:p>
    <w:p w14:paraId="5366637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Formation of primary intestinal tube, its connection with the yolk sac. Differentiation in its departments. The role of endoderm, mesoderm and mesenchyme in membranes of the digestive tract. Formation of the face and mouth. Ectoderm role in the formation of the salivary glands, teeth and adenohypophysis. Formation of gill apparatus and its part in the formation of the lower jaw, the outer and the inner ear, tonsils, throat cartilage, </w:t>
      </w:r>
      <w:proofErr w:type="spellStart"/>
      <w:r w:rsidRPr="004F3D51">
        <w:rPr>
          <w:rFonts w:cs="Times New Roman"/>
          <w:color w:val="000000"/>
          <w:lang w:val="en-US"/>
        </w:rPr>
        <w:t>branhihennyh</w:t>
      </w:r>
      <w:proofErr w:type="spellEnd"/>
      <w:r w:rsidRPr="004F3D51">
        <w:rPr>
          <w:rFonts w:cs="Times New Roman"/>
          <w:color w:val="000000"/>
          <w:lang w:val="en-US"/>
        </w:rPr>
        <w:t xml:space="preserve"> glands. Formation of the esophagus, stomach and intestine different departments. Allantois as </w:t>
      </w:r>
      <w:r w:rsidRPr="004F3D51">
        <w:rPr>
          <w:rFonts w:cs="Times New Roman"/>
          <w:lang w:val="en-US"/>
        </w:rPr>
        <w:t>derivatives of the caudal</w:t>
      </w:r>
      <w:r w:rsidRPr="004F3D51">
        <w:rPr>
          <w:rFonts w:cs="Times New Roman"/>
          <w:color w:val="000000"/>
          <w:lang w:val="en-US"/>
        </w:rPr>
        <w:t xml:space="preserve"> part of the intestine and its role in the formation of the urogenital sinus. Formation of large digestive glands - liver and pancreas. Development of the respiratory system.</w:t>
      </w:r>
    </w:p>
    <w:p w14:paraId="1A03EC4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Teeth. General information. General plan of structural organization of teeth. Tissues of </w:t>
      </w:r>
      <w:r w:rsidRPr="004F3D51">
        <w:rPr>
          <w:rFonts w:cs="Times New Roman"/>
          <w:lang w:val="en-US"/>
        </w:rPr>
        <w:t>teeth</w:t>
      </w:r>
      <w:r w:rsidRPr="004F3D51">
        <w:rPr>
          <w:rFonts w:cs="Times New Roman"/>
          <w:color w:val="000000"/>
          <w:lang w:val="en-US"/>
        </w:rPr>
        <w:t xml:space="preserve">, their distribution by anatomical parts. General description and functions of enamel. The structure of enamel. Enamel rods. Interrod substance. Hunter-Schreger bands. Lines of </w:t>
      </w:r>
      <w:proofErr w:type="spellStart"/>
      <w:r w:rsidRPr="004F3D51">
        <w:rPr>
          <w:rFonts w:cs="Times New Roman"/>
          <w:color w:val="000000"/>
          <w:lang w:val="en-US"/>
        </w:rPr>
        <w:t>Retzius</w:t>
      </w:r>
      <w:proofErr w:type="spellEnd"/>
      <w:r w:rsidRPr="004F3D51">
        <w:rPr>
          <w:rFonts w:cs="Times New Roman"/>
          <w:color w:val="000000"/>
          <w:lang w:val="en-US"/>
        </w:rPr>
        <w:t>. Enamel lamellae, tufts and spindles. Cuticle, pellicle. Age-related changes in the enamel.</w:t>
      </w:r>
    </w:p>
    <w:p w14:paraId="238D5F2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General characteristics and functions of dentin. The structure of dentin. Intercellular substance and dentinal tubules. Peritubular and </w:t>
      </w:r>
      <w:proofErr w:type="spellStart"/>
      <w:r w:rsidRPr="004F3D51">
        <w:rPr>
          <w:rFonts w:cs="Times New Roman"/>
          <w:color w:val="000000"/>
          <w:lang w:val="en-US"/>
        </w:rPr>
        <w:t>intertubular</w:t>
      </w:r>
      <w:proofErr w:type="spellEnd"/>
      <w:r w:rsidRPr="004F3D51">
        <w:rPr>
          <w:rFonts w:cs="Times New Roman"/>
          <w:color w:val="000000"/>
          <w:lang w:val="en-US"/>
        </w:rPr>
        <w:t xml:space="preserve"> dentin. Interglobular dentin. The sensitivity of dentin and pulp. Denticles. Primary, secondary and tertiary dentin. Transparent dentin and dead tracts in dentin.</w:t>
      </w:r>
    </w:p>
    <w:p w14:paraId="018732F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General characteristics and functions of cement. The structure of the cementum. Cellular and acellular cementum. Participation of the cementum in formation of supporting apparatus of tooth and repair processes. </w:t>
      </w:r>
      <w:proofErr w:type="spellStart"/>
      <w:r w:rsidRPr="004F3D51">
        <w:rPr>
          <w:rFonts w:cs="Times New Roman"/>
          <w:color w:val="000000"/>
          <w:lang w:val="en-US"/>
        </w:rPr>
        <w:t>Hypercementosis</w:t>
      </w:r>
      <w:proofErr w:type="spellEnd"/>
      <w:r w:rsidRPr="004F3D51">
        <w:rPr>
          <w:rFonts w:cs="Times New Roman"/>
          <w:color w:val="000000"/>
          <w:lang w:val="en-US"/>
        </w:rPr>
        <w:t xml:space="preserve"> and denticles.</w:t>
      </w:r>
    </w:p>
    <w:p w14:paraId="3ABA9CC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characteristics and functions of pulp. The structure of dental pulp, cells and extracellular matrix. Architectonics of pulp. The vessels and nerves of the pulp. Pulp of deciduous and permanent teeth. Age-related changes. The reaction of pulp to damaging factors.</w:t>
      </w:r>
    </w:p>
    <w:p w14:paraId="241E160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Structure and function of supporting apparatus. Periodontal (periodontal communication). General characteristics and functions. Periodontal structure. Periodontal extracellular matrix. Blood supply and lymphatic vessels. Innervation. Periodontal alteration: clinical significance. Alveolar process. General characteristics and structure. </w:t>
      </w:r>
      <w:proofErr w:type="spellStart"/>
      <w:r w:rsidRPr="004F3D51">
        <w:rPr>
          <w:rFonts w:cs="Times New Roman"/>
          <w:color w:val="000000"/>
          <w:lang w:val="en-US"/>
        </w:rPr>
        <w:t>Remodelling</w:t>
      </w:r>
      <w:proofErr w:type="spellEnd"/>
      <w:r w:rsidRPr="004F3D51">
        <w:rPr>
          <w:rFonts w:cs="Times New Roman"/>
          <w:color w:val="000000"/>
          <w:lang w:val="en-US"/>
        </w:rPr>
        <w:t xml:space="preserve"> of alveolar bone. Periodontal junction. </w:t>
      </w:r>
    </w:p>
    <w:p w14:paraId="313EE5C7"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501CCB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14. </w:t>
      </w:r>
      <w:r w:rsidRPr="004F3D51">
        <w:rPr>
          <w:rFonts w:cs="Times New Roman"/>
          <w:color w:val="000000"/>
          <w:lang w:val="en-US"/>
        </w:rPr>
        <w:t>ORAL CAVITY. DEVELOPMENT AND ERUPTION OF TEETH</w:t>
      </w:r>
    </w:p>
    <w:p w14:paraId="4117AF59"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4AEB08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Terms. Sources of tissues. Periods of </w:t>
      </w:r>
      <w:r w:rsidRPr="004F3D51">
        <w:rPr>
          <w:rFonts w:cs="Times New Roman"/>
          <w:lang w:val="en-US"/>
        </w:rPr>
        <w:t>tissue</w:t>
      </w:r>
      <w:r w:rsidRPr="004F3D51">
        <w:rPr>
          <w:rFonts w:cs="Times New Roman"/>
          <w:color w:val="000000"/>
          <w:lang w:val="en-US"/>
        </w:rPr>
        <w:t xml:space="preserve"> formation. Period of formation of tooth germs. The period of formation and differentiation of dental germs. The clinical significance of </w:t>
      </w:r>
      <w:r w:rsidRPr="004F3D51">
        <w:rPr>
          <w:rFonts w:cs="Times New Roman"/>
          <w:lang w:val="en-US"/>
        </w:rPr>
        <w:t>violations in early</w:t>
      </w:r>
      <w:r w:rsidRPr="004F3D51">
        <w:rPr>
          <w:rFonts w:cs="Times New Roman"/>
          <w:color w:val="000000"/>
          <w:lang w:val="en-US"/>
        </w:rPr>
        <w:t xml:space="preserve"> stages of tooth development.</w:t>
      </w:r>
    </w:p>
    <w:p w14:paraId="7CB680D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Dentinogenesis</w:t>
      </w:r>
      <w:proofErr w:type="spellEnd"/>
      <w:r w:rsidRPr="004F3D51">
        <w:rPr>
          <w:rFonts w:cs="Times New Roman"/>
          <w:color w:val="000000"/>
          <w:lang w:val="en-US"/>
        </w:rPr>
        <w:t xml:space="preserve">. Odontoblasts. The formation of dentin in the crown of the tooth. The formation of dentin in the roots of the tooth. The clinical significance of violations of </w:t>
      </w:r>
      <w:proofErr w:type="spellStart"/>
      <w:r w:rsidRPr="004F3D51">
        <w:rPr>
          <w:rFonts w:cs="Times New Roman"/>
          <w:color w:val="000000"/>
          <w:lang w:val="en-US"/>
        </w:rPr>
        <w:t>dentinogenesis</w:t>
      </w:r>
      <w:proofErr w:type="spellEnd"/>
      <w:r w:rsidRPr="004F3D51">
        <w:rPr>
          <w:rFonts w:cs="Times New Roman"/>
          <w:color w:val="000000"/>
          <w:lang w:val="en-US"/>
        </w:rPr>
        <w:t>.</w:t>
      </w:r>
    </w:p>
    <w:p w14:paraId="007A47A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Amelogenesis. </w:t>
      </w:r>
      <w:proofErr w:type="spellStart"/>
      <w:r w:rsidRPr="004F3D51">
        <w:rPr>
          <w:rFonts w:cs="Times New Roman"/>
          <w:color w:val="000000"/>
          <w:lang w:val="en-US"/>
        </w:rPr>
        <w:t>Enameloblasts</w:t>
      </w:r>
      <w:proofErr w:type="spellEnd"/>
      <w:r w:rsidRPr="004F3D51">
        <w:rPr>
          <w:rFonts w:cs="Times New Roman"/>
          <w:color w:val="000000"/>
          <w:lang w:val="en-US"/>
        </w:rPr>
        <w:t>. Secretion and primary mineralization of enamel. Maturation (secondary mineralization) of enamel. The final maturity (tertiary mineralization) of enamel. The clinical significance of violations of amelogenesis.</w:t>
      </w:r>
    </w:p>
    <w:p w14:paraId="6E1B68F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Cementogenesis</w:t>
      </w:r>
      <w:proofErr w:type="spellEnd"/>
      <w:r w:rsidRPr="004F3D51">
        <w:rPr>
          <w:rFonts w:cs="Times New Roman"/>
          <w:color w:val="000000"/>
          <w:lang w:val="en-US"/>
        </w:rPr>
        <w:t xml:space="preserve">. Development of </w:t>
      </w:r>
      <w:r w:rsidRPr="004F3D51">
        <w:rPr>
          <w:rFonts w:cs="Times New Roman"/>
          <w:lang w:val="en-US"/>
        </w:rPr>
        <w:t>periodontium</w:t>
      </w:r>
      <w:r w:rsidRPr="004F3D51">
        <w:rPr>
          <w:rFonts w:cs="Times New Roman"/>
          <w:color w:val="000000"/>
          <w:lang w:val="en-US"/>
        </w:rPr>
        <w:t xml:space="preserve">. Development of pulp. Changes of tissues during eruption. Mechanisms of eruption. Anomalies </w:t>
      </w:r>
      <w:proofErr w:type="spellStart"/>
      <w:r w:rsidRPr="004F3D51">
        <w:rPr>
          <w:rFonts w:cs="Times New Roman"/>
          <w:color w:val="000000"/>
          <w:lang w:val="en-US"/>
        </w:rPr>
        <w:t>tof</w:t>
      </w:r>
      <w:proofErr w:type="spellEnd"/>
      <w:r w:rsidRPr="004F3D51">
        <w:rPr>
          <w:rFonts w:cs="Times New Roman"/>
          <w:color w:val="000000"/>
          <w:lang w:val="en-US"/>
        </w:rPr>
        <w:t xml:space="preserve"> eruption. The development of permanent teeth. Loss and eruption of deciduous teeth. Differences between deciduous and permanent teeth.</w:t>
      </w:r>
    </w:p>
    <w:p w14:paraId="2C96DEB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2EBEC9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15. </w:t>
      </w:r>
      <w:r w:rsidRPr="004F3D51">
        <w:rPr>
          <w:rFonts w:cs="Times New Roman"/>
          <w:color w:val="000000"/>
          <w:lang w:val="en-US"/>
        </w:rPr>
        <w:t>ALIMENTARY CANAL. PHARYNX. ESOPHAGUS. STOMACH</w:t>
      </w:r>
    </w:p>
    <w:p w14:paraId="1FDF9D2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09D455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Pharynx</w:t>
      </w:r>
      <w:r w:rsidRPr="004F3D51">
        <w:rPr>
          <w:rFonts w:cs="Times New Roman"/>
          <w:color w:val="000000"/>
          <w:lang w:val="en-US"/>
        </w:rPr>
        <w:t xml:space="preserve"> (throat), parts, structural features of the pharyngeal wall: mucosa, submucosa, muscular layer (striated skeletal muscle). Epithelial-pharyngeal lymph ring. Tonsils: general structure, functional value. Features of the structure of various tonsils. Lymph-epithelial cooperation in implementing immunity.</w:t>
      </w:r>
    </w:p>
    <w:p w14:paraId="0C795EA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Esophagus.</w:t>
      </w:r>
      <w:r w:rsidRPr="004F3D51">
        <w:rPr>
          <w:rFonts w:cs="Times New Roman"/>
          <w:color w:val="000000"/>
          <w:lang w:val="en-US"/>
        </w:rPr>
        <w:t xml:space="preserve"> </w:t>
      </w:r>
      <w:r w:rsidRPr="004F3D51">
        <w:rPr>
          <w:rFonts w:cs="Times New Roman"/>
          <w:lang w:val="en-US"/>
        </w:rPr>
        <w:t>Sources Of</w:t>
      </w:r>
      <w:r w:rsidRPr="004F3D51">
        <w:rPr>
          <w:rFonts w:cs="Times New Roman"/>
          <w:color w:val="000000"/>
          <w:lang w:val="en-US"/>
        </w:rPr>
        <w:t xml:space="preserve"> development, coats, tissue composition. The glands of the esophagus, localization, histophysiology. Peculiarities of the esophageal wall in different parts. Age-related changes.</w:t>
      </w:r>
    </w:p>
    <w:p w14:paraId="27316D9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Stomach.</w:t>
      </w:r>
      <w:r w:rsidRPr="004F3D51">
        <w:rPr>
          <w:rFonts w:cs="Times New Roman"/>
          <w:color w:val="000000"/>
          <w:lang w:val="en-US"/>
        </w:rPr>
        <w:t xml:space="preserve"> Sources and pattern of development. Portions. The structure of the wall and tissue composition, topography, functions.</w:t>
      </w:r>
    </w:p>
    <w:p w14:paraId="2E46C8F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mucosa of the stomach, layers, topography, structural features in the various parts.</w:t>
      </w:r>
    </w:p>
    <w:p w14:paraId="6C97CC7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xml:space="preserve">Lining glandular epithelium, structure, functions, and features of regeneration. </w:t>
      </w:r>
      <w:r w:rsidRPr="004F3D51">
        <w:rPr>
          <w:rFonts w:cs="Times New Roman"/>
          <w:lang w:val="en-US"/>
        </w:rPr>
        <w:t>Mucus-bicarbonate</w:t>
      </w:r>
      <w:r w:rsidRPr="004F3D51">
        <w:rPr>
          <w:rFonts w:cs="Times New Roman"/>
          <w:color w:val="000000"/>
          <w:lang w:val="en-US"/>
        </w:rPr>
        <w:t xml:space="preserve"> barrier: mechanisms of regulation.</w:t>
      </w:r>
    </w:p>
    <w:p w14:paraId="168D032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Lamina propria. Gastric glands: types, structure, cellular composition glands, comparative characteristics.</w:t>
      </w:r>
    </w:p>
    <w:p w14:paraId="3ABE889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Proper gastric glands: parts, cell division, role in the production of gastric juice.</w:t>
      </w:r>
    </w:p>
    <w:p w14:paraId="3A8A129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chief exocrine cells: structure, functional significance, regulators of secretory activity.</w:t>
      </w:r>
    </w:p>
    <w:p w14:paraId="5DF91F7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Parietal (acid) cells: localization, structure, functions, mechanisms of secretory activity, regulation, role in the metabolism of vitamin B12.</w:t>
      </w:r>
    </w:p>
    <w:p w14:paraId="39394A4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Mucocytes</w:t>
      </w:r>
      <w:proofErr w:type="spellEnd"/>
      <w:r w:rsidRPr="004F3D51">
        <w:rPr>
          <w:rFonts w:cs="Times New Roman"/>
          <w:color w:val="000000"/>
          <w:lang w:val="en-US"/>
        </w:rPr>
        <w:t>.</w:t>
      </w:r>
    </w:p>
    <w:p w14:paraId="65E2B5F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Gastric stem cells: localization markers role in the regeneration of the surface epithelium and glands microenvironment.</w:t>
      </w:r>
    </w:p>
    <w:p w14:paraId="456CC05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Endocrine cells </w:t>
      </w:r>
      <w:r w:rsidRPr="004F3D51">
        <w:rPr>
          <w:rFonts w:cs="Times New Roman"/>
          <w:lang w:val="en-US"/>
        </w:rPr>
        <w:t>of the stomach</w:t>
      </w:r>
      <w:r w:rsidRPr="004F3D51">
        <w:rPr>
          <w:rFonts w:cs="Times New Roman"/>
          <w:color w:val="000000"/>
          <w:lang w:val="en-US"/>
        </w:rPr>
        <w:t>: location, types of hormones, their biological effects.</w:t>
      </w:r>
    </w:p>
    <w:p w14:paraId="781AC49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Intramural ganglia: localization, structure, role in the regulation of motor and secretory function of the stomach.</w:t>
      </w:r>
    </w:p>
    <w:p w14:paraId="35F55EB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Age-related changes in the stomach.</w:t>
      </w:r>
    </w:p>
    <w:p w14:paraId="213EE48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04D2C1C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16. </w:t>
      </w:r>
      <w:r w:rsidRPr="004F3D51">
        <w:rPr>
          <w:rFonts w:cs="Times New Roman"/>
          <w:color w:val="000000"/>
          <w:lang w:val="en-US"/>
        </w:rPr>
        <w:t>ALIMENTARY CANAL. INTESTINE</w:t>
      </w:r>
    </w:p>
    <w:p w14:paraId="2461A161"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078B9C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Small intestine.</w:t>
      </w:r>
      <w:r w:rsidRPr="004F3D51">
        <w:rPr>
          <w:rFonts w:cs="Times New Roman"/>
          <w:color w:val="000000"/>
          <w:lang w:val="en-US"/>
        </w:rPr>
        <w:t xml:space="preserve"> General characteristics of the different anatomical parts, structure of wall. Features relief mucosa. The "crypt-villus" system.</w:t>
      </w:r>
    </w:p>
    <w:p w14:paraId="427C530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mucosa. Features of blood and lymph supply.</w:t>
      </w:r>
    </w:p>
    <w:p w14:paraId="3689E27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Surface epithelium, cellular composition, types of enterocytes, their structure and function. Endocrine cells of the small intestine, type, location, structure, function, target hormones and their effects.</w:t>
      </w:r>
    </w:p>
    <w:p w14:paraId="62C1246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Intestinal-associated lymphoid tissue, localization, structural organization, functional value.</w:t>
      </w:r>
    </w:p>
    <w:p w14:paraId="269D657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Age-related changes in the small intestine.</w:t>
      </w:r>
    </w:p>
    <w:p w14:paraId="7F4A8A5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Large intestine.</w:t>
      </w:r>
      <w:r w:rsidRPr="004F3D51">
        <w:rPr>
          <w:rFonts w:cs="Times New Roman"/>
          <w:color w:val="000000"/>
          <w:lang w:val="en-US"/>
        </w:rPr>
        <w:t xml:space="preserve"> Sources and of course, the role of neural crest cells. The structure of the wall, membrane, tissue composition, topography.</w:t>
      </w:r>
    </w:p>
    <w:p w14:paraId="69A99B4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mucosa. Features of relief of mucosa. Crypts. Age-related changes.</w:t>
      </w:r>
    </w:p>
    <w:p w14:paraId="2AB68F7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8AB9E0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17. </w:t>
      </w:r>
      <w:r w:rsidRPr="004F3D51">
        <w:rPr>
          <w:rFonts w:cs="Times New Roman"/>
          <w:color w:val="000000"/>
          <w:lang w:val="en-US"/>
        </w:rPr>
        <w:t xml:space="preserve">MAJOR DIGESTIVE GLANDS. LIVER. PANCREAS. </w:t>
      </w:r>
    </w:p>
    <w:p w14:paraId="2ADB4B4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9E4254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Liver.</w:t>
      </w:r>
      <w:r w:rsidRPr="004F3D51">
        <w:rPr>
          <w:rFonts w:cs="Times New Roman"/>
          <w:color w:val="000000"/>
          <w:lang w:val="en-US"/>
        </w:rPr>
        <w:t xml:space="preserve"> Sources and pattern of development. General characteristics: parts, tissue composition, functions.</w:t>
      </w:r>
    </w:p>
    <w:p w14:paraId="00780FD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Hepatic lobule, hepatic acinus, portal lobule: </w:t>
      </w:r>
      <w:r w:rsidRPr="004F3D51">
        <w:rPr>
          <w:rFonts w:cs="Times New Roman"/>
          <w:lang w:val="en-US"/>
        </w:rPr>
        <w:t>correlation</w:t>
      </w:r>
      <w:r w:rsidRPr="004F3D51">
        <w:rPr>
          <w:rFonts w:cs="Times New Roman"/>
          <w:color w:val="000000"/>
          <w:lang w:val="en-US"/>
        </w:rPr>
        <w:t xml:space="preserve"> relationship with blood flow features and localization of stem cells.</w:t>
      </w:r>
    </w:p>
    <w:p w14:paraId="19051B5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structure of the classic liver lobule, area, their functional characteristics. Hepatic cords.</w:t>
      </w:r>
    </w:p>
    <w:p w14:paraId="73F6260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Hepatocytes: structural and functional types, their structure, functional areas and the surface of hepatocytes, bile ducts.</w:t>
      </w:r>
    </w:p>
    <w:p w14:paraId="451DCEF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Sinusoids. Perisinusoidal space (Disse), cellular composition, chemical composition of the matrix.</w:t>
      </w:r>
    </w:p>
    <w:p w14:paraId="2398E77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Stellate macrophagocytes (Kupffer cells), localization, structure, functional value.</w:t>
      </w:r>
    </w:p>
    <w:p w14:paraId="3BF499F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Lipid-storing cells (Ito): localization, structure and function.</w:t>
      </w:r>
    </w:p>
    <w:p w14:paraId="31C4965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Biliary tract, composition, general plan of structure.</w:t>
      </w:r>
    </w:p>
    <w:p w14:paraId="5DC8651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Gallbladder: structural features of mucosa. Cellular structure of lining epithelium. Regulation of transport of bile.</w:t>
      </w:r>
    </w:p>
    <w:p w14:paraId="6BDBFDB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Regeneration and age-related changes in the liver.</w:t>
      </w:r>
    </w:p>
    <w:p w14:paraId="71A27E0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Pancreas</w:t>
      </w:r>
      <w:r w:rsidRPr="004F3D51">
        <w:rPr>
          <w:rFonts w:cs="Times New Roman"/>
          <w:color w:val="000000"/>
          <w:lang w:val="en-US"/>
        </w:rPr>
        <w:t xml:space="preserve">. Sources and pattern of development. Anatomical and functional interaction of </w:t>
      </w:r>
      <w:proofErr w:type="gramStart"/>
      <w:r w:rsidRPr="004F3D51">
        <w:rPr>
          <w:rFonts w:cs="Times New Roman"/>
          <w:color w:val="000000"/>
          <w:lang w:val="en-US"/>
        </w:rPr>
        <w:t>organs  of</w:t>
      </w:r>
      <w:proofErr w:type="gramEnd"/>
      <w:r w:rsidRPr="004F3D51">
        <w:rPr>
          <w:rFonts w:cs="Times New Roman"/>
          <w:color w:val="000000"/>
          <w:lang w:val="en-US"/>
        </w:rPr>
        <w:t xml:space="preserve"> the digestive tube. General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characteristics. The structure of exocrine and endocrine parts.</w:t>
      </w:r>
    </w:p>
    <w:p w14:paraId="01C98CE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Acinus as a structural and functional unit of both endocrine and ​​exocrine pancreas. Features of the structure and function of exocrine pancreatic secretory activity regulation. Central acinar cells.</w:t>
      </w:r>
    </w:p>
    <w:p w14:paraId="2C2FB3A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structure of the excretory ducts.</w:t>
      </w:r>
    </w:p>
    <w:p w14:paraId="3D0C659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Pancreatic islets: localization. structure, types of cells of pancreatic islets, their structural characteristics, hormones, their targets and biological effects. Acinar-islet cells.</w:t>
      </w:r>
    </w:p>
    <w:p w14:paraId="1FA3154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The </w:t>
      </w:r>
      <w:r w:rsidRPr="004F3D51">
        <w:rPr>
          <w:rFonts w:cs="Times New Roman"/>
          <w:lang w:val="en-US"/>
        </w:rPr>
        <w:t>interaction</w:t>
      </w:r>
      <w:r w:rsidRPr="004F3D51">
        <w:rPr>
          <w:rFonts w:cs="Times New Roman"/>
          <w:color w:val="000000"/>
          <w:lang w:val="en-US"/>
        </w:rPr>
        <w:t xml:space="preserve"> between exocrine and endocrine parts of the pancreas. Age-related changes.</w:t>
      </w:r>
    </w:p>
    <w:p w14:paraId="4E72EA3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99092D5"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Thematic module 5. Special histology and embryology of inner organs</w:t>
      </w:r>
    </w:p>
    <w:p w14:paraId="2A5DAE1A"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66ECE22D"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Concrete aims:</w:t>
      </w:r>
    </w:p>
    <w:p w14:paraId="28ADC42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Explain the correlation between structure and function of various parts of the respiratory system of man.</w:t>
      </w:r>
    </w:p>
    <w:p w14:paraId="2D4B8E1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interpret the structure of the urinary and reproductive systems of </w:t>
      </w:r>
      <w:r w:rsidRPr="004F3D51">
        <w:rPr>
          <w:rFonts w:cs="Times New Roman"/>
          <w:lang w:val="en-US"/>
        </w:rPr>
        <w:t>human</w:t>
      </w:r>
      <w:r w:rsidRPr="004F3D51">
        <w:rPr>
          <w:rFonts w:cs="Times New Roman"/>
          <w:color w:val="000000"/>
          <w:lang w:val="en-US"/>
        </w:rPr>
        <w:t xml:space="preserve"> in terms of their tissue composition at different ages and in terms of physiological and reparative regeneration.</w:t>
      </w:r>
    </w:p>
    <w:p w14:paraId="46962A5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Explain the correlation between structure and function of various parts of the human reproductive system.</w:t>
      </w:r>
    </w:p>
    <w:p w14:paraId="09E2673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Analyze the origin and characteristics of the human reproductive system; explain the possible conditions for formation of defects.</w:t>
      </w:r>
    </w:p>
    <w:p w14:paraId="4D9E007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interpret the structure of the reproductive system of human in terms of their </w:t>
      </w:r>
      <w:proofErr w:type="gramStart"/>
      <w:r w:rsidRPr="004F3D51">
        <w:rPr>
          <w:rFonts w:cs="Times New Roman"/>
          <w:color w:val="000000"/>
          <w:lang w:val="en-US"/>
        </w:rPr>
        <w:t>tissue  composition</w:t>
      </w:r>
      <w:proofErr w:type="gramEnd"/>
      <w:r w:rsidRPr="004F3D51">
        <w:rPr>
          <w:rFonts w:cs="Times New Roman"/>
          <w:color w:val="000000"/>
          <w:lang w:val="en-US"/>
        </w:rPr>
        <w:t xml:space="preserve"> at different ages and in terms of physiological and reparative regeneration.</w:t>
      </w:r>
    </w:p>
    <w:p w14:paraId="4183E4F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BF49400"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0DEB8E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heme 18.</w:t>
      </w:r>
      <w:r w:rsidRPr="004F3D51">
        <w:rPr>
          <w:rFonts w:cs="Times New Roman"/>
          <w:b/>
          <w:color w:val="000000"/>
          <w:lang w:val="en-US"/>
        </w:rPr>
        <w:t xml:space="preserve"> </w:t>
      </w:r>
      <w:r w:rsidRPr="004F3D51">
        <w:rPr>
          <w:rFonts w:cs="Times New Roman"/>
          <w:color w:val="000000"/>
          <w:lang w:val="en-US"/>
        </w:rPr>
        <w:t xml:space="preserve">RESPIRATORY SYSTEM </w:t>
      </w:r>
    </w:p>
    <w:p w14:paraId="2B67C41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6DA884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General morphological and functional characteristics. Conducting zone and respiratory portion. Respiratory portion: bases of regulation of external breathing.</w:t>
      </w:r>
    </w:p>
    <w:p w14:paraId="48AB41D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Conducting zone: parts, sources and pattern of development. General plan of structure, function.</w:t>
      </w:r>
    </w:p>
    <w:p w14:paraId="6D0ACA5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lang w:val="en-US"/>
        </w:rPr>
        <w:t>Coats</w:t>
      </w:r>
      <w:r w:rsidRPr="004F3D51">
        <w:rPr>
          <w:rFonts w:cs="Times New Roman"/>
          <w:color w:val="000000"/>
          <w:lang w:val="en-US"/>
        </w:rPr>
        <w:t xml:space="preserve"> of the walls of the airways, tissue composition, functional value.</w:t>
      </w:r>
    </w:p>
    <w:p w14:paraId="5200A27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mucosa. Lining epithelium: type, cellular composition, structure and function of cells. Muco-ciliary apparatus: structure, regulation, the role of air conditioning.</w:t>
      </w:r>
    </w:p>
    <w:p w14:paraId="7D65F15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Endocrinocytes</w:t>
      </w:r>
      <w:proofErr w:type="spellEnd"/>
      <w:r w:rsidRPr="004F3D51">
        <w:rPr>
          <w:rFonts w:cs="Times New Roman"/>
          <w:color w:val="000000"/>
          <w:lang w:val="en-US"/>
        </w:rPr>
        <w:t xml:space="preserve"> of airways, localization, types, role in the regulation of mucus secretion and regulation of muscle tone plate mucosa.</w:t>
      </w:r>
    </w:p>
    <w:p w14:paraId="4AE9953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proofErr w:type="spellStart"/>
      <w:r w:rsidRPr="004F3D51">
        <w:rPr>
          <w:rFonts w:cs="Times New Roman"/>
          <w:color w:val="000000"/>
          <w:lang w:val="en-US"/>
        </w:rPr>
        <w:t>Clar’s</w:t>
      </w:r>
      <w:proofErr w:type="spellEnd"/>
      <w:r w:rsidRPr="004F3D51">
        <w:rPr>
          <w:rFonts w:cs="Times New Roman"/>
          <w:color w:val="000000"/>
          <w:lang w:val="en-US"/>
        </w:rPr>
        <w:t xml:space="preserve"> cells: localization, structure. function.</w:t>
      </w:r>
    </w:p>
    <w:p w14:paraId="7E0D3DF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Dendritic cells: localization, structure, functions.</w:t>
      </w:r>
    </w:p>
    <w:p w14:paraId="5D0ED2F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Bronchus-associated lymphoid tissue, structural characteristics, functional value.</w:t>
      </w:r>
    </w:p>
    <w:p w14:paraId="1CBF59F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Regional structural features of the airway wall. Nasal cavity, larynx, trachea, bronchi (major, large, medium and small diameter), terminal bronchioles, their structure and function. Principles of neurohumoral regulation of muscle contraction plate bronchial mucosa.</w:t>
      </w:r>
    </w:p>
    <w:p w14:paraId="73EB409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Lungs. Sources and pattern of development. General plan of structure of the lungs. The concept of a lung acinus. Acinus as a structural and functional unit of the respiratory portion of lungs.</w:t>
      </w:r>
    </w:p>
    <w:p w14:paraId="2319648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Alveoli: structure, cellular composition. Surfactant complex. Air-blood barrier. Alveolar and interstitial macrophages.</w:t>
      </w:r>
    </w:p>
    <w:p w14:paraId="2032652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Pleura, coats, layers, tissue composition, functional role. Age-related changes.</w:t>
      </w:r>
    </w:p>
    <w:p w14:paraId="485EBE3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5B511C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19. </w:t>
      </w:r>
      <w:r w:rsidRPr="004F3D51">
        <w:rPr>
          <w:rFonts w:cs="Times New Roman"/>
          <w:color w:val="000000"/>
          <w:lang w:val="en-US"/>
        </w:rPr>
        <w:t xml:space="preserve">URINARY SYSTEM. HISTOPHYSIOLOGY OF NEPHRONS. </w:t>
      </w:r>
      <w:r w:rsidRPr="004F3D51">
        <w:rPr>
          <w:rFonts w:cs="Times New Roman"/>
          <w:lang w:val="en-US"/>
        </w:rPr>
        <w:t>ENDOCRINE</w:t>
      </w:r>
      <w:r w:rsidRPr="004F3D51">
        <w:rPr>
          <w:rFonts w:cs="Times New Roman"/>
          <w:color w:val="000000"/>
          <w:lang w:val="en-US"/>
        </w:rPr>
        <w:t xml:space="preserve"> APPARATUS OF KIDNEY. URINARY TRACT.</w:t>
      </w:r>
    </w:p>
    <w:p w14:paraId="3E782DE0"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384CCE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kidneys and urinary organs. Morphological and functional characteristics.</w:t>
      </w:r>
    </w:p>
    <w:p w14:paraId="38B5B4A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Kidneys. Sources and pattern of development. General structure: cortex and </w:t>
      </w:r>
      <w:proofErr w:type="gramStart"/>
      <w:r w:rsidRPr="004F3D51">
        <w:rPr>
          <w:rFonts w:cs="Times New Roman"/>
          <w:color w:val="000000"/>
          <w:lang w:val="en-US"/>
        </w:rPr>
        <w:t>medulla..</w:t>
      </w:r>
      <w:proofErr w:type="gramEnd"/>
      <w:r w:rsidRPr="004F3D51">
        <w:rPr>
          <w:rFonts w:cs="Times New Roman"/>
          <w:color w:val="000000"/>
          <w:lang w:val="en-US"/>
        </w:rPr>
        <w:t xml:space="preserve"> Features of kidney blood circulation - cortical and medullary blood supply system.</w:t>
      </w:r>
    </w:p>
    <w:p w14:paraId="2DE0326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Nephron as a structural and functional unit of the kidney. Types of nephrons.</w:t>
      </w:r>
    </w:p>
    <w:p w14:paraId="0CF9603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Endocrine system of the kidney. Juxtaglomerular complex, its structure and function.</w:t>
      </w:r>
    </w:p>
    <w:p w14:paraId="55EC376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Prostaglandin apparatus of the kidney. Interstitial cells: structure, prostaglandins, their target and functional value.</w:t>
      </w:r>
    </w:p>
    <w:p w14:paraId="6216511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Regenerative </w:t>
      </w:r>
      <w:r w:rsidRPr="004F3D51">
        <w:rPr>
          <w:rFonts w:cs="Times New Roman"/>
          <w:lang w:val="en-US"/>
        </w:rPr>
        <w:t>potential</w:t>
      </w:r>
      <w:r w:rsidRPr="004F3D51">
        <w:rPr>
          <w:rFonts w:cs="Times New Roman"/>
          <w:color w:val="000000"/>
          <w:lang w:val="en-US"/>
        </w:rPr>
        <w:t xml:space="preserve"> </w:t>
      </w:r>
      <w:r w:rsidRPr="004F3D51">
        <w:rPr>
          <w:rFonts w:cs="Times New Roman"/>
          <w:lang w:val="en-US"/>
        </w:rPr>
        <w:t>of the kidney</w:t>
      </w:r>
      <w:r w:rsidRPr="004F3D51">
        <w:rPr>
          <w:rFonts w:cs="Times New Roman"/>
          <w:color w:val="000000"/>
          <w:lang w:val="en-US"/>
        </w:rPr>
        <w:t>.</w:t>
      </w:r>
    </w:p>
    <w:p w14:paraId="0D30F38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Urinary tracts: parts, structure and function. Features. Histophysiology renal calyces, ureter, urine bladder, urethra.</w:t>
      </w:r>
    </w:p>
    <w:p w14:paraId="29FB9A0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Age-related changes.</w:t>
      </w:r>
    </w:p>
    <w:p w14:paraId="344FB390"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0A872A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20. </w:t>
      </w:r>
      <w:r w:rsidRPr="004F3D51">
        <w:rPr>
          <w:rFonts w:cs="Times New Roman"/>
          <w:color w:val="000000"/>
          <w:lang w:val="en-US"/>
        </w:rPr>
        <w:t>MALE REPRODUCTIVE SYSTEM</w:t>
      </w:r>
    </w:p>
    <w:p w14:paraId="09444F1C"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1C9BAD2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General characteristics. Sources and pattern of development. Features. Principles of regulation. Contact the hypothalamic-pituitary system.</w:t>
      </w:r>
    </w:p>
    <w:p w14:paraId="1B4F868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Testes (testicles): localization, structure and function. Testicular stroma: structure, functional value. Interstitial </w:t>
      </w:r>
      <w:proofErr w:type="spellStart"/>
      <w:r w:rsidRPr="004F3D51">
        <w:rPr>
          <w:rFonts w:cs="Times New Roman"/>
          <w:color w:val="000000"/>
          <w:lang w:val="en-US"/>
        </w:rPr>
        <w:t>endocrinocytes</w:t>
      </w:r>
      <w:proofErr w:type="spellEnd"/>
      <w:r w:rsidRPr="004F3D51">
        <w:rPr>
          <w:rFonts w:cs="Times New Roman"/>
          <w:color w:val="000000"/>
          <w:lang w:val="en-US"/>
        </w:rPr>
        <w:t xml:space="preserve"> of testicles, their structure and function. Targets and biological effects of testosterone.</w:t>
      </w:r>
    </w:p>
    <w:p w14:paraId="54E94B4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Seminiferous </w:t>
      </w:r>
      <w:r w:rsidRPr="004F3D51">
        <w:rPr>
          <w:rFonts w:cs="Times New Roman"/>
          <w:lang w:val="en-US"/>
        </w:rPr>
        <w:t>tubules</w:t>
      </w:r>
      <w:r w:rsidRPr="004F3D51">
        <w:rPr>
          <w:rFonts w:cs="Times New Roman"/>
          <w:color w:val="000000"/>
          <w:lang w:val="en-US"/>
        </w:rPr>
        <w:t xml:space="preserve">, the structure of the wall. Spermatogenic epithelium. </w:t>
      </w:r>
      <w:proofErr w:type="spellStart"/>
      <w:r w:rsidRPr="004F3D51">
        <w:rPr>
          <w:rFonts w:cs="Times New Roman"/>
          <w:color w:val="000000"/>
          <w:lang w:val="en-US"/>
        </w:rPr>
        <w:t>Sustentocytes</w:t>
      </w:r>
      <w:proofErr w:type="spellEnd"/>
      <w:r w:rsidRPr="004F3D51">
        <w:rPr>
          <w:rFonts w:cs="Times New Roman"/>
          <w:color w:val="000000"/>
          <w:lang w:val="en-US"/>
        </w:rPr>
        <w:t xml:space="preserve"> (supporting cells of </w:t>
      </w:r>
      <w:proofErr w:type="spellStart"/>
      <w:r w:rsidRPr="004F3D51">
        <w:rPr>
          <w:rFonts w:cs="Times New Roman"/>
          <w:color w:val="000000"/>
          <w:lang w:val="en-US"/>
        </w:rPr>
        <w:t>Sertolli</w:t>
      </w:r>
      <w:proofErr w:type="spellEnd"/>
      <w:r w:rsidRPr="004F3D51">
        <w:rPr>
          <w:rFonts w:cs="Times New Roman"/>
          <w:color w:val="000000"/>
          <w:lang w:val="en-US"/>
        </w:rPr>
        <w:t xml:space="preserve">): structure, basal and </w:t>
      </w:r>
      <w:proofErr w:type="spellStart"/>
      <w:r w:rsidRPr="004F3D51">
        <w:rPr>
          <w:rFonts w:cs="Times New Roman"/>
          <w:color w:val="000000"/>
          <w:lang w:val="en-US"/>
        </w:rPr>
        <w:t>adluminal</w:t>
      </w:r>
      <w:proofErr w:type="spellEnd"/>
      <w:r w:rsidRPr="004F3D51">
        <w:rPr>
          <w:rFonts w:cs="Times New Roman"/>
          <w:color w:val="000000"/>
          <w:lang w:val="en-US"/>
        </w:rPr>
        <w:t xml:space="preserve"> compartments, functional role.</w:t>
      </w:r>
    </w:p>
    <w:p w14:paraId="14F8BE6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Blood-testis barrier.</w:t>
      </w:r>
    </w:p>
    <w:p w14:paraId="25AD3B5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Spermatogenesis. The stages of spermatogenesis, processes that occur and their biological significance. Spermatogenic cells: stem cells - spermatogonia, primary and secondary spermatocytes, spermatids, their structure and set of chromosomes. </w:t>
      </w:r>
    </w:p>
    <w:p w14:paraId="01C9CB0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Accessory glands. General structure, functional value.</w:t>
      </w:r>
    </w:p>
    <w:p w14:paraId="357F7AC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External genitalia. The penis, its structure, </w:t>
      </w:r>
      <w:proofErr w:type="spellStart"/>
      <w:r w:rsidRPr="004F3D51">
        <w:rPr>
          <w:rFonts w:cs="Times New Roman"/>
          <w:color w:val="000000"/>
          <w:lang w:val="en-US"/>
        </w:rPr>
        <w:t>vascularisation</w:t>
      </w:r>
      <w:proofErr w:type="spellEnd"/>
      <w:r w:rsidRPr="004F3D51">
        <w:rPr>
          <w:rFonts w:cs="Times New Roman"/>
          <w:color w:val="000000"/>
          <w:lang w:val="en-US"/>
        </w:rPr>
        <w:t xml:space="preserve"> and innervation. Erectile and spongy body. System of regulation of blood supply.</w:t>
      </w:r>
    </w:p>
    <w:p w14:paraId="769601F4"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73D5E06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 xml:space="preserve">heme 21. </w:t>
      </w:r>
      <w:r w:rsidRPr="004F3D51">
        <w:rPr>
          <w:rFonts w:cs="Times New Roman"/>
          <w:color w:val="000000"/>
          <w:lang w:val="en-US"/>
        </w:rPr>
        <w:t xml:space="preserve">FEMALE REPRODUCTIVE SYSTEM. OVARY. OVOGENESIS </w:t>
      </w:r>
    </w:p>
    <w:p w14:paraId="6F0FC04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A50B91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Ovary: origins and pattern of development, the general structure, functions. The tunica albuginea of the ovary, structure, surface epithelium alteration during ontogeny. Cortex: follicles, stroma. Medulla: medullar cells, their structure and functional significance.</w:t>
      </w:r>
    </w:p>
    <w:p w14:paraId="15DA6C7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Ovarian follicle, components: primary oocyte follicular epithelium, tunica pellucida. Blood-ovarian barrier.</w:t>
      </w:r>
    </w:p>
    <w:p w14:paraId="778016C0"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Types of follicles. </w:t>
      </w:r>
      <w:proofErr w:type="spellStart"/>
      <w:r w:rsidRPr="004F3D51">
        <w:rPr>
          <w:rFonts w:cs="Times New Roman"/>
          <w:color w:val="000000"/>
          <w:lang w:val="en-US"/>
        </w:rPr>
        <w:t>Folliculogenesis</w:t>
      </w:r>
      <w:proofErr w:type="spellEnd"/>
      <w:r w:rsidRPr="004F3D51">
        <w:rPr>
          <w:rFonts w:cs="Times New Roman"/>
          <w:color w:val="000000"/>
          <w:lang w:val="en-US"/>
        </w:rPr>
        <w:t>. Ovulation: mechanisms, regulation, biological significance. Follicular atresia.</w:t>
      </w:r>
    </w:p>
    <w:p w14:paraId="07F5B7D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 Corpus luteum: phases of development.</w:t>
      </w:r>
    </w:p>
    <w:p w14:paraId="78998E5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 Ovarian Hormones: targets and biological effects.</w:t>
      </w:r>
    </w:p>
    <w:p w14:paraId="35F6690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proofErr w:type="spellStart"/>
      <w:r w:rsidRPr="004F3D51">
        <w:rPr>
          <w:rFonts w:cs="Times New Roman"/>
          <w:color w:val="000000"/>
          <w:lang w:val="en-US"/>
        </w:rPr>
        <w:t>Ovogenesis</w:t>
      </w:r>
      <w:proofErr w:type="spellEnd"/>
      <w:r w:rsidRPr="004F3D51">
        <w:rPr>
          <w:rFonts w:cs="Times New Roman"/>
          <w:color w:val="000000"/>
          <w:lang w:val="en-US"/>
        </w:rPr>
        <w:t xml:space="preserve">: phase, their essence, spatial and chronological characteristic, morphological manifestations, connection with </w:t>
      </w:r>
      <w:proofErr w:type="spellStart"/>
      <w:r w:rsidRPr="004F3D51">
        <w:rPr>
          <w:rFonts w:cs="Times New Roman"/>
          <w:color w:val="000000"/>
          <w:lang w:val="en-US"/>
        </w:rPr>
        <w:t>folliculogenesis</w:t>
      </w:r>
      <w:proofErr w:type="spellEnd"/>
      <w:r w:rsidRPr="004F3D51">
        <w:rPr>
          <w:rFonts w:cs="Times New Roman"/>
          <w:color w:val="000000"/>
          <w:lang w:val="en-US"/>
        </w:rPr>
        <w:t>.</w:t>
      </w:r>
    </w:p>
    <w:p w14:paraId="49285868"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Histophysiology of </w:t>
      </w:r>
      <w:r w:rsidRPr="004F3D51">
        <w:rPr>
          <w:rFonts w:cs="Times New Roman"/>
          <w:lang w:val="en-US"/>
        </w:rPr>
        <w:t>ovaries</w:t>
      </w:r>
      <w:r w:rsidRPr="004F3D51">
        <w:rPr>
          <w:rFonts w:cs="Times New Roman"/>
          <w:color w:val="000000"/>
          <w:lang w:val="en-US"/>
        </w:rPr>
        <w:t xml:space="preserve"> at different age periods: before and during puberty, fertile period, during pregnancy and lactation, menopause.</w:t>
      </w:r>
    </w:p>
    <w:p w14:paraId="2BD47B54"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118C0E6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Pr>
          <w:rFonts w:cs="Times New Roman"/>
          <w:b/>
          <w:i/>
          <w:color w:val="000000"/>
        </w:rPr>
        <w:t>Т</w:t>
      </w:r>
      <w:r w:rsidRPr="004F3D51">
        <w:rPr>
          <w:rFonts w:cs="Times New Roman"/>
          <w:b/>
          <w:i/>
          <w:color w:val="000000"/>
          <w:lang w:val="en-US"/>
        </w:rPr>
        <w:t>heme 22.</w:t>
      </w:r>
      <w:r w:rsidRPr="004F3D51">
        <w:rPr>
          <w:rFonts w:cs="Times New Roman"/>
          <w:i/>
          <w:color w:val="000000"/>
          <w:lang w:val="en-US"/>
        </w:rPr>
        <w:t xml:space="preserve"> </w:t>
      </w:r>
      <w:r w:rsidRPr="004F3D51">
        <w:rPr>
          <w:rFonts w:cs="Times New Roman"/>
          <w:color w:val="000000"/>
          <w:lang w:val="en-US"/>
        </w:rPr>
        <w:t xml:space="preserve">FEMALE REPRODUCTIVE SYSTEM. UTERUS. OVIDUCTS. </w:t>
      </w:r>
      <w:r w:rsidRPr="004F3D51">
        <w:rPr>
          <w:rFonts w:cs="Times New Roman"/>
          <w:lang w:val="en-US"/>
        </w:rPr>
        <w:t>OVARIAN-MENSTRUAL</w:t>
      </w:r>
      <w:r w:rsidRPr="004F3D51">
        <w:rPr>
          <w:rFonts w:cs="Times New Roman"/>
          <w:color w:val="000000"/>
          <w:lang w:val="en-US"/>
        </w:rPr>
        <w:t xml:space="preserve"> CYCLE.</w:t>
      </w:r>
    </w:p>
    <w:p w14:paraId="451214F5"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1BADF0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Menstrual cycle and its phase, connection with the hypothalamic-pituitary-ovarian system of regulation. Morphogenesis at different phases of endometrial cycle regulation, biological significance.</w:t>
      </w:r>
    </w:p>
    <w:p w14:paraId="590B228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Fallopian tubes, parts, structure and function, cellular composition of surface epithelium, it changes in different phases of the ovarian cycle. Structural foundations of transport of gametes and zygotes.</w:t>
      </w:r>
    </w:p>
    <w:p w14:paraId="1B39639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Uterus. The structure of the wall (endometrium, myometrium, perimetrium). Morphogenesis at different phases of endometrial cycle regulation, biological significance.</w:t>
      </w:r>
    </w:p>
    <w:p w14:paraId="03AEBF6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Vagina: source of development, construction of walls, changes in epithelium at different phases of the menstrual cycle.</w:t>
      </w:r>
    </w:p>
    <w:p w14:paraId="61F16539"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04C52C4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Pr>
          <w:rFonts w:cs="Times New Roman"/>
          <w:b/>
          <w:i/>
          <w:color w:val="000000"/>
        </w:rPr>
        <w:t>Т</w:t>
      </w:r>
      <w:r w:rsidRPr="004F3D51">
        <w:rPr>
          <w:rFonts w:cs="Times New Roman"/>
          <w:b/>
          <w:i/>
          <w:color w:val="000000"/>
          <w:lang w:val="en-US"/>
        </w:rPr>
        <w:t xml:space="preserve">heme 23. </w:t>
      </w:r>
      <w:r w:rsidRPr="004F3D51">
        <w:rPr>
          <w:rFonts w:cs="Times New Roman"/>
          <w:color w:val="000000"/>
          <w:lang w:val="en-US"/>
        </w:rPr>
        <w:t>IMMUNOHISTOCHEMISTRY. AREAS OF APPLICATION. SCIENTIFIC RESEARCH.</w:t>
      </w:r>
    </w:p>
    <w:p w14:paraId="1B3F6659"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6A4628A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Application of immunohistochemical methods in scientific research practice. Identification of proteins. Confirmation of results of other methods of protein research.</w:t>
      </w:r>
    </w:p>
    <w:p w14:paraId="2092F4C6"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40C522C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Pr>
          <w:rFonts w:cs="Times New Roman"/>
          <w:b/>
          <w:i/>
          <w:color w:val="000000"/>
        </w:rPr>
        <w:t>Т</w:t>
      </w:r>
      <w:r w:rsidRPr="004F3D51">
        <w:rPr>
          <w:rFonts w:cs="Times New Roman"/>
          <w:b/>
          <w:i/>
          <w:color w:val="000000"/>
          <w:lang w:val="en-US"/>
        </w:rPr>
        <w:t xml:space="preserve">heme 24. </w:t>
      </w:r>
      <w:r w:rsidRPr="004F3D51">
        <w:rPr>
          <w:rFonts w:cs="Times New Roman"/>
          <w:color w:val="000000"/>
          <w:lang w:val="en-US"/>
        </w:rPr>
        <w:t>IMMUNOHISTOCHEMISTRY. CLINICAL PRACTICE.</w:t>
      </w:r>
    </w:p>
    <w:p w14:paraId="65D4E843"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33DF51B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Application of immunohistochemical methods in clinical practice. Diagnosis of tumors. Determination of expression of estrogen and progesterone receptors in breast cancer. Determination of markers of </w:t>
      </w:r>
      <w:r w:rsidRPr="004F3D51">
        <w:rPr>
          <w:rFonts w:cs="Times New Roman"/>
          <w:color w:val="000000"/>
          <w:lang w:val="en-US"/>
        </w:rPr>
        <w:lastRenderedPageBreak/>
        <w:t>proliferation in thyroid cancer. Use of rapid tests for the diagnosis of many infectious diseases, in particular malaria, HIV infection, H1N1 influenza.</w:t>
      </w:r>
    </w:p>
    <w:p w14:paraId="194ED198"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7FCB6E3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Pr>
          <w:rFonts w:cs="Times New Roman"/>
          <w:b/>
          <w:i/>
          <w:color w:val="000000"/>
        </w:rPr>
        <w:t>Т</w:t>
      </w:r>
      <w:r w:rsidRPr="004F3D51">
        <w:rPr>
          <w:rFonts w:cs="Times New Roman"/>
          <w:b/>
          <w:i/>
          <w:color w:val="000000"/>
          <w:lang w:val="en-US"/>
        </w:rPr>
        <w:t xml:space="preserve">heme 25. </w:t>
      </w:r>
      <w:r w:rsidRPr="004F3D51">
        <w:rPr>
          <w:rFonts w:cs="Times New Roman"/>
          <w:color w:val="000000"/>
          <w:lang w:val="en-US"/>
        </w:rPr>
        <w:t xml:space="preserve">IMMUNOHISTOCHEMISTRY. DIAGNOSIS OF </w:t>
      </w:r>
      <w:r w:rsidRPr="004F3D51">
        <w:rPr>
          <w:rFonts w:cs="Times New Roman"/>
          <w:lang w:val="en-US"/>
        </w:rPr>
        <w:t>MICRO PREPARATIONS</w:t>
      </w:r>
      <w:r w:rsidRPr="004F3D51">
        <w:rPr>
          <w:rFonts w:cs="Times New Roman"/>
          <w:color w:val="000000"/>
          <w:lang w:val="en-US"/>
        </w:rPr>
        <w:t>.</w:t>
      </w:r>
    </w:p>
    <w:p w14:paraId="3A4FFE16"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29D35E32"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Demonstration of students’ mastering of practical skills. The ability to adjust the microscope to work, using small and large lenses of magnification. The ability to identify specimens by its structural features and </w:t>
      </w:r>
      <w:r w:rsidRPr="004F3D51">
        <w:rPr>
          <w:rFonts w:cs="Times New Roman"/>
          <w:lang w:val="en-US"/>
        </w:rPr>
        <w:t>tinctorial</w:t>
      </w:r>
      <w:r w:rsidRPr="004F3D51">
        <w:rPr>
          <w:rFonts w:cs="Times New Roman"/>
          <w:color w:val="000000"/>
          <w:lang w:val="en-US"/>
        </w:rPr>
        <w:t xml:space="preserve"> properties.</w:t>
      </w:r>
    </w:p>
    <w:p w14:paraId="2CD17397"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7A4C3002"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color w:val="000000"/>
          <w:lang w:val="en-US"/>
        </w:rPr>
        <w:t>MODULE 2. SPECIAL HISTOLOGY AND EMBRYOLOGY OF ORGANS AND SYSTEMS</w:t>
      </w:r>
    </w:p>
    <w:p w14:paraId="57DAB9DB"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bl>
      <w:tblPr>
        <w:tblStyle w:val="ab"/>
        <w:tblW w:w="9757" w:type="dxa"/>
        <w:tblInd w:w="-10" w:type="dxa"/>
        <w:tblLayout w:type="fixed"/>
        <w:tblLook w:val="0000" w:firstRow="0" w:lastRow="0" w:firstColumn="0" w:lastColumn="0" w:noHBand="0" w:noVBand="0"/>
      </w:tblPr>
      <w:tblGrid>
        <w:gridCol w:w="685"/>
        <w:gridCol w:w="4820"/>
        <w:gridCol w:w="1263"/>
        <w:gridCol w:w="1147"/>
        <w:gridCol w:w="850"/>
        <w:gridCol w:w="992"/>
      </w:tblGrid>
      <w:tr w:rsidR="00D6233E" w14:paraId="22179C22" w14:textId="77777777">
        <w:trPr>
          <w:trHeight w:val="23"/>
        </w:trPr>
        <w:tc>
          <w:tcPr>
            <w:tcW w:w="685" w:type="dxa"/>
            <w:tcBorders>
              <w:top w:val="single" w:sz="4" w:space="0" w:color="000000"/>
              <w:left w:val="single" w:sz="4" w:space="0" w:color="000000"/>
              <w:bottom w:val="single" w:sz="4" w:space="0" w:color="000000"/>
            </w:tcBorders>
          </w:tcPr>
          <w:p w14:paraId="7D18ED95"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No</w:t>
            </w:r>
          </w:p>
        </w:tc>
        <w:tc>
          <w:tcPr>
            <w:tcW w:w="4820" w:type="dxa"/>
            <w:tcBorders>
              <w:top w:val="single" w:sz="4" w:space="0" w:color="000000"/>
              <w:left w:val="single" w:sz="4" w:space="0" w:color="000000"/>
              <w:bottom w:val="single" w:sz="4" w:space="0" w:color="000000"/>
            </w:tcBorders>
          </w:tcPr>
          <w:p w14:paraId="405F63F7"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Theme</w:t>
            </w:r>
          </w:p>
        </w:tc>
        <w:tc>
          <w:tcPr>
            <w:tcW w:w="1263" w:type="dxa"/>
            <w:tcBorders>
              <w:top w:val="single" w:sz="4" w:space="0" w:color="000000"/>
              <w:left w:val="single" w:sz="4" w:space="0" w:color="000000"/>
              <w:bottom w:val="single" w:sz="4" w:space="0" w:color="000000"/>
            </w:tcBorders>
          </w:tcPr>
          <w:p w14:paraId="268AD7DE"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Lecture</w:t>
            </w:r>
          </w:p>
        </w:tc>
        <w:tc>
          <w:tcPr>
            <w:tcW w:w="1147" w:type="dxa"/>
            <w:tcBorders>
              <w:top w:val="single" w:sz="4" w:space="0" w:color="000000"/>
              <w:left w:val="single" w:sz="4" w:space="0" w:color="000000"/>
              <w:bottom w:val="single" w:sz="4" w:space="0" w:color="000000"/>
            </w:tcBorders>
          </w:tcPr>
          <w:p w14:paraId="37883105"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Practical classes</w:t>
            </w:r>
          </w:p>
        </w:tc>
        <w:tc>
          <w:tcPr>
            <w:tcW w:w="850" w:type="dxa"/>
            <w:tcBorders>
              <w:top w:val="single" w:sz="4" w:space="0" w:color="000000"/>
              <w:left w:val="single" w:sz="4" w:space="0" w:color="000000"/>
              <w:bottom w:val="single" w:sz="4" w:space="0" w:color="000000"/>
            </w:tcBorders>
          </w:tcPr>
          <w:p w14:paraId="7ECD70B1"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SEW</w:t>
            </w:r>
          </w:p>
        </w:tc>
        <w:tc>
          <w:tcPr>
            <w:tcW w:w="992" w:type="dxa"/>
            <w:tcBorders>
              <w:top w:val="single" w:sz="4" w:space="0" w:color="000000"/>
              <w:left w:val="single" w:sz="4" w:space="0" w:color="000000"/>
              <w:bottom w:val="single" w:sz="4" w:space="0" w:color="000000"/>
              <w:right w:val="single" w:sz="4" w:space="0" w:color="000000"/>
            </w:tcBorders>
          </w:tcPr>
          <w:p w14:paraId="2A693B60" w14:textId="77777777" w:rsidR="00D6233E" w:rsidRDefault="00977FC0">
            <w:pPr>
              <w:keepNext/>
              <w:pBdr>
                <w:top w:val="nil"/>
                <w:left w:val="nil"/>
                <w:bottom w:val="nil"/>
                <w:right w:val="nil"/>
                <w:between w:val="nil"/>
              </w:pBdr>
              <w:spacing w:before="240" w:after="60" w:line="240" w:lineRule="auto"/>
              <w:ind w:left="0" w:hanging="2"/>
              <w:jc w:val="center"/>
              <w:rPr>
                <w:rFonts w:cs="Times New Roman"/>
                <w:b/>
                <w:color w:val="000000"/>
              </w:rPr>
            </w:pPr>
            <w:r>
              <w:rPr>
                <w:rFonts w:cs="Times New Roman"/>
                <w:b/>
                <w:color w:val="000000"/>
              </w:rPr>
              <w:t>Indivi-dual SEW</w:t>
            </w:r>
          </w:p>
        </w:tc>
      </w:tr>
      <w:tr w:rsidR="00D6233E" w:rsidRPr="007F2E5B" w14:paraId="2B83714D"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7ECD780C"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color w:val="000000"/>
                <w:lang w:val="en-US"/>
              </w:rPr>
              <w:t>Special histology and embryology of regulatory systems</w:t>
            </w:r>
          </w:p>
        </w:tc>
      </w:tr>
      <w:tr w:rsidR="00D6233E" w14:paraId="233D724D" w14:textId="77777777">
        <w:trPr>
          <w:trHeight w:val="23"/>
        </w:trPr>
        <w:tc>
          <w:tcPr>
            <w:tcW w:w="685" w:type="dxa"/>
            <w:tcBorders>
              <w:top w:val="single" w:sz="4" w:space="0" w:color="000000"/>
              <w:left w:val="single" w:sz="4" w:space="0" w:color="000000"/>
              <w:bottom w:val="single" w:sz="4" w:space="0" w:color="000000"/>
            </w:tcBorders>
          </w:tcPr>
          <w:p w14:paraId="6C9E641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4820" w:type="dxa"/>
            <w:tcBorders>
              <w:top w:val="single" w:sz="4" w:space="0" w:color="000000"/>
              <w:left w:val="single" w:sz="4" w:space="0" w:color="000000"/>
              <w:bottom w:val="single" w:sz="4" w:space="0" w:color="000000"/>
            </w:tcBorders>
          </w:tcPr>
          <w:p w14:paraId="1372033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0"/>
                <w:szCs w:val="20"/>
                <w:lang w:val="en-US"/>
              </w:rPr>
            </w:pPr>
            <w:r w:rsidRPr="004F3D51">
              <w:rPr>
                <w:rFonts w:cs="Times New Roman"/>
                <w:color w:val="000000"/>
                <w:lang w:val="en-US"/>
              </w:rPr>
              <w:t>Central endocrine organs. Hypothalamus. Pineal gland.</w:t>
            </w:r>
          </w:p>
        </w:tc>
        <w:tc>
          <w:tcPr>
            <w:tcW w:w="1263" w:type="dxa"/>
            <w:tcBorders>
              <w:top w:val="single" w:sz="4" w:space="0" w:color="000000"/>
              <w:left w:val="single" w:sz="4" w:space="0" w:color="000000"/>
              <w:bottom w:val="single" w:sz="4" w:space="0" w:color="000000"/>
            </w:tcBorders>
          </w:tcPr>
          <w:p w14:paraId="17F25EC7"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482AAD31" w14:textId="09929B6A"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284313C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992" w:type="dxa"/>
            <w:tcBorders>
              <w:top w:val="single" w:sz="4" w:space="0" w:color="000000"/>
              <w:left w:val="single" w:sz="4" w:space="0" w:color="000000"/>
              <w:bottom w:val="single" w:sz="4" w:space="0" w:color="000000"/>
              <w:right w:val="single" w:sz="4" w:space="0" w:color="000000"/>
            </w:tcBorders>
          </w:tcPr>
          <w:p w14:paraId="305AB779"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FFD187F" w14:textId="77777777">
        <w:trPr>
          <w:trHeight w:val="23"/>
        </w:trPr>
        <w:tc>
          <w:tcPr>
            <w:tcW w:w="685" w:type="dxa"/>
            <w:tcBorders>
              <w:top w:val="single" w:sz="4" w:space="0" w:color="000000"/>
              <w:left w:val="single" w:sz="4" w:space="0" w:color="000000"/>
              <w:bottom w:val="single" w:sz="4" w:space="0" w:color="000000"/>
            </w:tcBorders>
          </w:tcPr>
          <w:p w14:paraId="0756C98B"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 xml:space="preserve">2 </w:t>
            </w:r>
          </w:p>
        </w:tc>
        <w:tc>
          <w:tcPr>
            <w:tcW w:w="4820" w:type="dxa"/>
            <w:tcBorders>
              <w:top w:val="single" w:sz="4" w:space="0" w:color="000000"/>
              <w:left w:val="single" w:sz="4" w:space="0" w:color="000000"/>
              <w:bottom w:val="single" w:sz="4" w:space="0" w:color="000000"/>
            </w:tcBorders>
          </w:tcPr>
          <w:p w14:paraId="277E9D9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Pituitary gland. </w:t>
            </w:r>
            <w:r w:rsidRPr="004F3D51">
              <w:rPr>
                <w:rFonts w:cs="Times New Roman"/>
                <w:lang w:val="en-US"/>
              </w:rPr>
              <w:t>Hypothalamic-hypophyseal</w:t>
            </w:r>
            <w:r w:rsidRPr="004F3D51">
              <w:rPr>
                <w:rFonts w:cs="Times New Roman"/>
                <w:color w:val="000000"/>
                <w:lang w:val="en-US"/>
              </w:rPr>
              <w:t xml:space="preserve"> system.</w:t>
            </w:r>
          </w:p>
        </w:tc>
        <w:tc>
          <w:tcPr>
            <w:tcW w:w="1263" w:type="dxa"/>
            <w:tcBorders>
              <w:top w:val="single" w:sz="4" w:space="0" w:color="000000"/>
              <w:left w:val="single" w:sz="4" w:space="0" w:color="000000"/>
              <w:bottom w:val="single" w:sz="4" w:space="0" w:color="000000"/>
            </w:tcBorders>
          </w:tcPr>
          <w:p w14:paraId="3F71216B"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721BE51A" w14:textId="3481CDC5"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4</w:t>
            </w:r>
          </w:p>
        </w:tc>
        <w:tc>
          <w:tcPr>
            <w:tcW w:w="850" w:type="dxa"/>
            <w:tcBorders>
              <w:top w:val="single" w:sz="4" w:space="0" w:color="000000"/>
              <w:left w:val="single" w:sz="4" w:space="0" w:color="000000"/>
              <w:bottom w:val="single" w:sz="4" w:space="0" w:color="000000"/>
            </w:tcBorders>
          </w:tcPr>
          <w:p w14:paraId="3331117B"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992" w:type="dxa"/>
            <w:tcBorders>
              <w:top w:val="single" w:sz="4" w:space="0" w:color="000000"/>
              <w:left w:val="single" w:sz="4" w:space="0" w:color="000000"/>
              <w:bottom w:val="single" w:sz="4" w:space="0" w:color="000000"/>
              <w:right w:val="single" w:sz="4" w:space="0" w:color="000000"/>
            </w:tcBorders>
          </w:tcPr>
          <w:p w14:paraId="7C78590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AD022D5" w14:textId="77777777">
        <w:trPr>
          <w:trHeight w:val="23"/>
        </w:trPr>
        <w:tc>
          <w:tcPr>
            <w:tcW w:w="685" w:type="dxa"/>
            <w:tcBorders>
              <w:top w:val="single" w:sz="4" w:space="0" w:color="000000"/>
              <w:left w:val="single" w:sz="4" w:space="0" w:color="000000"/>
              <w:bottom w:val="single" w:sz="4" w:space="0" w:color="000000"/>
            </w:tcBorders>
          </w:tcPr>
          <w:p w14:paraId="1BA192C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3</w:t>
            </w:r>
          </w:p>
        </w:tc>
        <w:tc>
          <w:tcPr>
            <w:tcW w:w="4820" w:type="dxa"/>
            <w:tcBorders>
              <w:top w:val="single" w:sz="4" w:space="0" w:color="000000"/>
              <w:left w:val="single" w:sz="4" w:space="0" w:color="000000"/>
              <w:bottom w:val="single" w:sz="4" w:space="0" w:color="000000"/>
            </w:tcBorders>
          </w:tcPr>
          <w:p w14:paraId="2088E9E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Peripheral endocrine organs. Thyroid, parathyroid, adrenal glands.</w:t>
            </w:r>
          </w:p>
        </w:tc>
        <w:tc>
          <w:tcPr>
            <w:tcW w:w="1263" w:type="dxa"/>
            <w:tcBorders>
              <w:top w:val="single" w:sz="4" w:space="0" w:color="000000"/>
              <w:left w:val="single" w:sz="4" w:space="0" w:color="000000"/>
              <w:bottom w:val="single" w:sz="4" w:space="0" w:color="000000"/>
            </w:tcBorders>
          </w:tcPr>
          <w:p w14:paraId="3F824EA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05107A05" w14:textId="7C824FFD"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6425D660" w14:textId="7306323F"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1A9E026F"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0535B896" w14:textId="77777777">
        <w:trPr>
          <w:trHeight w:val="23"/>
        </w:trPr>
        <w:tc>
          <w:tcPr>
            <w:tcW w:w="685" w:type="dxa"/>
            <w:tcBorders>
              <w:top w:val="single" w:sz="4" w:space="0" w:color="000000"/>
              <w:left w:val="single" w:sz="4" w:space="0" w:color="000000"/>
              <w:bottom w:val="single" w:sz="4" w:space="0" w:color="000000"/>
            </w:tcBorders>
          </w:tcPr>
          <w:p w14:paraId="5DD51C4B"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4</w:t>
            </w:r>
          </w:p>
        </w:tc>
        <w:tc>
          <w:tcPr>
            <w:tcW w:w="4820" w:type="dxa"/>
            <w:tcBorders>
              <w:top w:val="single" w:sz="4" w:space="0" w:color="000000"/>
              <w:left w:val="single" w:sz="4" w:space="0" w:color="000000"/>
              <w:bottom w:val="single" w:sz="4" w:space="0" w:color="000000"/>
            </w:tcBorders>
          </w:tcPr>
          <w:p w14:paraId="53AB5E0F" w14:textId="77777777" w:rsidR="00D6233E" w:rsidRDefault="00977FC0">
            <w:pPr>
              <w:pBdr>
                <w:top w:val="nil"/>
                <w:left w:val="nil"/>
                <w:bottom w:val="nil"/>
                <w:right w:val="nil"/>
                <w:between w:val="nil"/>
              </w:pBdr>
              <w:tabs>
                <w:tab w:val="left" w:pos="581"/>
              </w:tabs>
              <w:spacing w:line="240" w:lineRule="auto"/>
              <w:ind w:left="0" w:hanging="2"/>
              <w:rPr>
                <w:rFonts w:cs="Times New Roman"/>
                <w:color w:val="000000"/>
              </w:rPr>
            </w:pPr>
            <w:r w:rsidRPr="004F3D51">
              <w:rPr>
                <w:rFonts w:cs="Times New Roman"/>
                <w:color w:val="000000"/>
                <w:lang w:val="en-US"/>
              </w:rPr>
              <w:t xml:space="preserve">Central organs of hematopoiesis and immune </w:t>
            </w:r>
            <w:r w:rsidRPr="004F3D51">
              <w:rPr>
                <w:rFonts w:cs="Times New Roman"/>
                <w:lang w:val="en-US"/>
              </w:rPr>
              <w:t>defense</w:t>
            </w:r>
            <w:r w:rsidRPr="004F3D51">
              <w:rPr>
                <w:rFonts w:cs="Times New Roman"/>
                <w:color w:val="000000"/>
                <w:lang w:val="en-US"/>
              </w:rPr>
              <w:t xml:space="preserve">. </w:t>
            </w:r>
            <w:r>
              <w:rPr>
                <w:rFonts w:cs="Times New Roman"/>
                <w:color w:val="000000"/>
              </w:rPr>
              <w:t>Red bone marrow. Thymus</w:t>
            </w:r>
          </w:p>
        </w:tc>
        <w:tc>
          <w:tcPr>
            <w:tcW w:w="1263" w:type="dxa"/>
            <w:tcBorders>
              <w:top w:val="single" w:sz="4" w:space="0" w:color="000000"/>
              <w:left w:val="single" w:sz="4" w:space="0" w:color="000000"/>
              <w:bottom w:val="single" w:sz="4" w:space="0" w:color="000000"/>
            </w:tcBorders>
          </w:tcPr>
          <w:p w14:paraId="7044461B"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06425FCA"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B61841A"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2715AA5F"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0C922C3" w14:textId="77777777">
        <w:trPr>
          <w:trHeight w:val="23"/>
        </w:trPr>
        <w:tc>
          <w:tcPr>
            <w:tcW w:w="685" w:type="dxa"/>
            <w:tcBorders>
              <w:top w:val="single" w:sz="4" w:space="0" w:color="000000"/>
              <w:left w:val="single" w:sz="4" w:space="0" w:color="000000"/>
              <w:bottom w:val="single" w:sz="4" w:space="0" w:color="000000"/>
            </w:tcBorders>
          </w:tcPr>
          <w:p w14:paraId="78F6FD33"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5</w:t>
            </w:r>
          </w:p>
        </w:tc>
        <w:tc>
          <w:tcPr>
            <w:tcW w:w="4820" w:type="dxa"/>
            <w:tcBorders>
              <w:top w:val="single" w:sz="4" w:space="0" w:color="000000"/>
              <w:left w:val="single" w:sz="4" w:space="0" w:color="000000"/>
              <w:bottom w:val="single" w:sz="4" w:space="0" w:color="000000"/>
            </w:tcBorders>
          </w:tcPr>
          <w:p w14:paraId="365C7BE6"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Spleen. Lymph nodes. Tonsils</w:t>
            </w:r>
          </w:p>
        </w:tc>
        <w:tc>
          <w:tcPr>
            <w:tcW w:w="1263" w:type="dxa"/>
            <w:tcBorders>
              <w:top w:val="single" w:sz="4" w:space="0" w:color="000000"/>
              <w:left w:val="single" w:sz="4" w:space="0" w:color="000000"/>
              <w:bottom w:val="single" w:sz="4" w:space="0" w:color="000000"/>
            </w:tcBorders>
          </w:tcPr>
          <w:p w14:paraId="1509EF76"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1147" w:type="dxa"/>
            <w:tcBorders>
              <w:top w:val="single" w:sz="4" w:space="0" w:color="000000"/>
              <w:left w:val="single" w:sz="4" w:space="0" w:color="000000"/>
              <w:bottom w:val="single" w:sz="4" w:space="0" w:color="000000"/>
            </w:tcBorders>
          </w:tcPr>
          <w:p w14:paraId="39345197"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72AF1E3"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992" w:type="dxa"/>
            <w:tcBorders>
              <w:top w:val="single" w:sz="4" w:space="0" w:color="000000"/>
              <w:left w:val="single" w:sz="4" w:space="0" w:color="000000"/>
              <w:bottom w:val="single" w:sz="4" w:space="0" w:color="000000"/>
              <w:right w:val="single" w:sz="4" w:space="0" w:color="000000"/>
            </w:tcBorders>
          </w:tcPr>
          <w:p w14:paraId="358E57C0"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08DC73F" w14:textId="77777777">
        <w:trPr>
          <w:trHeight w:val="23"/>
        </w:trPr>
        <w:tc>
          <w:tcPr>
            <w:tcW w:w="685" w:type="dxa"/>
            <w:tcBorders>
              <w:top w:val="single" w:sz="4" w:space="0" w:color="000000"/>
              <w:left w:val="single" w:sz="4" w:space="0" w:color="000000"/>
              <w:bottom w:val="single" w:sz="4" w:space="0" w:color="000000"/>
            </w:tcBorders>
          </w:tcPr>
          <w:p w14:paraId="2F476DA7"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6</w:t>
            </w:r>
          </w:p>
        </w:tc>
        <w:tc>
          <w:tcPr>
            <w:tcW w:w="4820" w:type="dxa"/>
            <w:tcBorders>
              <w:top w:val="single" w:sz="4" w:space="0" w:color="000000"/>
              <w:left w:val="single" w:sz="4" w:space="0" w:color="000000"/>
              <w:bottom w:val="single" w:sz="4" w:space="0" w:color="000000"/>
            </w:tcBorders>
          </w:tcPr>
          <w:p w14:paraId="62467F33" w14:textId="77777777" w:rsidR="00D6233E" w:rsidRDefault="00977FC0">
            <w:pPr>
              <w:pBdr>
                <w:top w:val="nil"/>
                <w:left w:val="nil"/>
                <w:bottom w:val="nil"/>
                <w:right w:val="nil"/>
                <w:between w:val="nil"/>
              </w:pBdr>
              <w:spacing w:line="240" w:lineRule="auto"/>
              <w:ind w:left="0" w:hanging="2"/>
              <w:jc w:val="both"/>
              <w:rPr>
                <w:rFonts w:cs="Times New Roman"/>
                <w:color w:val="000000"/>
                <w:sz w:val="20"/>
                <w:szCs w:val="20"/>
              </w:rPr>
            </w:pPr>
            <w:r>
              <w:rPr>
                <w:rFonts w:cs="Times New Roman"/>
                <w:color w:val="000000"/>
              </w:rPr>
              <w:t>Organs of immune system</w:t>
            </w:r>
          </w:p>
        </w:tc>
        <w:tc>
          <w:tcPr>
            <w:tcW w:w="1263" w:type="dxa"/>
            <w:tcBorders>
              <w:top w:val="single" w:sz="4" w:space="0" w:color="000000"/>
              <w:left w:val="single" w:sz="4" w:space="0" w:color="000000"/>
              <w:bottom w:val="single" w:sz="4" w:space="0" w:color="000000"/>
            </w:tcBorders>
          </w:tcPr>
          <w:p w14:paraId="458AB812"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1147" w:type="dxa"/>
            <w:tcBorders>
              <w:top w:val="single" w:sz="4" w:space="0" w:color="000000"/>
              <w:left w:val="single" w:sz="4" w:space="0" w:color="000000"/>
              <w:bottom w:val="single" w:sz="4" w:space="0" w:color="000000"/>
            </w:tcBorders>
          </w:tcPr>
          <w:p w14:paraId="75C45DA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0948FA8E"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0,5</w:t>
            </w:r>
          </w:p>
        </w:tc>
        <w:tc>
          <w:tcPr>
            <w:tcW w:w="992" w:type="dxa"/>
            <w:tcBorders>
              <w:top w:val="single" w:sz="4" w:space="0" w:color="000000"/>
              <w:left w:val="single" w:sz="4" w:space="0" w:color="000000"/>
              <w:bottom w:val="single" w:sz="4" w:space="0" w:color="000000"/>
              <w:right w:val="single" w:sz="4" w:space="0" w:color="000000"/>
            </w:tcBorders>
          </w:tcPr>
          <w:p w14:paraId="4FC0BFE0"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E061EF1" w14:textId="77777777">
        <w:trPr>
          <w:trHeight w:val="23"/>
        </w:trPr>
        <w:tc>
          <w:tcPr>
            <w:tcW w:w="685" w:type="dxa"/>
            <w:tcBorders>
              <w:top w:val="single" w:sz="4" w:space="0" w:color="000000"/>
              <w:left w:val="single" w:sz="4" w:space="0" w:color="000000"/>
              <w:bottom w:val="single" w:sz="4" w:space="0" w:color="000000"/>
            </w:tcBorders>
          </w:tcPr>
          <w:p w14:paraId="4A2191AE"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7</w:t>
            </w:r>
          </w:p>
        </w:tc>
        <w:tc>
          <w:tcPr>
            <w:tcW w:w="4820" w:type="dxa"/>
            <w:tcBorders>
              <w:top w:val="single" w:sz="4" w:space="0" w:color="000000"/>
              <w:left w:val="single" w:sz="4" w:space="0" w:color="000000"/>
              <w:bottom w:val="single" w:sz="4" w:space="0" w:color="000000"/>
            </w:tcBorders>
          </w:tcPr>
          <w:p w14:paraId="04DE993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Nervous system. Brain. Cerebellum. Brain cortex</w:t>
            </w:r>
          </w:p>
        </w:tc>
        <w:tc>
          <w:tcPr>
            <w:tcW w:w="1263" w:type="dxa"/>
            <w:tcBorders>
              <w:top w:val="single" w:sz="4" w:space="0" w:color="000000"/>
              <w:left w:val="single" w:sz="4" w:space="0" w:color="000000"/>
              <w:bottom w:val="single" w:sz="4" w:space="0" w:color="000000"/>
            </w:tcBorders>
          </w:tcPr>
          <w:p w14:paraId="6AA917D1"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74038D48" w14:textId="266B7768"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474FF3A0" w14:textId="73CDE0D4"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61420D53"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5631C28F" w14:textId="77777777">
        <w:trPr>
          <w:trHeight w:val="23"/>
        </w:trPr>
        <w:tc>
          <w:tcPr>
            <w:tcW w:w="685" w:type="dxa"/>
            <w:tcBorders>
              <w:top w:val="single" w:sz="4" w:space="0" w:color="000000"/>
              <w:left w:val="single" w:sz="4" w:space="0" w:color="000000"/>
              <w:bottom w:val="single" w:sz="4" w:space="0" w:color="000000"/>
            </w:tcBorders>
          </w:tcPr>
          <w:p w14:paraId="0BDDCBB6"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8</w:t>
            </w:r>
          </w:p>
        </w:tc>
        <w:tc>
          <w:tcPr>
            <w:tcW w:w="4820" w:type="dxa"/>
            <w:tcBorders>
              <w:top w:val="single" w:sz="4" w:space="0" w:color="000000"/>
              <w:left w:val="single" w:sz="4" w:space="0" w:color="000000"/>
              <w:bottom w:val="single" w:sz="4" w:space="0" w:color="000000"/>
            </w:tcBorders>
          </w:tcPr>
          <w:p w14:paraId="56DCB585"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Nervous system. Spinal and autonomic ganglia. </w:t>
            </w:r>
            <w:r>
              <w:rPr>
                <w:rFonts w:cs="Times New Roman"/>
                <w:color w:val="000000"/>
              </w:rPr>
              <w:t>Spinal cord.</w:t>
            </w:r>
          </w:p>
        </w:tc>
        <w:tc>
          <w:tcPr>
            <w:tcW w:w="1263" w:type="dxa"/>
            <w:tcBorders>
              <w:top w:val="single" w:sz="4" w:space="0" w:color="000000"/>
              <w:left w:val="single" w:sz="4" w:space="0" w:color="000000"/>
              <w:bottom w:val="single" w:sz="4" w:space="0" w:color="000000"/>
            </w:tcBorders>
          </w:tcPr>
          <w:p w14:paraId="6C2C9631"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058ABEB4"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6C2BE4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6809ACA9"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02354D3B" w14:textId="77777777">
        <w:trPr>
          <w:trHeight w:val="23"/>
        </w:trPr>
        <w:tc>
          <w:tcPr>
            <w:tcW w:w="685" w:type="dxa"/>
            <w:tcBorders>
              <w:top w:val="single" w:sz="4" w:space="0" w:color="000000"/>
              <w:left w:val="single" w:sz="4" w:space="0" w:color="000000"/>
              <w:bottom w:val="single" w:sz="4" w:space="0" w:color="000000"/>
            </w:tcBorders>
          </w:tcPr>
          <w:p w14:paraId="4E01C8C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9</w:t>
            </w:r>
          </w:p>
        </w:tc>
        <w:tc>
          <w:tcPr>
            <w:tcW w:w="4820" w:type="dxa"/>
            <w:tcBorders>
              <w:top w:val="single" w:sz="4" w:space="0" w:color="000000"/>
              <w:left w:val="single" w:sz="4" w:space="0" w:color="000000"/>
              <w:bottom w:val="single" w:sz="4" w:space="0" w:color="000000"/>
            </w:tcBorders>
          </w:tcPr>
          <w:p w14:paraId="357F8807"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Sensory systems. Organ of vision. </w:t>
            </w:r>
            <w:r>
              <w:rPr>
                <w:rFonts w:cs="Times New Roman"/>
                <w:color w:val="000000"/>
              </w:rPr>
              <w:t>Olfactory system</w:t>
            </w:r>
          </w:p>
        </w:tc>
        <w:tc>
          <w:tcPr>
            <w:tcW w:w="1263" w:type="dxa"/>
            <w:tcBorders>
              <w:top w:val="single" w:sz="4" w:space="0" w:color="000000"/>
              <w:left w:val="single" w:sz="4" w:space="0" w:color="000000"/>
              <w:bottom w:val="single" w:sz="4" w:space="0" w:color="000000"/>
            </w:tcBorders>
          </w:tcPr>
          <w:p w14:paraId="78924E4E"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1FD2F768" w14:textId="37E2F537"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7B6A0800" w14:textId="18E61D2B"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2DC1E32F"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698FCEF4" w14:textId="77777777">
        <w:trPr>
          <w:trHeight w:val="23"/>
        </w:trPr>
        <w:tc>
          <w:tcPr>
            <w:tcW w:w="685" w:type="dxa"/>
            <w:tcBorders>
              <w:top w:val="single" w:sz="4" w:space="0" w:color="000000"/>
              <w:left w:val="single" w:sz="4" w:space="0" w:color="000000"/>
              <w:bottom w:val="single" w:sz="4" w:space="0" w:color="000000"/>
            </w:tcBorders>
          </w:tcPr>
          <w:p w14:paraId="51E08B07"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10</w:t>
            </w:r>
          </w:p>
        </w:tc>
        <w:tc>
          <w:tcPr>
            <w:tcW w:w="4820" w:type="dxa"/>
            <w:tcBorders>
              <w:top w:val="single" w:sz="4" w:space="0" w:color="000000"/>
              <w:left w:val="single" w:sz="4" w:space="0" w:color="000000"/>
              <w:bottom w:val="single" w:sz="4" w:space="0" w:color="000000"/>
            </w:tcBorders>
          </w:tcPr>
          <w:p w14:paraId="2E426709"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Sensory system. Organ of hearing and </w:t>
            </w:r>
            <w:r w:rsidRPr="004F3D51">
              <w:rPr>
                <w:rFonts w:cs="Times New Roman"/>
                <w:lang w:val="en-US"/>
              </w:rPr>
              <w:t>equilibrium</w:t>
            </w:r>
            <w:r w:rsidRPr="004F3D51">
              <w:rPr>
                <w:rFonts w:cs="Times New Roman"/>
                <w:color w:val="000000"/>
                <w:lang w:val="en-US"/>
              </w:rPr>
              <w:t xml:space="preserve">. </w:t>
            </w:r>
            <w:r>
              <w:rPr>
                <w:rFonts w:cs="Times New Roman"/>
                <w:color w:val="000000"/>
              </w:rPr>
              <w:t>The organ of taste.</w:t>
            </w:r>
          </w:p>
        </w:tc>
        <w:tc>
          <w:tcPr>
            <w:tcW w:w="1263" w:type="dxa"/>
            <w:tcBorders>
              <w:top w:val="single" w:sz="4" w:space="0" w:color="000000"/>
              <w:left w:val="single" w:sz="4" w:space="0" w:color="000000"/>
              <w:bottom w:val="single" w:sz="4" w:space="0" w:color="000000"/>
            </w:tcBorders>
          </w:tcPr>
          <w:p w14:paraId="4477866E"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386D12B6"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4B73A769" w14:textId="64F67949"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2EEA3213"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4197A137" w14:textId="77777777">
        <w:trPr>
          <w:trHeight w:val="23"/>
        </w:trPr>
        <w:tc>
          <w:tcPr>
            <w:tcW w:w="685" w:type="dxa"/>
            <w:tcBorders>
              <w:top w:val="single" w:sz="4" w:space="0" w:color="000000"/>
              <w:left w:val="single" w:sz="4" w:space="0" w:color="000000"/>
              <w:bottom w:val="single" w:sz="4" w:space="0" w:color="000000"/>
            </w:tcBorders>
          </w:tcPr>
          <w:p w14:paraId="4D034E7E"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11</w:t>
            </w:r>
          </w:p>
        </w:tc>
        <w:tc>
          <w:tcPr>
            <w:tcW w:w="4820" w:type="dxa"/>
            <w:tcBorders>
              <w:top w:val="single" w:sz="4" w:space="0" w:color="000000"/>
              <w:left w:val="single" w:sz="4" w:space="0" w:color="000000"/>
              <w:bottom w:val="single" w:sz="4" w:space="0" w:color="000000"/>
            </w:tcBorders>
          </w:tcPr>
          <w:p w14:paraId="12E7082D"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Integumentary system</w:t>
            </w:r>
          </w:p>
        </w:tc>
        <w:tc>
          <w:tcPr>
            <w:tcW w:w="1263" w:type="dxa"/>
            <w:tcBorders>
              <w:top w:val="single" w:sz="4" w:space="0" w:color="000000"/>
              <w:left w:val="single" w:sz="4" w:space="0" w:color="000000"/>
              <w:bottom w:val="single" w:sz="4" w:space="0" w:color="000000"/>
            </w:tcBorders>
          </w:tcPr>
          <w:p w14:paraId="44315601"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1147" w:type="dxa"/>
            <w:tcBorders>
              <w:top w:val="single" w:sz="4" w:space="0" w:color="000000"/>
              <w:left w:val="single" w:sz="4" w:space="0" w:color="000000"/>
              <w:bottom w:val="single" w:sz="4" w:space="0" w:color="000000"/>
            </w:tcBorders>
          </w:tcPr>
          <w:p w14:paraId="33BD2BEC" w14:textId="5D73116A"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7B4AC21D" w14:textId="226FF377" w:rsidR="00D6233E" w:rsidRPr="00400EA7" w:rsidRDefault="00400EA7">
            <w:pPr>
              <w:pBdr>
                <w:top w:val="nil"/>
                <w:left w:val="nil"/>
                <w:bottom w:val="nil"/>
                <w:right w:val="nil"/>
                <w:between w:val="nil"/>
              </w:pBdr>
              <w:tabs>
                <w:tab w:val="left" w:pos="581"/>
              </w:tabs>
              <w:spacing w:line="240" w:lineRule="auto"/>
              <w:ind w:left="0" w:hanging="2"/>
              <w:jc w:val="center"/>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7E05DA60"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B63A19D" w14:textId="77777777">
        <w:trPr>
          <w:trHeight w:val="23"/>
        </w:trPr>
        <w:tc>
          <w:tcPr>
            <w:tcW w:w="685" w:type="dxa"/>
            <w:tcBorders>
              <w:top w:val="single" w:sz="4" w:space="0" w:color="000000"/>
              <w:left w:val="single" w:sz="4" w:space="0" w:color="000000"/>
              <w:bottom w:val="single" w:sz="4" w:space="0" w:color="000000"/>
            </w:tcBorders>
          </w:tcPr>
          <w:p w14:paraId="71109D0F"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25663FBD"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1</w:t>
            </w:r>
          </w:p>
        </w:tc>
        <w:tc>
          <w:tcPr>
            <w:tcW w:w="1263" w:type="dxa"/>
            <w:tcBorders>
              <w:top w:val="single" w:sz="4" w:space="0" w:color="000000"/>
              <w:left w:val="single" w:sz="4" w:space="0" w:color="000000"/>
              <w:bottom w:val="single" w:sz="4" w:space="0" w:color="000000"/>
            </w:tcBorders>
          </w:tcPr>
          <w:p w14:paraId="5EA7EFBA"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1147" w:type="dxa"/>
            <w:tcBorders>
              <w:top w:val="single" w:sz="4" w:space="0" w:color="000000"/>
              <w:left w:val="single" w:sz="4" w:space="0" w:color="000000"/>
              <w:bottom w:val="single" w:sz="4" w:space="0" w:color="000000"/>
            </w:tcBorders>
          </w:tcPr>
          <w:p w14:paraId="6BA4AA01"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271AD6B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4BACB334"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rsidRPr="007F2E5B" w14:paraId="2D429A76"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783BE810"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sz w:val="20"/>
                <w:szCs w:val="20"/>
                <w:lang w:val="en-US"/>
              </w:rPr>
            </w:pPr>
            <w:r w:rsidRPr="004F3D51">
              <w:rPr>
                <w:rFonts w:cs="Times New Roman"/>
                <w:b/>
                <w:i/>
                <w:color w:val="000000"/>
                <w:lang w:val="en-US"/>
              </w:rPr>
              <w:t>Special histology and embryology of digestive system</w:t>
            </w:r>
          </w:p>
        </w:tc>
      </w:tr>
      <w:tr w:rsidR="00D6233E" w14:paraId="231865A2" w14:textId="77777777">
        <w:trPr>
          <w:trHeight w:val="23"/>
        </w:trPr>
        <w:tc>
          <w:tcPr>
            <w:tcW w:w="685" w:type="dxa"/>
            <w:tcBorders>
              <w:top w:val="single" w:sz="4" w:space="0" w:color="000000"/>
              <w:left w:val="single" w:sz="4" w:space="0" w:color="000000"/>
              <w:bottom w:val="single" w:sz="4" w:space="0" w:color="000000"/>
            </w:tcBorders>
          </w:tcPr>
          <w:p w14:paraId="6F2C6307"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12</w:t>
            </w:r>
          </w:p>
        </w:tc>
        <w:tc>
          <w:tcPr>
            <w:tcW w:w="4820" w:type="dxa"/>
            <w:tcBorders>
              <w:top w:val="single" w:sz="4" w:space="0" w:color="000000"/>
              <w:left w:val="single" w:sz="4" w:space="0" w:color="000000"/>
              <w:bottom w:val="single" w:sz="4" w:space="0" w:color="000000"/>
            </w:tcBorders>
          </w:tcPr>
          <w:p w14:paraId="14DFEC4C" w14:textId="77777777" w:rsidR="00D6233E" w:rsidRDefault="00977FC0">
            <w:pPr>
              <w:pBdr>
                <w:top w:val="nil"/>
                <w:left w:val="nil"/>
                <w:bottom w:val="nil"/>
                <w:right w:val="nil"/>
                <w:between w:val="nil"/>
              </w:pBdr>
              <w:spacing w:line="240" w:lineRule="auto"/>
              <w:ind w:left="0" w:hanging="2"/>
              <w:jc w:val="both"/>
              <w:rPr>
                <w:rFonts w:cs="Times New Roman"/>
                <w:color w:val="000000"/>
                <w:sz w:val="20"/>
                <w:szCs w:val="20"/>
              </w:rPr>
            </w:pPr>
            <w:r>
              <w:rPr>
                <w:rFonts w:cs="Times New Roman"/>
                <w:color w:val="000000"/>
              </w:rPr>
              <w:t>Oral cavity. Salivary glands</w:t>
            </w:r>
          </w:p>
        </w:tc>
        <w:tc>
          <w:tcPr>
            <w:tcW w:w="1263" w:type="dxa"/>
            <w:tcBorders>
              <w:top w:val="single" w:sz="4" w:space="0" w:color="000000"/>
              <w:left w:val="single" w:sz="4" w:space="0" w:color="000000"/>
              <w:bottom w:val="single" w:sz="4" w:space="0" w:color="000000"/>
            </w:tcBorders>
          </w:tcPr>
          <w:p w14:paraId="6D78D0A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4EEAC8CD" w14:textId="73D8ADD7"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20264ACC" w14:textId="5A920D2F"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78104448"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6CD0C67B" w14:textId="77777777">
        <w:trPr>
          <w:trHeight w:val="503"/>
        </w:trPr>
        <w:tc>
          <w:tcPr>
            <w:tcW w:w="685" w:type="dxa"/>
            <w:tcBorders>
              <w:top w:val="single" w:sz="4" w:space="0" w:color="000000"/>
              <w:left w:val="single" w:sz="4" w:space="0" w:color="000000"/>
              <w:bottom w:val="single" w:sz="4" w:space="0" w:color="000000"/>
            </w:tcBorders>
          </w:tcPr>
          <w:p w14:paraId="79FFCBD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13</w:t>
            </w:r>
          </w:p>
        </w:tc>
        <w:tc>
          <w:tcPr>
            <w:tcW w:w="4820" w:type="dxa"/>
            <w:tcBorders>
              <w:top w:val="single" w:sz="4" w:space="0" w:color="000000"/>
              <w:left w:val="single" w:sz="4" w:space="0" w:color="000000"/>
              <w:bottom w:val="single" w:sz="4" w:space="0" w:color="000000"/>
            </w:tcBorders>
          </w:tcPr>
          <w:p w14:paraId="653C0F0F" w14:textId="77777777" w:rsidR="00D6233E" w:rsidRDefault="00977FC0">
            <w:pPr>
              <w:pBdr>
                <w:top w:val="nil"/>
                <w:left w:val="nil"/>
                <w:bottom w:val="nil"/>
                <w:right w:val="nil"/>
                <w:between w:val="nil"/>
              </w:pBdr>
              <w:tabs>
                <w:tab w:val="left" w:pos="581"/>
              </w:tabs>
              <w:spacing w:line="240" w:lineRule="auto"/>
              <w:ind w:left="0" w:hanging="2"/>
              <w:rPr>
                <w:rFonts w:cs="Times New Roman"/>
                <w:color w:val="000000"/>
              </w:rPr>
            </w:pPr>
            <w:r w:rsidRPr="004F3D51">
              <w:rPr>
                <w:rFonts w:cs="Times New Roman"/>
                <w:color w:val="000000"/>
                <w:lang w:val="en-US"/>
              </w:rPr>
              <w:t xml:space="preserve">Oral cavity. Embryogenesis </w:t>
            </w:r>
            <w:r w:rsidRPr="004F3D51">
              <w:rPr>
                <w:rFonts w:cs="Times New Roman"/>
                <w:lang w:val="en-US"/>
              </w:rPr>
              <w:t>of the digestive</w:t>
            </w:r>
            <w:r w:rsidRPr="004F3D51">
              <w:rPr>
                <w:rFonts w:cs="Times New Roman"/>
                <w:color w:val="000000"/>
                <w:lang w:val="en-US"/>
              </w:rPr>
              <w:t xml:space="preserve"> system. Formation of face and oral cavity. General characteristics </w:t>
            </w:r>
            <w:r w:rsidRPr="004F3D51">
              <w:rPr>
                <w:rFonts w:cs="Times New Roman"/>
                <w:lang w:val="en-US"/>
              </w:rPr>
              <w:t>of the structure</w:t>
            </w:r>
            <w:r w:rsidRPr="004F3D51">
              <w:rPr>
                <w:rFonts w:cs="Times New Roman"/>
                <w:color w:val="000000"/>
                <w:lang w:val="en-US"/>
              </w:rPr>
              <w:t xml:space="preserve"> of teeth. Enamel. Dentin and cementum. </w:t>
            </w:r>
            <w:r>
              <w:rPr>
                <w:rFonts w:cs="Times New Roman"/>
                <w:color w:val="000000"/>
              </w:rPr>
              <w:t xml:space="preserve">Pulp and </w:t>
            </w:r>
            <w:r>
              <w:rPr>
                <w:rFonts w:cs="Times New Roman"/>
              </w:rPr>
              <w:t>periodontium</w:t>
            </w:r>
          </w:p>
        </w:tc>
        <w:tc>
          <w:tcPr>
            <w:tcW w:w="1263" w:type="dxa"/>
            <w:tcBorders>
              <w:top w:val="single" w:sz="4" w:space="0" w:color="000000"/>
              <w:left w:val="single" w:sz="4" w:space="0" w:color="000000"/>
              <w:bottom w:val="single" w:sz="4" w:space="0" w:color="000000"/>
            </w:tcBorders>
          </w:tcPr>
          <w:p w14:paraId="4C1A9A60"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33A12C3E" w14:textId="0D1BB6EB"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492B186B" w14:textId="7B450EFD"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1554AF2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19ED3582" w14:textId="77777777">
        <w:trPr>
          <w:trHeight w:val="23"/>
        </w:trPr>
        <w:tc>
          <w:tcPr>
            <w:tcW w:w="685" w:type="dxa"/>
            <w:tcBorders>
              <w:top w:val="single" w:sz="4" w:space="0" w:color="000000"/>
              <w:left w:val="single" w:sz="4" w:space="0" w:color="000000"/>
              <w:bottom w:val="single" w:sz="4" w:space="0" w:color="000000"/>
            </w:tcBorders>
          </w:tcPr>
          <w:p w14:paraId="205B4FED"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14</w:t>
            </w:r>
          </w:p>
        </w:tc>
        <w:tc>
          <w:tcPr>
            <w:tcW w:w="4820" w:type="dxa"/>
            <w:tcBorders>
              <w:top w:val="single" w:sz="4" w:space="0" w:color="000000"/>
              <w:left w:val="single" w:sz="4" w:space="0" w:color="000000"/>
              <w:bottom w:val="single" w:sz="4" w:space="0" w:color="000000"/>
            </w:tcBorders>
          </w:tcPr>
          <w:p w14:paraId="6A15F8A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Oral cavity. Development and eruption of teeth</w:t>
            </w:r>
          </w:p>
        </w:tc>
        <w:tc>
          <w:tcPr>
            <w:tcW w:w="1263" w:type="dxa"/>
            <w:tcBorders>
              <w:top w:val="single" w:sz="4" w:space="0" w:color="000000"/>
              <w:left w:val="single" w:sz="4" w:space="0" w:color="000000"/>
              <w:bottom w:val="single" w:sz="4" w:space="0" w:color="000000"/>
            </w:tcBorders>
          </w:tcPr>
          <w:p w14:paraId="67F142C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2D9B04BD" w14:textId="18688748"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2F118E98"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992" w:type="dxa"/>
            <w:tcBorders>
              <w:top w:val="single" w:sz="4" w:space="0" w:color="000000"/>
              <w:left w:val="single" w:sz="4" w:space="0" w:color="000000"/>
              <w:bottom w:val="single" w:sz="4" w:space="0" w:color="000000"/>
              <w:right w:val="single" w:sz="4" w:space="0" w:color="000000"/>
            </w:tcBorders>
          </w:tcPr>
          <w:p w14:paraId="4F981F15"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6C51CD8D" w14:textId="77777777">
        <w:trPr>
          <w:trHeight w:val="23"/>
        </w:trPr>
        <w:tc>
          <w:tcPr>
            <w:tcW w:w="685" w:type="dxa"/>
            <w:tcBorders>
              <w:top w:val="single" w:sz="4" w:space="0" w:color="000000"/>
              <w:left w:val="single" w:sz="4" w:space="0" w:color="000000"/>
              <w:bottom w:val="single" w:sz="4" w:space="0" w:color="000000"/>
            </w:tcBorders>
          </w:tcPr>
          <w:p w14:paraId="3C2A7DA4"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15</w:t>
            </w:r>
          </w:p>
        </w:tc>
        <w:tc>
          <w:tcPr>
            <w:tcW w:w="4820" w:type="dxa"/>
            <w:tcBorders>
              <w:top w:val="single" w:sz="4" w:space="0" w:color="000000"/>
              <w:left w:val="single" w:sz="4" w:space="0" w:color="000000"/>
              <w:bottom w:val="single" w:sz="4" w:space="0" w:color="000000"/>
            </w:tcBorders>
          </w:tcPr>
          <w:p w14:paraId="4522C60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sz w:val="20"/>
                <w:szCs w:val="20"/>
                <w:lang w:val="en-US"/>
              </w:rPr>
            </w:pPr>
            <w:r w:rsidRPr="004F3D51">
              <w:rPr>
                <w:rFonts w:cs="Times New Roman"/>
                <w:color w:val="000000"/>
                <w:lang w:val="en-US"/>
              </w:rPr>
              <w:t>Alimentary canal. Pharynx. Esophagus. Stomach</w:t>
            </w:r>
          </w:p>
        </w:tc>
        <w:tc>
          <w:tcPr>
            <w:tcW w:w="1263" w:type="dxa"/>
            <w:tcBorders>
              <w:top w:val="single" w:sz="4" w:space="0" w:color="000000"/>
              <w:left w:val="single" w:sz="4" w:space="0" w:color="000000"/>
              <w:bottom w:val="single" w:sz="4" w:space="0" w:color="000000"/>
            </w:tcBorders>
          </w:tcPr>
          <w:p w14:paraId="621314DD"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11144FD5" w14:textId="00234791"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5347674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992" w:type="dxa"/>
            <w:tcBorders>
              <w:top w:val="single" w:sz="4" w:space="0" w:color="000000"/>
              <w:left w:val="single" w:sz="4" w:space="0" w:color="000000"/>
              <w:bottom w:val="single" w:sz="4" w:space="0" w:color="000000"/>
              <w:right w:val="single" w:sz="4" w:space="0" w:color="000000"/>
            </w:tcBorders>
          </w:tcPr>
          <w:p w14:paraId="75522B3E"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F3DC7A4" w14:textId="77777777">
        <w:trPr>
          <w:trHeight w:val="23"/>
        </w:trPr>
        <w:tc>
          <w:tcPr>
            <w:tcW w:w="685" w:type="dxa"/>
            <w:tcBorders>
              <w:top w:val="single" w:sz="4" w:space="0" w:color="000000"/>
              <w:left w:val="single" w:sz="4" w:space="0" w:color="000000"/>
              <w:bottom w:val="single" w:sz="4" w:space="0" w:color="000000"/>
            </w:tcBorders>
          </w:tcPr>
          <w:p w14:paraId="194786F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16</w:t>
            </w:r>
          </w:p>
        </w:tc>
        <w:tc>
          <w:tcPr>
            <w:tcW w:w="4820" w:type="dxa"/>
            <w:tcBorders>
              <w:top w:val="single" w:sz="4" w:space="0" w:color="000000"/>
              <w:left w:val="single" w:sz="4" w:space="0" w:color="000000"/>
              <w:bottom w:val="single" w:sz="4" w:space="0" w:color="000000"/>
            </w:tcBorders>
          </w:tcPr>
          <w:p w14:paraId="6810BAF8"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Alimentary canal. Intestine</w:t>
            </w:r>
          </w:p>
        </w:tc>
        <w:tc>
          <w:tcPr>
            <w:tcW w:w="1263" w:type="dxa"/>
            <w:tcBorders>
              <w:top w:val="single" w:sz="4" w:space="0" w:color="000000"/>
              <w:left w:val="single" w:sz="4" w:space="0" w:color="000000"/>
              <w:bottom w:val="single" w:sz="4" w:space="0" w:color="000000"/>
            </w:tcBorders>
          </w:tcPr>
          <w:p w14:paraId="64E199C1"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3DD45CE7"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16FCD0F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992" w:type="dxa"/>
            <w:tcBorders>
              <w:top w:val="single" w:sz="4" w:space="0" w:color="000000"/>
              <w:left w:val="single" w:sz="4" w:space="0" w:color="000000"/>
              <w:bottom w:val="single" w:sz="4" w:space="0" w:color="000000"/>
              <w:right w:val="single" w:sz="4" w:space="0" w:color="000000"/>
            </w:tcBorders>
          </w:tcPr>
          <w:p w14:paraId="7BE8DB9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6946E1F" w14:textId="77777777">
        <w:trPr>
          <w:trHeight w:val="23"/>
        </w:trPr>
        <w:tc>
          <w:tcPr>
            <w:tcW w:w="685" w:type="dxa"/>
            <w:tcBorders>
              <w:top w:val="single" w:sz="4" w:space="0" w:color="000000"/>
              <w:left w:val="single" w:sz="4" w:space="0" w:color="000000"/>
              <w:bottom w:val="single" w:sz="4" w:space="0" w:color="000000"/>
            </w:tcBorders>
          </w:tcPr>
          <w:p w14:paraId="70209BA4"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17</w:t>
            </w:r>
          </w:p>
        </w:tc>
        <w:tc>
          <w:tcPr>
            <w:tcW w:w="4820" w:type="dxa"/>
            <w:tcBorders>
              <w:top w:val="single" w:sz="4" w:space="0" w:color="000000"/>
              <w:left w:val="single" w:sz="4" w:space="0" w:color="000000"/>
              <w:bottom w:val="single" w:sz="4" w:space="0" w:color="000000"/>
            </w:tcBorders>
          </w:tcPr>
          <w:p w14:paraId="2DFFE43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Major digestive glands. Liver. Pancreas.</w:t>
            </w:r>
          </w:p>
        </w:tc>
        <w:tc>
          <w:tcPr>
            <w:tcW w:w="1263" w:type="dxa"/>
            <w:tcBorders>
              <w:top w:val="single" w:sz="4" w:space="0" w:color="000000"/>
              <w:left w:val="single" w:sz="4" w:space="0" w:color="000000"/>
              <w:bottom w:val="single" w:sz="4" w:space="0" w:color="000000"/>
            </w:tcBorders>
          </w:tcPr>
          <w:p w14:paraId="4CE28205"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28A2DF9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0B67B125"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992" w:type="dxa"/>
            <w:tcBorders>
              <w:top w:val="single" w:sz="4" w:space="0" w:color="000000"/>
              <w:left w:val="single" w:sz="4" w:space="0" w:color="000000"/>
              <w:bottom w:val="single" w:sz="4" w:space="0" w:color="000000"/>
              <w:right w:val="single" w:sz="4" w:space="0" w:color="000000"/>
            </w:tcBorders>
          </w:tcPr>
          <w:p w14:paraId="24038866"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rsidRPr="007F2E5B" w14:paraId="0B3CD5AA" w14:textId="77777777">
        <w:trPr>
          <w:trHeight w:val="23"/>
        </w:trPr>
        <w:tc>
          <w:tcPr>
            <w:tcW w:w="9757" w:type="dxa"/>
            <w:gridSpan w:val="6"/>
            <w:tcBorders>
              <w:top w:val="single" w:sz="4" w:space="0" w:color="000000"/>
              <w:left w:val="single" w:sz="4" w:space="0" w:color="000000"/>
              <w:bottom w:val="single" w:sz="4" w:space="0" w:color="000000"/>
              <w:right w:val="single" w:sz="4" w:space="0" w:color="000000"/>
            </w:tcBorders>
          </w:tcPr>
          <w:p w14:paraId="77517685"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i/>
                <w:color w:val="000000"/>
                <w:lang w:val="en-US"/>
              </w:rPr>
              <w:t>Special histology and embryology of inner organs</w:t>
            </w:r>
          </w:p>
        </w:tc>
      </w:tr>
      <w:tr w:rsidR="00D6233E" w14:paraId="59172816" w14:textId="77777777">
        <w:trPr>
          <w:trHeight w:val="23"/>
        </w:trPr>
        <w:tc>
          <w:tcPr>
            <w:tcW w:w="685" w:type="dxa"/>
            <w:tcBorders>
              <w:top w:val="single" w:sz="4" w:space="0" w:color="000000"/>
              <w:left w:val="single" w:sz="4" w:space="0" w:color="000000"/>
              <w:bottom w:val="single" w:sz="4" w:space="0" w:color="000000"/>
            </w:tcBorders>
          </w:tcPr>
          <w:p w14:paraId="37DD8C4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18</w:t>
            </w:r>
          </w:p>
        </w:tc>
        <w:tc>
          <w:tcPr>
            <w:tcW w:w="4820" w:type="dxa"/>
            <w:tcBorders>
              <w:top w:val="single" w:sz="4" w:space="0" w:color="000000"/>
              <w:left w:val="single" w:sz="4" w:space="0" w:color="000000"/>
              <w:bottom w:val="single" w:sz="4" w:space="0" w:color="000000"/>
            </w:tcBorders>
          </w:tcPr>
          <w:p w14:paraId="495BA8D5"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Respiratory system</w:t>
            </w:r>
          </w:p>
        </w:tc>
        <w:tc>
          <w:tcPr>
            <w:tcW w:w="1263" w:type="dxa"/>
            <w:tcBorders>
              <w:top w:val="single" w:sz="4" w:space="0" w:color="000000"/>
              <w:left w:val="single" w:sz="4" w:space="0" w:color="000000"/>
              <w:bottom w:val="single" w:sz="4" w:space="0" w:color="000000"/>
            </w:tcBorders>
          </w:tcPr>
          <w:p w14:paraId="5C68C4D3"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1147" w:type="dxa"/>
            <w:tcBorders>
              <w:top w:val="single" w:sz="4" w:space="0" w:color="000000"/>
              <w:left w:val="single" w:sz="4" w:space="0" w:color="000000"/>
              <w:bottom w:val="single" w:sz="4" w:space="0" w:color="000000"/>
            </w:tcBorders>
          </w:tcPr>
          <w:p w14:paraId="3A53BD80" w14:textId="40059F4A"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3999B217" w14:textId="0964D31F"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5851E6F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787DE913" w14:textId="77777777">
        <w:trPr>
          <w:trHeight w:val="23"/>
        </w:trPr>
        <w:tc>
          <w:tcPr>
            <w:tcW w:w="685" w:type="dxa"/>
            <w:tcBorders>
              <w:top w:val="single" w:sz="4" w:space="0" w:color="000000"/>
              <w:left w:val="single" w:sz="4" w:space="0" w:color="000000"/>
              <w:bottom w:val="single" w:sz="4" w:space="0" w:color="000000"/>
            </w:tcBorders>
          </w:tcPr>
          <w:p w14:paraId="6869CC53"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19</w:t>
            </w:r>
          </w:p>
        </w:tc>
        <w:tc>
          <w:tcPr>
            <w:tcW w:w="4820" w:type="dxa"/>
            <w:tcBorders>
              <w:top w:val="single" w:sz="4" w:space="0" w:color="000000"/>
              <w:left w:val="single" w:sz="4" w:space="0" w:color="000000"/>
              <w:bottom w:val="single" w:sz="4" w:space="0" w:color="000000"/>
            </w:tcBorders>
          </w:tcPr>
          <w:p w14:paraId="3DD0816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Urinary system. Histophysiology of nephrons. </w:t>
            </w:r>
            <w:r w:rsidRPr="004F3D51">
              <w:rPr>
                <w:rFonts w:cs="Times New Roman"/>
                <w:lang w:val="en-US"/>
              </w:rPr>
              <w:t>Endocrine</w:t>
            </w:r>
            <w:r w:rsidRPr="004F3D51">
              <w:rPr>
                <w:rFonts w:cs="Times New Roman"/>
                <w:color w:val="000000"/>
                <w:lang w:val="en-US"/>
              </w:rPr>
              <w:t xml:space="preserve"> apparatus of kidney. Urinary tract.</w:t>
            </w:r>
          </w:p>
        </w:tc>
        <w:tc>
          <w:tcPr>
            <w:tcW w:w="1263" w:type="dxa"/>
            <w:tcBorders>
              <w:top w:val="single" w:sz="4" w:space="0" w:color="000000"/>
              <w:left w:val="single" w:sz="4" w:space="0" w:color="000000"/>
              <w:bottom w:val="single" w:sz="4" w:space="0" w:color="000000"/>
            </w:tcBorders>
          </w:tcPr>
          <w:p w14:paraId="0301A39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70EE8B49" w14:textId="3E23C21A"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850" w:type="dxa"/>
            <w:tcBorders>
              <w:top w:val="single" w:sz="4" w:space="0" w:color="000000"/>
              <w:left w:val="single" w:sz="4" w:space="0" w:color="000000"/>
              <w:bottom w:val="single" w:sz="4" w:space="0" w:color="000000"/>
            </w:tcBorders>
          </w:tcPr>
          <w:p w14:paraId="0A6253C8" w14:textId="7CDA41F9"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7934C531"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54218951" w14:textId="77777777">
        <w:trPr>
          <w:trHeight w:val="23"/>
        </w:trPr>
        <w:tc>
          <w:tcPr>
            <w:tcW w:w="685" w:type="dxa"/>
            <w:tcBorders>
              <w:top w:val="single" w:sz="4" w:space="0" w:color="000000"/>
              <w:left w:val="single" w:sz="4" w:space="0" w:color="000000"/>
              <w:bottom w:val="single" w:sz="4" w:space="0" w:color="000000"/>
            </w:tcBorders>
          </w:tcPr>
          <w:p w14:paraId="11637CE9"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lastRenderedPageBreak/>
              <w:t>20</w:t>
            </w:r>
          </w:p>
        </w:tc>
        <w:tc>
          <w:tcPr>
            <w:tcW w:w="4820" w:type="dxa"/>
            <w:tcBorders>
              <w:top w:val="single" w:sz="4" w:space="0" w:color="000000"/>
              <w:left w:val="single" w:sz="4" w:space="0" w:color="000000"/>
              <w:bottom w:val="single" w:sz="4" w:space="0" w:color="000000"/>
            </w:tcBorders>
          </w:tcPr>
          <w:p w14:paraId="30BBA5A0"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Male reproductive system</w:t>
            </w:r>
          </w:p>
        </w:tc>
        <w:tc>
          <w:tcPr>
            <w:tcW w:w="1263" w:type="dxa"/>
            <w:tcBorders>
              <w:top w:val="single" w:sz="4" w:space="0" w:color="000000"/>
              <w:left w:val="single" w:sz="4" w:space="0" w:color="000000"/>
              <w:bottom w:val="single" w:sz="4" w:space="0" w:color="000000"/>
            </w:tcBorders>
          </w:tcPr>
          <w:p w14:paraId="29CDC0B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556630C6"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4C69FA0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992" w:type="dxa"/>
            <w:tcBorders>
              <w:top w:val="single" w:sz="4" w:space="0" w:color="000000"/>
              <w:left w:val="single" w:sz="4" w:space="0" w:color="000000"/>
              <w:bottom w:val="single" w:sz="4" w:space="0" w:color="000000"/>
              <w:right w:val="single" w:sz="4" w:space="0" w:color="000000"/>
            </w:tcBorders>
          </w:tcPr>
          <w:p w14:paraId="18AA30DF"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3EFD4F8" w14:textId="77777777">
        <w:trPr>
          <w:trHeight w:val="23"/>
        </w:trPr>
        <w:tc>
          <w:tcPr>
            <w:tcW w:w="685" w:type="dxa"/>
            <w:tcBorders>
              <w:top w:val="single" w:sz="4" w:space="0" w:color="000000"/>
              <w:left w:val="single" w:sz="4" w:space="0" w:color="000000"/>
              <w:bottom w:val="single" w:sz="4" w:space="0" w:color="000000"/>
            </w:tcBorders>
          </w:tcPr>
          <w:p w14:paraId="259DCC02"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21</w:t>
            </w:r>
          </w:p>
        </w:tc>
        <w:tc>
          <w:tcPr>
            <w:tcW w:w="4820" w:type="dxa"/>
            <w:tcBorders>
              <w:top w:val="single" w:sz="4" w:space="0" w:color="000000"/>
              <w:left w:val="single" w:sz="4" w:space="0" w:color="000000"/>
              <w:bottom w:val="single" w:sz="4" w:space="0" w:color="000000"/>
            </w:tcBorders>
          </w:tcPr>
          <w:p w14:paraId="31A82B9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Female reproductive system. Ovary. </w:t>
            </w:r>
            <w:proofErr w:type="spellStart"/>
            <w:r w:rsidRPr="004F3D51">
              <w:rPr>
                <w:rFonts w:cs="Times New Roman"/>
                <w:color w:val="000000"/>
                <w:lang w:val="en-US"/>
              </w:rPr>
              <w:t>Ovogenesis</w:t>
            </w:r>
            <w:proofErr w:type="spellEnd"/>
          </w:p>
        </w:tc>
        <w:tc>
          <w:tcPr>
            <w:tcW w:w="1263" w:type="dxa"/>
            <w:tcBorders>
              <w:top w:val="single" w:sz="4" w:space="0" w:color="000000"/>
              <w:left w:val="single" w:sz="4" w:space="0" w:color="000000"/>
              <w:bottom w:val="single" w:sz="4" w:space="0" w:color="000000"/>
            </w:tcBorders>
          </w:tcPr>
          <w:p w14:paraId="1B9C0E0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4CD3E14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7776A22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992" w:type="dxa"/>
            <w:tcBorders>
              <w:top w:val="single" w:sz="4" w:space="0" w:color="000000"/>
              <w:left w:val="single" w:sz="4" w:space="0" w:color="000000"/>
              <w:bottom w:val="single" w:sz="4" w:space="0" w:color="000000"/>
              <w:right w:val="single" w:sz="4" w:space="0" w:color="000000"/>
            </w:tcBorders>
          </w:tcPr>
          <w:p w14:paraId="1D38B7CC"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5AB0FECB" w14:textId="77777777">
        <w:trPr>
          <w:trHeight w:val="23"/>
        </w:trPr>
        <w:tc>
          <w:tcPr>
            <w:tcW w:w="685" w:type="dxa"/>
            <w:tcBorders>
              <w:top w:val="single" w:sz="4" w:space="0" w:color="000000"/>
              <w:left w:val="single" w:sz="4" w:space="0" w:color="000000"/>
              <w:bottom w:val="single" w:sz="4" w:space="0" w:color="000000"/>
            </w:tcBorders>
          </w:tcPr>
          <w:p w14:paraId="42C9E8FD"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22</w:t>
            </w:r>
          </w:p>
        </w:tc>
        <w:tc>
          <w:tcPr>
            <w:tcW w:w="4820" w:type="dxa"/>
            <w:tcBorders>
              <w:top w:val="single" w:sz="4" w:space="0" w:color="000000"/>
              <w:left w:val="single" w:sz="4" w:space="0" w:color="000000"/>
              <w:bottom w:val="single" w:sz="4" w:space="0" w:color="000000"/>
            </w:tcBorders>
          </w:tcPr>
          <w:p w14:paraId="56FC02E8"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Female reproductive system. Uterus. Oviducts. </w:t>
            </w:r>
            <w:r>
              <w:rPr>
                <w:rFonts w:cs="Times New Roman"/>
              </w:rPr>
              <w:t>Ovarian-menstrual</w:t>
            </w:r>
            <w:r>
              <w:rPr>
                <w:rFonts w:cs="Times New Roman"/>
                <w:color w:val="000000"/>
              </w:rPr>
              <w:t xml:space="preserve"> cycle</w:t>
            </w:r>
          </w:p>
        </w:tc>
        <w:tc>
          <w:tcPr>
            <w:tcW w:w="1263" w:type="dxa"/>
            <w:tcBorders>
              <w:top w:val="single" w:sz="4" w:space="0" w:color="000000"/>
              <w:left w:val="single" w:sz="4" w:space="0" w:color="000000"/>
              <w:bottom w:val="single" w:sz="4" w:space="0" w:color="000000"/>
            </w:tcBorders>
          </w:tcPr>
          <w:p w14:paraId="1D0865A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w:t>
            </w:r>
          </w:p>
        </w:tc>
        <w:tc>
          <w:tcPr>
            <w:tcW w:w="1147" w:type="dxa"/>
            <w:tcBorders>
              <w:top w:val="single" w:sz="4" w:space="0" w:color="000000"/>
              <w:left w:val="single" w:sz="4" w:space="0" w:color="000000"/>
              <w:bottom w:val="single" w:sz="4" w:space="0" w:color="000000"/>
            </w:tcBorders>
          </w:tcPr>
          <w:p w14:paraId="6631B786"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1C5A7E6D" w14:textId="5E97DCE1"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56B0E0E8"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12EDAB69" w14:textId="77777777">
        <w:trPr>
          <w:trHeight w:val="23"/>
        </w:trPr>
        <w:tc>
          <w:tcPr>
            <w:tcW w:w="685" w:type="dxa"/>
            <w:tcBorders>
              <w:top w:val="single" w:sz="4" w:space="0" w:color="000000"/>
              <w:left w:val="single" w:sz="4" w:space="0" w:color="000000"/>
              <w:bottom w:val="single" w:sz="4" w:space="0" w:color="000000"/>
            </w:tcBorders>
          </w:tcPr>
          <w:p w14:paraId="532B9BC5"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4B03AF3B"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2</w:t>
            </w:r>
          </w:p>
        </w:tc>
        <w:tc>
          <w:tcPr>
            <w:tcW w:w="1263" w:type="dxa"/>
            <w:tcBorders>
              <w:top w:val="single" w:sz="4" w:space="0" w:color="000000"/>
              <w:left w:val="single" w:sz="4" w:space="0" w:color="000000"/>
              <w:bottom w:val="single" w:sz="4" w:space="0" w:color="000000"/>
            </w:tcBorders>
          </w:tcPr>
          <w:p w14:paraId="67663C07"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1147" w:type="dxa"/>
            <w:tcBorders>
              <w:top w:val="single" w:sz="4" w:space="0" w:color="000000"/>
              <w:left w:val="single" w:sz="4" w:space="0" w:color="000000"/>
              <w:bottom w:val="single" w:sz="4" w:space="0" w:color="000000"/>
            </w:tcBorders>
          </w:tcPr>
          <w:p w14:paraId="5819D15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718055DC"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36ACAA9"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331888B3" w14:textId="77777777">
        <w:trPr>
          <w:trHeight w:val="23"/>
        </w:trPr>
        <w:tc>
          <w:tcPr>
            <w:tcW w:w="685" w:type="dxa"/>
            <w:tcBorders>
              <w:top w:val="single" w:sz="4" w:space="0" w:color="000000"/>
              <w:left w:val="single" w:sz="4" w:space="0" w:color="000000"/>
              <w:bottom w:val="single" w:sz="4" w:space="0" w:color="000000"/>
            </w:tcBorders>
          </w:tcPr>
          <w:p w14:paraId="42D591D8"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23</w:t>
            </w:r>
          </w:p>
        </w:tc>
        <w:tc>
          <w:tcPr>
            <w:tcW w:w="4820" w:type="dxa"/>
            <w:tcBorders>
              <w:top w:val="single" w:sz="4" w:space="0" w:color="000000"/>
              <w:left w:val="single" w:sz="4" w:space="0" w:color="000000"/>
              <w:bottom w:val="single" w:sz="4" w:space="0" w:color="000000"/>
            </w:tcBorders>
          </w:tcPr>
          <w:p w14:paraId="1648D5E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Areas of application. Scientific research.</w:t>
            </w:r>
          </w:p>
        </w:tc>
        <w:tc>
          <w:tcPr>
            <w:tcW w:w="1263" w:type="dxa"/>
            <w:tcBorders>
              <w:top w:val="single" w:sz="4" w:space="0" w:color="000000"/>
              <w:left w:val="single" w:sz="4" w:space="0" w:color="000000"/>
              <w:bottom w:val="single" w:sz="4" w:space="0" w:color="000000"/>
            </w:tcBorders>
          </w:tcPr>
          <w:p w14:paraId="0341B40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1147" w:type="dxa"/>
            <w:tcBorders>
              <w:top w:val="single" w:sz="4" w:space="0" w:color="000000"/>
              <w:left w:val="single" w:sz="4" w:space="0" w:color="000000"/>
              <w:bottom w:val="single" w:sz="4" w:space="0" w:color="000000"/>
            </w:tcBorders>
          </w:tcPr>
          <w:p w14:paraId="0AA3B56E"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4573E460" w14:textId="03018B25"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0A0D162E"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24D78EE" w14:textId="77777777">
        <w:trPr>
          <w:trHeight w:val="23"/>
        </w:trPr>
        <w:tc>
          <w:tcPr>
            <w:tcW w:w="685" w:type="dxa"/>
            <w:tcBorders>
              <w:top w:val="single" w:sz="4" w:space="0" w:color="000000"/>
              <w:left w:val="single" w:sz="4" w:space="0" w:color="000000"/>
              <w:bottom w:val="single" w:sz="4" w:space="0" w:color="000000"/>
            </w:tcBorders>
          </w:tcPr>
          <w:p w14:paraId="4F411863"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24</w:t>
            </w:r>
          </w:p>
        </w:tc>
        <w:tc>
          <w:tcPr>
            <w:tcW w:w="4820" w:type="dxa"/>
            <w:tcBorders>
              <w:top w:val="single" w:sz="4" w:space="0" w:color="000000"/>
              <w:left w:val="single" w:sz="4" w:space="0" w:color="000000"/>
              <w:bottom w:val="single" w:sz="4" w:space="0" w:color="000000"/>
            </w:tcBorders>
          </w:tcPr>
          <w:p w14:paraId="0F51743F"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Immunohistochemistry. Clinical practice.</w:t>
            </w:r>
          </w:p>
        </w:tc>
        <w:tc>
          <w:tcPr>
            <w:tcW w:w="1263" w:type="dxa"/>
            <w:tcBorders>
              <w:top w:val="single" w:sz="4" w:space="0" w:color="000000"/>
              <w:left w:val="single" w:sz="4" w:space="0" w:color="000000"/>
              <w:bottom w:val="single" w:sz="4" w:space="0" w:color="000000"/>
            </w:tcBorders>
          </w:tcPr>
          <w:p w14:paraId="42E5460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1,5</w:t>
            </w:r>
          </w:p>
        </w:tc>
        <w:tc>
          <w:tcPr>
            <w:tcW w:w="1147" w:type="dxa"/>
            <w:tcBorders>
              <w:top w:val="single" w:sz="4" w:space="0" w:color="000000"/>
              <w:left w:val="single" w:sz="4" w:space="0" w:color="000000"/>
              <w:bottom w:val="single" w:sz="4" w:space="0" w:color="000000"/>
            </w:tcBorders>
          </w:tcPr>
          <w:p w14:paraId="70BCCD77"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16233449" w14:textId="6D43B107" w:rsidR="00D6233E" w:rsidRPr="00400EA7" w:rsidRDefault="00400EA7">
            <w:pPr>
              <w:pBdr>
                <w:top w:val="nil"/>
                <w:left w:val="nil"/>
                <w:bottom w:val="nil"/>
                <w:right w:val="nil"/>
                <w:between w:val="nil"/>
              </w:pBdr>
              <w:spacing w:line="240" w:lineRule="auto"/>
              <w:ind w:left="0" w:hanging="2"/>
              <w:rPr>
                <w:rFonts w:cs="Times New Roman"/>
                <w:color w:val="000000"/>
                <w:lang w:val="en-US"/>
              </w:rPr>
            </w:pPr>
            <w:r>
              <w:rPr>
                <w:rFonts w:cs="Times New Roman"/>
                <w:color w:val="000000"/>
                <w:lang w:val="en-US"/>
              </w:rPr>
              <w:t>2</w:t>
            </w:r>
          </w:p>
        </w:tc>
        <w:tc>
          <w:tcPr>
            <w:tcW w:w="992" w:type="dxa"/>
            <w:tcBorders>
              <w:top w:val="single" w:sz="4" w:space="0" w:color="000000"/>
              <w:left w:val="single" w:sz="4" w:space="0" w:color="000000"/>
              <w:bottom w:val="single" w:sz="4" w:space="0" w:color="000000"/>
              <w:right w:val="single" w:sz="4" w:space="0" w:color="000000"/>
            </w:tcBorders>
          </w:tcPr>
          <w:p w14:paraId="5F999747"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B09726D" w14:textId="77777777">
        <w:trPr>
          <w:trHeight w:val="23"/>
        </w:trPr>
        <w:tc>
          <w:tcPr>
            <w:tcW w:w="685" w:type="dxa"/>
            <w:tcBorders>
              <w:top w:val="single" w:sz="4" w:space="0" w:color="000000"/>
              <w:left w:val="single" w:sz="4" w:space="0" w:color="000000"/>
              <w:bottom w:val="single" w:sz="4" w:space="0" w:color="000000"/>
            </w:tcBorders>
          </w:tcPr>
          <w:p w14:paraId="1124F8CA" w14:textId="77777777" w:rsidR="00D6233E" w:rsidRDefault="00977FC0">
            <w:pPr>
              <w:pBdr>
                <w:top w:val="nil"/>
                <w:left w:val="nil"/>
                <w:bottom w:val="nil"/>
                <w:right w:val="nil"/>
                <w:between w:val="nil"/>
              </w:pBdr>
              <w:tabs>
                <w:tab w:val="left" w:pos="581"/>
              </w:tabs>
              <w:spacing w:line="240" w:lineRule="auto"/>
              <w:ind w:left="0" w:hanging="2"/>
              <w:jc w:val="center"/>
              <w:rPr>
                <w:rFonts w:cs="Times New Roman"/>
                <w:color w:val="000000"/>
              </w:rPr>
            </w:pPr>
            <w:r>
              <w:rPr>
                <w:rFonts w:cs="Times New Roman"/>
                <w:color w:val="000000"/>
              </w:rPr>
              <w:t>25</w:t>
            </w:r>
          </w:p>
        </w:tc>
        <w:tc>
          <w:tcPr>
            <w:tcW w:w="4820" w:type="dxa"/>
            <w:tcBorders>
              <w:top w:val="single" w:sz="4" w:space="0" w:color="000000"/>
              <w:left w:val="single" w:sz="4" w:space="0" w:color="000000"/>
              <w:bottom w:val="single" w:sz="4" w:space="0" w:color="000000"/>
            </w:tcBorders>
          </w:tcPr>
          <w:p w14:paraId="526904F2"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Immunohistochemistry. Diagnosis of </w:t>
            </w:r>
            <w:r>
              <w:rPr>
                <w:rFonts w:cs="Times New Roman"/>
              </w:rPr>
              <w:t>micropreparations</w:t>
            </w:r>
            <w:r>
              <w:rPr>
                <w:rFonts w:cs="Times New Roman"/>
                <w:color w:val="000000"/>
              </w:rPr>
              <w:t>.</w:t>
            </w:r>
          </w:p>
        </w:tc>
        <w:tc>
          <w:tcPr>
            <w:tcW w:w="1263" w:type="dxa"/>
            <w:tcBorders>
              <w:top w:val="single" w:sz="4" w:space="0" w:color="000000"/>
              <w:left w:val="single" w:sz="4" w:space="0" w:color="000000"/>
              <w:bottom w:val="single" w:sz="4" w:space="0" w:color="000000"/>
            </w:tcBorders>
          </w:tcPr>
          <w:p w14:paraId="21EF8E2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0,5</w:t>
            </w:r>
          </w:p>
        </w:tc>
        <w:tc>
          <w:tcPr>
            <w:tcW w:w="1147" w:type="dxa"/>
            <w:tcBorders>
              <w:top w:val="single" w:sz="4" w:space="0" w:color="000000"/>
              <w:left w:val="single" w:sz="4" w:space="0" w:color="000000"/>
              <w:bottom w:val="single" w:sz="4" w:space="0" w:color="000000"/>
            </w:tcBorders>
          </w:tcPr>
          <w:p w14:paraId="7E2D70FD"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30549FA9"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992" w:type="dxa"/>
            <w:tcBorders>
              <w:top w:val="single" w:sz="4" w:space="0" w:color="000000"/>
              <w:left w:val="single" w:sz="4" w:space="0" w:color="000000"/>
              <w:bottom w:val="single" w:sz="4" w:space="0" w:color="000000"/>
              <w:right w:val="single" w:sz="4" w:space="0" w:color="000000"/>
            </w:tcBorders>
          </w:tcPr>
          <w:p w14:paraId="397DD2B6"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22D3CDD1" w14:textId="77777777">
        <w:trPr>
          <w:trHeight w:val="23"/>
        </w:trPr>
        <w:tc>
          <w:tcPr>
            <w:tcW w:w="685" w:type="dxa"/>
            <w:tcBorders>
              <w:top w:val="single" w:sz="4" w:space="0" w:color="000000"/>
              <w:left w:val="single" w:sz="4" w:space="0" w:color="000000"/>
              <w:bottom w:val="single" w:sz="4" w:space="0" w:color="000000"/>
            </w:tcBorders>
          </w:tcPr>
          <w:p w14:paraId="24777F10"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17525CE3"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3</w:t>
            </w:r>
          </w:p>
        </w:tc>
        <w:tc>
          <w:tcPr>
            <w:tcW w:w="1263" w:type="dxa"/>
            <w:tcBorders>
              <w:top w:val="single" w:sz="4" w:space="0" w:color="000000"/>
              <w:left w:val="single" w:sz="4" w:space="0" w:color="000000"/>
              <w:bottom w:val="single" w:sz="4" w:space="0" w:color="000000"/>
            </w:tcBorders>
          </w:tcPr>
          <w:p w14:paraId="4DC21C4C"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1147" w:type="dxa"/>
            <w:tcBorders>
              <w:top w:val="single" w:sz="4" w:space="0" w:color="000000"/>
              <w:left w:val="single" w:sz="4" w:space="0" w:color="000000"/>
              <w:bottom w:val="single" w:sz="4" w:space="0" w:color="000000"/>
            </w:tcBorders>
          </w:tcPr>
          <w:p w14:paraId="2AC4736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4D8C8140"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24742A1"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063FF1D3" w14:textId="77777777">
        <w:trPr>
          <w:trHeight w:val="23"/>
        </w:trPr>
        <w:tc>
          <w:tcPr>
            <w:tcW w:w="685" w:type="dxa"/>
            <w:tcBorders>
              <w:top w:val="single" w:sz="4" w:space="0" w:color="000000"/>
              <w:left w:val="single" w:sz="4" w:space="0" w:color="000000"/>
              <w:bottom w:val="single" w:sz="4" w:space="0" w:color="000000"/>
            </w:tcBorders>
          </w:tcPr>
          <w:p w14:paraId="328B8EA9"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2EECCB0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Final control of knowledge of module 2</w:t>
            </w:r>
          </w:p>
        </w:tc>
        <w:tc>
          <w:tcPr>
            <w:tcW w:w="1263" w:type="dxa"/>
            <w:tcBorders>
              <w:top w:val="single" w:sz="4" w:space="0" w:color="000000"/>
              <w:left w:val="single" w:sz="4" w:space="0" w:color="000000"/>
              <w:bottom w:val="single" w:sz="4" w:space="0" w:color="000000"/>
            </w:tcBorders>
          </w:tcPr>
          <w:p w14:paraId="4D359905"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tc>
        <w:tc>
          <w:tcPr>
            <w:tcW w:w="1147" w:type="dxa"/>
            <w:tcBorders>
              <w:top w:val="single" w:sz="4" w:space="0" w:color="000000"/>
              <w:left w:val="single" w:sz="4" w:space="0" w:color="000000"/>
              <w:bottom w:val="single" w:sz="4" w:space="0" w:color="000000"/>
            </w:tcBorders>
          </w:tcPr>
          <w:p w14:paraId="1C3C279D"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w:t>
            </w:r>
          </w:p>
        </w:tc>
        <w:tc>
          <w:tcPr>
            <w:tcW w:w="850" w:type="dxa"/>
            <w:tcBorders>
              <w:top w:val="single" w:sz="4" w:space="0" w:color="000000"/>
              <w:left w:val="single" w:sz="4" w:space="0" w:color="000000"/>
              <w:bottom w:val="single" w:sz="4" w:space="0" w:color="000000"/>
            </w:tcBorders>
          </w:tcPr>
          <w:p w14:paraId="4AC880DC" w14:textId="77777777" w:rsidR="00D6233E" w:rsidRDefault="00D6233E">
            <w:pPr>
              <w:pBdr>
                <w:top w:val="nil"/>
                <w:left w:val="nil"/>
                <w:bottom w:val="nil"/>
                <w:right w:val="nil"/>
                <w:between w:val="nil"/>
              </w:pBdr>
              <w:spacing w:line="240" w:lineRule="auto"/>
              <w:ind w:left="0" w:hanging="2"/>
              <w:rPr>
                <w:rFonts w:cs="Times New Roman"/>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9045510"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r w:rsidR="00D6233E" w14:paraId="7BCD875D" w14:textId="77777777">
        <w:trPr>
          <w:trHeight w:val="23"/>
        </w:trPr>
        <w:tc>
          <w:tcPr>
            <w:tcW w:w="685" w:type="dxa"/>
            <w:tcBorders>
              <w:top w:val="single" w:sz="4" w:space="0" w:color="000000"/>
              <w:left w:val="single" w:sz="4" w:space="0" w:color="000000"/>
              <w:bottom w:val="single" w:sz="4" w:space="0" w:color="000000"/>
            </w:tcBorders>
          </w:tcPr>
          <w:p w14:paraId="5E2CE92B"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c>
          <w:tcPr>
            <w:tcW w:w="4820" w:type="dxa"/>
            <w:tcBorders>
              <w:top w:val="single" w:sz="4" w:space="0" w:color="000000"/>
              <w:left w:val="single" w:sz="4" w:space="0" w:color="000000"/>
              <w:bottom w:val="single" w:sz="4" w:space="0" w:color="000000"/>
            </w:tcBorders>
          </w:tcPr>
          <w:p w14:paraId="7BF9F554"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TOTAL</w:t>
            </w:r>
          </w:p>
        </w:tc>
        <w:tc>
          <w:tcPr>
            <w:tcW w:w="1263" w:type="dxa"/>
            <w:tcBorders>
              <w:top w:val="single" w:sz="4" w:space="0" w:color="000000"/>
              <w:left w:val="single" w:sz="4" w:space="0" w:color="000000"/>
              <w:bottom w:val="single" w:sz="4" w:space="0" w:color="000000"/>
            </w:tcBorders>
          </w:tcPr>
          <w:p w14:paraId="3F45882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20</w:t>
            </w:r>
          </w:p>
        </w:tc>
        <w:tc>
          <w:tcPr>
            <w:tcW w:w="1147" w:type="dxa"/>
            <w:tcBorders>
              <w:top w:val="single" w:sz="4" w:space="0" w:color="000000"/>
              <w:left w:val="single" w:sz="4" w:space="0" w:color="000000"/>
              <w:bottom w:val="single" w:sz="4" w:space="0" w:color="000000"/>
            </w:tcBorders>
          </w:tcPr>
          <w:p w14:paraId="69845A7D" w14:textId="55411B45" w:rsidR="00D6233E" w:rsidRDefault="00400EA7">
            <w:pPr>
              <w:pBdr>
                <w:top w:val="nil"/>
                <w:left w:val="nil"/>
                <w:bottom w:val="nil"/>
                <w:right w:val="nil"/>
                <w:between w:val="nil"/>
              </w:pBdr>
              <w:spacing w:line="240" w:lineRule="auto"/>
              <w:ind w:left="0" w:hanging="2"/>
              <w:rPr>
                <w:rFonts w:cs="Times New Roman"/>
                <w:color w:val="000000"/>
              </w:rPr>
            </w:pPr>
            <w:r>
              <w:rPr>
                <w:rFonts w:cs="Times New Roman"/>
                <w:color w:val="000000"/>
                <w:lang w:val="en-US"/>
              </w:rPr>
              <w:t>6</w:t>
            </w:r>
            <w:r w:rsidR="00977FC0">
              <w:rPr>
                <w:rFonts w:cs="Times New Roman"/>
                <w:color w:val="000000"/>
              </w:rPr>
              <w:t>0</w:t>
            </w:r>
          </w:p>
        </w:tc>
        <w:tc>
          <w:tcPr>
            <w:tcW w:w="850" w:type="dxa"/>
            <w:tcBorders>
              <w:top w:val="single" w:sz="4" w:space="0" w:color="000000"/>
              <w:left w:val="single" w:sz="4" w:space="0" w:color="000000"/>
              <w:bottom w:val="single" w:sz="4" w:space="0" w:color="000000"/>
            </w:tcBorders>
          </w:tcPr>
          <w:p w14:paraId="15905AF5" w14:textId="1BD567A9" w:rsidR="00D6233E" w:rsidRDefault="00400EA7">
            <w:pPr>
              <w:pBdr>
                <w:top w:val="nil"/>
                <w:left w:val="nil"/>
                <w:bottom w:val="nil"/>
                <w:right w:val="nil"/>
                <w:between w:val="nil"/>
              </w:pBdr>
              <w:spacing w:line="240" w:lineRule="auto"/>
              <w:ind w:left="0" w:hanging="2"/>
              <w:rPr>
                <w:rFonts w:cs="Times New Roman"/>
                <w:color w:val="000000"/>
              </w:rPr>
            </w:pPr>
            <w:r>
              <w:rPr>
                <w:rFonts w:cs="Times New Roman"/>
                <w:color w:val="000000"/>
                <w:lang w:val="en-US"/>
              </w:rPr>
              <w:t>4</w:t>
            </w:r>
            <w:r w:rsidR="00977FC0">
              <w:rPr>
                <w:rFonts w:cs="Times New Roman"/>
                <w:color w:val="000000"/>
              </w:rPr>
              <w:t>0</w:t>
            </w:r>
          </w:p>
        </w:tc>
        <w:tc>
          <w:tcPr>
            <w:tcW w:w="992" w:type="dxa"/>
            <w:tcBorders>
              <w:top w:val="single" w:sz="4" w:space="0" w:color="000000"/>
              <w:left w:val="single" w:sz="4" w:space="0" w:color="000000"/>
              <w:bottom w:val="single" w:sz="4" w:space="0" w:color="000000"/>
              <w:right w:val="single" w:sz="4" w:space="0" w:color="000000"/>
            </w:tcBorders>
          </w:tcPr>
          <w:p w14:paraId="5DFE31E8" w14:textId="77777777" w:rsidR="00D6233E" w:rsidRDefault="00D6233E">
            <w:pPr>
              <w:pBdr>
                <w:top w:val="nil"/>
                <w:left w:val="nil"/>
                <w:bottom w:val="nil"/>
                <w:right w:val="nil"/>
                <w:between w:val="nil"/>
              </w:pBdr>
              <w:tabs>
                <w:tab w:val="left" w:pos="581"/>
              </w:tabs>
              <w:spacing w:line="240" w:lineRule="auto"/>
              <w:ind w:left="0" w:hanging="2"/>
              <w:jc w:val="center"/>
              <w:rPr>
                <w:rFonts w:cs="Times New Roman"/>
                <w:color w:val="000000"/>
              </w:rPr>
            </w:pPr>
          </w:p>
        </w:tc>
      </w:tr>
    </w:tbl>
    <w:p w14:paraId="16CF052E" w14:textId="77777777" w:rsidR="00D6233E" w:rsidRDefault="00D6233E">
      <w:pPr>
        <w:pBdr>
          <w:top w:val="nil"/>
          <w:left w:val="nil"/>
          <w:bottom w:val="nil"/>
          <w:right w:val="nil"/>
          <w:between w:val="nil"/>
        </w:pBdr>
        <w:spacing w:line="240" w:lineRule="auto"/>
        <w:ind w:left="0" w:hanging="2"/>
        <w:rPr>
          <w:rFonts w:cs="Times New Roman"/>
          <w:color w:val="000000"/>
        </w:rPr>
      </w:pPr>
    </w:p>
    <w:p w14:paraId="1F067C12" w14:textId="77777777" w:rsidR="00D6233E" w:rsidRDefault="00D6233E">
      <w:pPr>
        <w:pBdr>
          <w:top w:val="nil"/>
          <w:left w:val="nil"/>
          <w:bottom w:val="nil"/>
          <w:right w:val="nil"/>
          <w:between w:val="nil"/>
        </w:pBdr>
        <w:spacing w:line="240" w:lineRule="auto"/>
        <w:ind w:left="0" w:hanging="2"/>
        <w:rPr>
          <w:rFonts w:cs="Times New Roman"/>
          <w:color w:val="000000"/>
        </w:rPr>
      </w:pPr>
    </w:p>
    <w:p w14:paraId="56D2878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THEMATIC PLAN OF LECTURES</w:t>
      </w:r>
    </w:p>
    <w:p w14:paraId="65A5D002" w14:textId="77777777" w:rsidR="00D6233E" w:rsidRDefault="00D6233E">
      <w:pPr>
        <w:pBdr>
          <w:top w:val="nil"/>
          <w:left w:val="nil"/>
          <w:bottom w:val="nil"/>
          <w:right w:val="nil"/>
          <w:between w:val="nil"/>
        </w:pBdr>
        <w:spacing w:line="240" w:lineRule="auto"/>
        <w:ind w:left="0" w:hanging="2"/>
        <w:jc w:val="center"/>
        <w:rPr>
          <w:rFonts w:cs="Times New Roman"/>
          <w:color w:val="000000"/>
        </w:rPr>
      </w:pPr>
    </w:p>
    <w:tbl>
      <w:tblPr>
        <w:tblStyle w:val="ac"/>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D6233E" w14:paraId="774774DA" w14:textId="77777777">
        <w:tc>
          <w:tcPr>
            <w:tcW w:w="534" w:type="dxa"/>
          </w:tcPr>
          <w:p w14:paraId="2529BCA3"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b/>
                <w:color w:val="000000"/>
              </w:rPr>
              <w:t>N</w:t>
            </w:r>
          </w:p>
        </w:tc>
        <w:tc>
          <w:tcPr>
            <w:tcW w:w="7512" w:type="dxa"/>
          </w:tcPr>
          <w:p w14:paraId="4D367FDF"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b/>
                <w:color w:val="000000"/>
                <w:lang w:val="en-US"/>
              </w:rPr>
              <w:t>Module 2. Special histology and embryology of organs and systems</w:t>
            </w:r>
          </w:p>
        </w:tc>
        <w:tc>
          <w:tcPr>
            <w:tcW w:w="1583" w:type="dxa"/>
          </w:tcPr>
          <w:p w14:paraId="3ED472D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Quantity of hours</w:t>
            </w:r>
          </w:p>
        </w:tc>
      </w:tr>
      <w:tr w:rsidR="00D6233E" w14:paraId="07289D13" w14:textId="77777777">
        <w:tc>
          <w:tcPr>
            <w:tcW w:w="534" w:type="dxa"/>
          </w:tcPr>
          <w:p w14:paraId="0B5AD6F8"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w:t>
            </w:r>
          </w:p>
        </w:tc>
        <w:tc>
          <w:tcPr>
            <w:tcW w:w="7512" w:type="dxa"/>
          </w:tcPr>
          <w:p w14:paraId="36F5A0AA"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Endocrine system. </w:t>
            </w:r>
          </w:p>
        </w:tc>
        <w:tc>
          <w:tcPr>
            <w:tcW w:w="1583" w:type="dxa"/>
          </w:tcPr>
          <w:p w14:paraId="082178EC"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7492E427" w14:textId="77777777">
        <w:tc>
          <w:tcPr>
            <w:tcW w:w="534" w:type="dxa"/>
          </w:tcPr>
          <w:p w14:paraId="3C1EA33E"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w:t>
            </w:r>
          </w:p>
        </w:tc>
        <w:tc>
          <w:tcPr>
            <w:tcW w:w="7512" w:type="dxa"/>
          </w:tcPr>
          <w:p w14:paraId="7E6943FB"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Cardiovascular system.</w:t>
            </w:r>
          </w:p>
        </w:tc>
        <w:tc>
          <w:tcPr>
            <w:tcW w:w="1583" w:type="dxa"/>
          </w:tcPr>
          <w:p w14:paraId="2761F8CF"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A2DD6A9" w14:textId="77777777">
        <w:tc>
          <w:tcPr>
            <w:tcW w:w="534" w:type="dxa"/>
          </w:tcPr>
          <w:p w14:paraId="4247ACE5"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3.</w:t>
            </w:r>
          </w:p>
        </w:tc>
        <w:tc>
          <w:tcPr>
            <w:tcW w:w="7512" w:type="dxa"/>
          </w:tcPr>
          <w:p w14:paraId="52C0A96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Organs </w:t>
            </w:r>
            <w:r w:rsidRPr="004F3D51">
              <w:rPr>
                <w:rFonts w:cs="Times New Roman"/>
                <w:lang w:val="en-US"/>
              </w:rPr>
              <w:t>of the oral</w:t>
            </w:r>
            <w:r w:rsidRPr="004F3D51">
              <w:rPr>
                <w:rFonts w:cs="Times New Roman"/>
                <w:color w:val="000000"/>
                <w:lang w:val="en-US"/>
              </w:rPr>
              <w:t xml:space="preserve"> cavity.</w:t>
            </w:r>
          </w:p>
        </w:tc>
        <w:tc>
          <w:tcPr>
            <w:tcW w:w="1583" w:type="dxa"/>
          </w:tcPr>
          <w:p w14:paraId="4430AB7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521CBCD7" w14:textId="77777777">
        <w:tc>
          <w:tcPr>
            <w:tcW w:w="534" w:type="dxa"/>
          </w:tcPr>
          <w:p w14:paraId="6B90C53E"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4</w:t>
            </w:r>
          </w:p>
        </w:tc>
        <w:tc>
          <w:tcPr>
            <w:tcW w:w="7512" w:type="dxa"/>
          </w:tcPr>
          <w:p w14:paraId="2BEBD00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Structure and development of teeth.</w:t>
            </w:r>
          </w:p>
        </w:tc>
        <w:tc>
          <w:tcPr>
            <w:tcW w:w="1583" w:type="dxa"/>
          </w:tcPr>
          <w:p w14:paraId="1098D47F"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3FC5C839" w14:textId="77777777">
        <w:tc>
          <w:tcPr>
            <w:tcW w:w="534" w:type="dxa"/>
          </w:tcPr>
          <w:p w14:paraId="3385607E"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5</w:t>
            </w:r>
          </w:p>
        </w:tc>
        <w:tc>
          <w:tcPr>
            <w:tcW w:w="7512" w:type="dxa"/>
          </w:tcPr>
          <w:p w14:paraId="1ED39A3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Digestive system. </w:t>
            </w:r>
            <w:proofErr w:type="spellStart"/>
            <w:r w:rsidRPr="004F3D51">
              <w:rPr>
                <w:rFonts w:cs="Times New Roman"/>
                <w:color w:val="000000"/>
                <w:lang w:val="en-US"/>
              </w:rPr>
              <w:t>Esophagus.Stomach</w:t>
            </w:r>
            <w:proofErr w:type="spellEnd"/>
            <w:r w:rsidRPr="004F3D51">
              <w:rPr>
                <w:rFonts w:cs="Times New Roman"/>
                <w:color w:val="000000"/>
                <w:lang w:val="en-US"/>
              </w:rPr>
              <w:t>. Intestine. Digestive system. Liver. Pancreas. Salivary glands.</w:t>
            </w:r>
          </w:p>
        </w:tc>
        <w:tc>
          <w:tcPr>
            <w:tcW w:w="1583" w:type="dxa"/>
          </w:tcPr>
          <w:p w14:paraId="36CF0A2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6EF387B7" w14:textId="77777777">
        <w:tc>
          <w:tcPr>
            <w:tcW w:w="534" w:type="dxa"/>
          </w:tcPr>
          <w:p w14:paraId="219EF9D1"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6</w:t>
            </w:r>
          </w:p>
        </w:tc>
        <w:tc>
          <w:tcPr>
            <w:tcW w:w="7512" w:type="dxa"/>
          </w:tcPr>
          <w:p w14:paraId="6AE288DC"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Respiratory system.</w:t>
            </w:r>
          </w:p>
        </w:tc>
        <w:tc>
          <w:tcPr>
            <w:tcW w:w="1583" w:type="dxa"/>
          </w:tcPr>
          <w:p w14:paraId="0FA95A2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78BA3543" w14:textId="77777777">
        <w:tc>
          <w:tcPr>
            <w:tcW w:w="534" w:type="dxa"/>
          </w:tcPr>
          <w:p w14:paraId="0FAA6E9F"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7</w:t>
            </w:r>
          </w:p>
        </w:tc>
        <w:tc>
          <w:tcPr>
            <w:tcW w:w="7512" w:type="dxa"/>
          </w:tcPr>
          <w:p w14:paraId="1862760C"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Urinary system. Male reproductive system.</w:t>
            </w:r>
          </w:p>
        </w:tc>
        <w:tc>
          <w:tcPr>
            <w:tcW w:w="1583" w:type="dxa"/>
          </w:tcPr>
          <w:p w14:paraId="14576B40"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81BC461" w14:textId="77777777">
        <w:tc>
          <w:tcPr>
            <w:tcW w:w="534" w:type="dxa"/>
          </w:tcPr>
          <w:p w14:paraId="1A9A4254"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8</w:t>
            </w:r>
          </w:p>
        </w:tc>
        <w:tc>
          <w:tcPr>
            <w:tcW w:w="7512" w:type="dxa"/>
          </w:tcPr>
          <w:p w14:paraId="2AEF551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Female reproductive system. </w:t>
            </w:r>
          </w:p>
        </w:tc>
        <w:tc>
          <w:tcPr>
            <w:tcW w:w="1583" w:type="dxa"/>
          </w:tcPr>
          <w:p w14:paraId="3A9F9B76"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DE30F24" w14:textId="77777777">
        <w:tc>
          <w:tcPr>
            <w:tcW w:w="534" w:type="dxa"/>
          </w:tcPr>
          <w:p w14:paraId="7C496DCA"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9</w:t>
            </w:r>
          </w:p>
        </w:tc>
        <w:tc>
          <w:tcPr>
            <w:tcW w:w="7512" w:type="dxa"/>
          </w:tcPr>
          <w:p w14:paraId="2805D333"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Immunohistochemistry. Primary and secondary antibodies</w:t>
            </w:r>
          </w:p>
        </w:tc>
        <w:tc>
          <w:tcPr>
            <w:tcW w:w="1583" w:type="dxa"/>
          </w:tcPr>
          <w:p w14:paraId="028405E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77B2CCE7" w14:textId="77777777">
        <w:tc>
          <w:tcPr>
            <w:tcW w:w="534" w:type="dxa"/>
          </w:tcPr>
          <w:p w14:paraId="2AC88F9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10</w:t>
            </w:r>
          </w:p>
        </w:tc>
        <w:tc>
          <w:tcPr>
            <w:tcW w:w="7512" w:type="dxa"/>
          </w:tcPr>
          <w:p w14:paraId="6B39E84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Immunohistochemistry. Clinical practice. Scientific research.</w:t>
            </w:r>
          </w:p>
        </w:tc>
        <w:tc>
          <w:tcPr>
            <w:tcW w:w="1583" w:type="dxa"/>
          </w:tcPr>
          <w:p w14:paraId="2790C3C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1D73DDD8" w14:textId="77777777">
        <w:tc>
          <w:tcPr>
            <w:tcW w:w="534" w:type="dxa"/>
          </w:tcPr>
          <w:p w14:paraId="216BBB8C" w14:textId="77777777" w:rsidR="00D6233E" w:rsidRDefault="00D6233E">
            <w:pPr>
              <w:pBdr>
                <w:top w:val="nil"/>
                <w:left w:val="nil"/>
                <w:bottom w:val="nil"/>
                <w:right w:val="nil"/>
                <w:between w:val="nil"/>
              </w:pBdr>
              <w:spacing w:line="240" w:lineRule="auto"/>
              <w:ind w:left="0" w:right="-10" w:hanging="2"/>
              <w:jc w:val="center"/>
              <w:rPr>
                <w:rFonts w:cs="Times New Roman"/>
                <w:color w:val="000000"/>
              </w:rPr>
            </w:pPr>
          </w:p>
        </w:tc>
        <w:tc>
          <w:tcPr>
            <w:tcW w:w="7512" w:type="dxa"/>
          </w:tcPr>
          <w:p w14:paraId="3D06A6A0"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TOTAL</w:t>
            </w:r>
          </w:p>
        </w:tc>
        <w:tc>
          <w:tcPr>
            <w:tcW w:w="1583" w:type="dxa"/>
          </w:tcPr>
          <w:p w14:paraId="43332DE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20</w:t>
            </w:r>
          </w:p>
        </w:tc>
      </w:tr>
    </w:tbl>
    <w:p w14:paraId="0112576D"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37B0ADA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THEMATIC PLAN OF PRACTICAL CLASSES</w:t>
      </w:r>
    </w:p>
    <w:p w14:paraId="10032E06" w14:textId="77777777" w:rsidR="00D6233E" w:rsidRDefault="00D6233E">
      <w:pPr>
        <w:pBdr>
          <w:top w:val="nil"/>
          <w:left w:val="nil"/>
          <w:bottom w:val="nil"/>
          <w:right w:val="nil"/>
          <w:between w:val="nil"/>
        </w:pBdr>
        <w:spacing w:line="240" w:lineRule="auto"/>
        <w:ind w:left="0" w:hanging="2"/>
        <w:jc w:val="both"/>
        <w:rPr>
          <w:rFonts w:cs="Times New Roman"/>
          <w:color w:val="000000"/>
        </w:rPr>
      </w:pPr>
    </w:p>
    <w:tbl>
      <w:tblPr>
        <w:tblStyle w:val="ad"/>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512"/>
        <w:gridCol w:w="1583"/>
      </w:tblGrid>
      <w:tr w:rsidR="00D6233E" w14:paraId="280931A5" w14:textId="77777777">
        <w:tc>
          <w:tcPr>
            <w:tcW w:w="534" w:type="dxa"/>
          </w:tcPr>
          <w:p w14:paraId="65096442"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b/>
                <w:color w:val="000000"/>
              </w:rPr>
              <w:t>N</w:t>
            </w:r>
          </w:p>
        </w:tc>
        <w:tc>
          <w:tcPr>
            <w:tcW w:w="7512" w:type="dxa"/>
          </w:tcPr>
          <w:p w14:paraId="34582E24" w14:textId="77777777" w:rsidR="00D6233E" w:rsidRPr="00DB2943" w:rsidRDefault="00977FC0">
            <w:pPr>
              <w:pBdr>
                <w:top w:val="nil"/>
                <w:left w:val="nil"/>
                <w:bottom w:val="nil"/>
                <w:right w:val="nil"/>
                <w:between w:val="nil"/>
              </w:pBdr>
              <w:spacing w:line="240" w:lineRule="auto"/>
              <w:ind w:left="0" w:hanging="2"/>
              <w:jc w:val="center"/>
              <w:rPr>
                <w:rFonts w:cs="Times New Roman"/>
                <w:color w:val="000000"/>
                <w:highlight w:val="cyan"/>
              </w:rPr>
            </w:pPr>
            <w:r w:rsidRPr="00DB2943">
              <w:rPr>
                <w:rFonts w:cs="Times New Roman"/>
                <w:b/>
                <w:color w:val="000000"/>
                <w:highlight w:val="cyan"/>
              </w:rPr>
              <w:t>Module 1. GENERAL HISTOLOGY</w:t>
            </w:r>
          </w:p>
        </w:tc>
        <w:tc>
          <w:tcPr>
            <w:tcW w:w="1583" w:type="dxa"/>
          </w:tcPr>
          <w:p w14:paraId="35EEDFB7" w14:textId="77777777" w:rsidR="00D6233E" w:rsidRPr="00DB2943" w:rsidRDefault="00977FC0">
            <w:pPr>
              <w:pBdr>
                <w:top w:val="nil"/>
                <w:left w:val="nil"/>
                <w:bottom w:val="nil"/>
                <w:right w:val="nil"/>
                <w:between w:val="nil"/>
              </w:pBdr>
              <w:spacing w:line="240" w:lineRule="auto"/>
              <w:ind w:left="0" w:hanging="2"/>
              <w:jc w:val="center"/>
              <w:rPr>
                <w:rFonts w:cs="Times New Roman"/>
                <w:color w:val="000000"/>
                <w:highlight w:val="cyan"/>
              </w:rPr>
            </w:pPr>
            <w:r w:rsidRPr="00DB2943">
              <w:rPr>
                <w:rFonts w:cs="Times New Roman"/>
                <w:b/>
                <w:color w:val="000000"/>
                <w:highlight w:val="cyan"/>
              </w:rPr>
              <w:t>Quantity of hours</w:t>
            </w:r>
          </w:p>
        </w:tc>
      </w:tr>
      <w:tr w:rsidR="00D6233E" w14:paraId="611F500A" w14:textId="77777777">
        <w:tc>
          <w:tcPr>
            <w:tcW w:w="534" w:type="dxa"/>
          </w:tcPr>
          <w:p w14:paraId="03C24955"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w:t>
            </w:r>
          </w:p>
        </w:tc>
        <w:tc>
          <w:tcPr>
            <w:tcW w:w="7512" w:type="dxa"/>
          </w:tcPr>
          <w:p w14:paraId="4F83F2CE" w14:textId="77777777" w:rsidR="00D6233E" w:rsidRPr="00DB2943" w:rsidRDefault="00977FC0">
            <w:pPr>
              <w:pBdr>
                <w:top w:val="nil"/>
                <w:left w:val="nil"/>
                <w:bottom w:val="nil"/>
                <w:right w:val="nil"/>
                <w:between w:val="nil"/>
              </w:pBdr>
              <w:spacing w:line="240" w:lineRule="auto"/>
              <w:ind w:left="0" w:hanging="2"/>
              <w:jc w:val="both"/>
              <w:rPr>
                <w:rFonts w:cs="Times New Roman"/>
                <w:color w:val="000000"/>
                <w:sz w:val="20"/>
                <w:szCs w:val="20"/>
                <w:highlight w:val="cyan"/>
                <w:lang w:val="en-US"/>
              </w:rPr>
            </w:pPr>
            <w:r w:rsidRPr="00DB2943">
              <w:rPr>
                <w:rFonts w:cs="Times New Roman"/>
                <w:color w:val="000000"/>
                <w:highlight w:val="cyan"/>
                <w:lang w:val="en-US"/>
              </w:rPr>
              <w:t>Central endocrine organs. Hypothalamus. Pineal gland.</w:t>
            </w:r>
          </w:p>
        </w:tc>
        <w:tc>
          <w:tcPr>
            <w:tcW w:w="1583" w:type="dxa"/>
          </w:tcPr>
          <w:p w14:paraId="1406BA21" w14:textId="1A9FAD43"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2</w:t>
            </w:r>
          </w:p>
        </w:tc>
      </w:tr>
      <w:tr w:rsidR="00D6233E" w14:paraId="4A9568E1" w14:textId="77777777">
        <w:tc>
          <w:tcPr>
            <w:tcW w:w="534" w:type="dxa"/>
          </w:tcPr>
          <w:p w14:paraId="094E777D"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w:t>
            </w:r>
          </w:p>
        </w:tc>
        <w:tc>
          <w:tcPr>
            <w:tcW w:w="7512" w:type="dxa"/>
          </w:tcPr>
          <w:p w14:paraId="224AA072" w14:textId="77777777" w:rsidR="00D6233E" w:rsidRPr="00DB2943" w:rsidRDefault="00977FC0">
            <w:pPr>
              <w:pBdr>
                <w:top w:val="nil"/>
                <w:left w:val="nil"/>
                <w:bottom w:val="nil"/>
                <w:right w:val="nil"/>
                <w:between w:val="nil"/>
              </w:pBdr>
              <w:spacing w:line="240" w:lineRule="auto"/>
              <w:ind w:left="0" w:hanging="2"/>
              <w:jc w:val="both"/>
              <w:rPr>
                <w:rFonts w:cs="Times New Roman"/>
                <w:color w:val="000000"/>
                <w:highlight w:val="cyan"/>
                <w:lang w:val="en-US"/>
              </w:rPr>
            </w:pPr>
            <w:r w:rsidRPr="00DB2943">
              <w:rPr>
                <w:rFonts w:cs="Times New Roman"/>
                <w:color w:val="000000"/>
                <w:highlight w:val="cyan"/>
                <w:lang w:val="en-US"/>
              </w:rPr>
              <w:t xml:space="preserve">Pituitary gland. </w:t>
            </w:r>
            <w:r w:rsidRPr="00DB2943">
              <w:rPr>
                <w:rFonts w:cs="Times New Roman"/>
                <w:highlight w:val="cyan"/>
                <w:lang w:val="en-US"/>
              </w:rPr>
              <w:t>Hypothalamic-hypophyseal</w:t>
            </w:r>
            <w:r w:rsidRPr="00DB2943">
              <w:rPr>
                <w:rFonts w:cs="Times New Roman"/>
                <w:color w:val="000000"/>
                <w:highlight w:val="cyan"/>
                <w:lang w:val="en-US"/>
              </w:rPr>
              <w:t xml:space="preserve"> system.</w:t>
            </w:r>
          </w:p>
        </w:tc>
        <w:tc>
          <w:tcPr>
            <w:tcW w:w="1583" w:type="dxa"/>
          </w:tcPr>
          <w:p w14:paraId="23FA0B6F" w14:textId="77777777" w:rsidR="00D6233E" w:rsidRPr="00DB2943" w:rsidRDefault="00977FC0">
            <w:pPr>
              <w:pBdr>
                <w:top w:val="nil"/>
                <w:left w:val="nil"/>
                <w:bottom w:val="nil"/>
                <w:right w:val="nil"/>
                <w:between w:val="nil"/>
              </w:pBdr>
              <w:spacing w:line="240" w:lineRule="auto"/>
              <w:ind w:left="0" w:hanging="2"/>
              <w:jc w:val="center"/>
              <w:rPr>
                <w:rFonts w:cs="Times New Roman"/>
                <w:color w:val="000000"/>
                <w:highlight w:val="cyan"/>
              </w:rPr>
            </w:pPr>
            <w:r w:rsidRPr="00DB2943">
              <w:rPr>
                <w:rFonts w:cs="Times New Roman"/>
                <w:color w:val="000000"/>
                <w:highlight w:val="cyan"/>
              </w:rPr>
              <w:t>2</w:t>
            </w:r>
          </w:p>
        </w:tc>
      </w:tr>
      <w:tr w:rsidR="00D6233E" w14:paraId="41DE7BF4" w14:textId="77777777">
        <w:tc>
          <w:tcPr>
            <w:tcW w:w="534" w:type="dxa"/>
          </w:tcPr>
          <w:p w14:paraId="60E56B7C"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3.</w:t>
            </w:r>
          </w:p>
        </w:tc>
        <w:tc>
          <w:tcPr>
            <w:tcW w:w="7512" w:type="dxa"/>
          </w:tcPr>
          <w:p w14:paraId="5C595587" w14:textId="77777777" w:rsidR="00D6233E" w:rsidRPr="00DB2943" w:rsidRDefault="00977FC0">
            <w:pPr>
              <w:pBdr>
                <w:top w:val="nil"/>
                <w:left w:val="nil"/>
                <w:bottom w:val="nil"/>
                <w:right w:val="nil"/>
                <w:between w:val="nil"/>
              </w:pBdr>
              <w:spacing w:line="240" w:lineRule="auto"/>
              <w:ind w:left="0" w:hanging="2"/>
              <w:jc w:val="both"/>
              <w:rPr>
                <w:rFonts w:cs="Times New Roman"/>
                <w:color w:val="000000"/>
                <w:highlight w:val="cyan"/>
                <w:lang w:val="en-US"/>
              </w:rPr>
            </w:pPr>
            <w:r w:rsidRPr="00DB2943">
              <w:rPr>
                <w:rFonts w:cs="Times New Roman"/>
                <w:color w:val="000000"/>
                <w:highlight w:val="cyan"/>
                <w:lang w:val="en-US"/>
              </w:rPr>
              <w:t>Peripheral endocrine organs. Thyroid, parathyroid, adrenal glands.</w:t>
            </w:r>
          </w:p>
        </w:tc>
        <w:tc>
          <w:tcPr>
            <w:tcW w:w="1583" w:type="dxa"/>
          </w:tcPr>
          <w:p w14:paraId="6A3301F1" w14:textId="59067724"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2</w:t>
            </w:r>
          </w:p>
        </w:tc>
      </w:tr>
      <w:tr w:rsidR="00D6233E" w14:paraId="2507A32C" w14:textId="77777777">
        <w:tc>
          <w:tcPr>
            <w:tcW w:w="534" w:type="dxa"/>
          </w:tcPr>
          <w:p w14:paraId="0F460DB8"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4</w:t>
            </w:r>
          </w:p>
        </w:tc>
        <w:tc>
          <w:tcPr>
            <w:tcW w:w="7512" w:type="dxa"/>
          </w:tcPr>
          <w:p w14:paraId="0D8909AA" w14:textId="77777777" w:rsidR="00D6233E" w:rsidRPr="00DB2943" w:rsidRDefault="00977FC0">
            <w:pPr>
              <w:pBdr>
                <w:top w:val="nil"/>
                <w:left w:val="nil"/>
                <w:bottom w:val="nil"/>
                <w:right w:val="nil"/>
                <w:between w:val="nil"/>
              </w:pBdr>
              <w:tabs>
                <w:tab w:val="left" w:pos="581"/>
              </w:tabs>
              <w:spacing w:line="240" w:lineRule="auto"/>
              <w:ind w:left="0" w:hanging="2"/>
              <w:rPr>
                <w:rFonts w:cs="Times New Roman"/>
                <w:color w:val="000000"/>
                <w:highlight w:val="cyan"/>
              </w:rPr>
            </w:pPr>
            <w:r w:rsidRPr="00DB2943">
              <w:rPr>
                <w:rFonts w:cs="Times New Roman"/>
                <w:color w:val="000000"/>
                <w:highlight w:val="cyan"/>
                <w:lang w:val="en-US"/>
              </w:rPr>
              <w:t xml:space="preserve">Central organs of hematopoiesis and immune </w:t>
            </w:r>
            <w:r w:rsidRPr="00DB2943">
              <w:rPr>
                <w:rFonts w:cs="Times New Roman"/>
                <w:highlight w:val="cyan"/>
                <w:lang w:val="en-US"/>
              </w:rPr>
              <w:t>defense</w:t>
            </w:r>
            <w:r w:rsidRPr="00DB2943">
              <w:rPr>
                <w:rFonts w:cs="Times New Roman"/>
                <w:color w:val="000000"/>
                <w:highlight w:val="cyan"/>
                <w:lang w:val="en-US"/>
              </w:rPr>
              <w:t xml:space="preserve">. </w:t>
            </w:r>
            <w:r w:rsidRPr="00DB2943">
              <w:rPr>
                <w:rFonts w:cs="Times New Roman"/>
                <w:color w:val="000000"/>
                <w:highlight w:val="cyan"/>
              </w:rPr>
              <w:t>Red bone marrow. Thymus</w:t>
            </w:r>
          </w:p>
        </w:tc>
        <w:tc>
          <w:tcPr>
            <w:tcW w:w="1583" w:type="dxa"/>
          </w:tcPr>
          <w:p w14:paraId="5D446C9D" w14:textId="77777777" w:rsidR="00D6233E" w:rsidRPr="00DB2943" w:rsidRDefault="00977FC0">
            <w:pPr>
              <w:pBdr>
                <w:top w:val="nil"/>
                <w:left w:val="nil"/>
                <w:bottom w:val="nil"/>
                <w:right w:val="nil"/>
                <w:between w:val="nil"/>
              </w:pBdr>
              <w:spacing w:line="240" w:lineRule="auto"/>
              <w:ind w:left="0" w:hanging="2"/>
              <w:jc w:val="center"/>
              <w:rPr>
                <w:rFonts w:cs="Times New Roman"/>
                <w:color w:val="000000"/>
                <w:highlight w:val="cyan"/>
              </w:rPr>
            </w:pPr>
            <w:r w:rsidRPr="00DB2943">
              <w:rPr>
                <w:rFonts w:cs="Times New Roman"/>
                <w:color w:val="000000"/>
                <w:highlight w:val="cyan"/>
              </w:rPr>
              <w:t>2</w:t>
            </w:r>
          </w:p>
        </w:tc>
      </w:tr>
      <w:tr w:rsidR="00D6233E" w14:paraId="24702C92" w14:textId="77777777">
        <w:tc>
          <w:tcPr>
            <w:tcW w:w="534" w:type="dxa"/>
          </w:tcPr>
          <w:p w14:paraId="310B842F"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5</w:t>
            </w:r>
          </w:p>
        </w:tc>
        <w:tc>
          <w:tcPr>
            <w:tcW w:w="7512" w:type="dxa"/>
          </w:tcPr>
          <w:p w14:paraId="21DAD791" w14:textId="77777777" w:rsidR="00D6233E" w:rsidRPr="00DB2943" w:rsidRDefault="00977FC0">
            <w:pPr>
              <w:pBdr>
                <w:top w:val="nil"/>
                <w:left w:val="nil"/>
                <w:bottom w:val="nil"/>
                <w:right w:val="nil"/>
                <w:between w:val="nil"/>
              </w:pBdr>
              <w:spacing w:line="240" w:lineRule="auto"/>
              <w:ind w:left="0" w:hanging="2"/>
              <w:jc w:val="both"/>
              <w:rPr>
                <w:rFonts w:cs="Times New Roman"/>
                <w:color w:val="000000"/>
                <w:highlight w:val="cyan"/>
              </w:rPr>
            </w:pPr>
            <w:r w:rsidRPr="00DB2943">
              <w:rPr>
                <w:rFonts w:cs="Times New Roman"/>
                <w:color w:val="000000"/>
                <w:highlight w:val="cyan"/>
              </w:rPr>
              <w:t>Spleen. Lymph nodes. Tonsils</w:t>
            </w:r>
          </w:p>
        </w:tc>
        <w:tc>
          <w:tcPr>
            <w:tcW w:w="1583" w:type="dxa"/>
          </w:tcPr>
          <w:p w14:paraId="638C9D01" w14:textId="77777777" w:rsidR="00D6233E" w:rsidRPr="00DB2943" w:rsidRDefault="00977FC0">
            <w:pPr>
              <w:pBdr>
                <w:top w:val="nil"/>
                <w:left w:val="nil"/>
                <w:bottom w:val="nil"/>
                <w:right w:val="nil"/>
                <w:between w:val="nil"/>
              </w:pBdr>
              <w:spacing w:line="240" w:lineRule="auto"/>
              <w:ind w:left="0" w:hanging="2"/>
              <w:jc w:val="center"/>
              <w:rPr>
                <w:rFonts w:cs="Times New Roman"/>
                <w:color w:val="000000"/>
                <w:highlight w:val="cyan"/>
              </w:rPr>
            </w:pPr>
            <w:r w:rsidRPr="00DB2943">
              <w:rPr>
                <w:rFonts w:cs="Times New Roman"/>
                <w:color w:val="000000"/>
                <w:highlight w:val="cyan"/>
              </w:rPr>
              <w:t>2</w:t>
            </w:r>
          </w:p>
        </w:tc>
      </w:tr>
      <w:tr w:rsidR="00D6233E" w14:paraId="4C8FB430" w14:textId="77777777">
        <w:tc>
          <w:tcPr>
            <w:tcW w:w="534" w:type="dxa"/>
          </w:tcPr>
          <w:p w14:paraId="7E6AA484"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6</w:t>
            </w:r>
          </w:p>
        </w:tc>
        <w:tc>
          <w:tcPr>
            <w:tcW w:w="7512" w:type="dxa"/>
          </w:tcPr>
          <w:p w14:paraId="5C366718" w14:textId="77777777" w:rsidR="00D6233E" w:rsidRPr="00DB2943" w:rsidRDefault="00977FC0">
            <w:pPr>
              <w:pBdr>
                <w:top w:val="nil"/>
                <w:left w:val="nil"/>
                <w:bottom w:val="nil"/>
                <w:right w:val="nil"/>
                <w:between w:val="nil"/>
              </w:pBdr>
              <w:spacing w:line="240" w:lineRule="auto"/>
              <w:ind w:left="0" w:hanging="2"/>
              <w:jc w:val="both"/>
              <w:rPr>
                <w:rFonts w:cs="Times New Roman"/>
                <w:color w:val="000000"/>
                <w:sz w:val="20"/>
                <w:szCs w:val="20"/>
                <w:highlight w:val="cyan"/>
              </w:rPr>
            </w:pPr>
            <w:r w:rsidRPr="00DB2943">
              <w:rPr>
                <w:rFonts w:cs="Times New Roman"/>
                <w:color w:val="000000"/>
                <w:highlight w:val="cyan"/>
              </w:rPr>
              <w:t>Organs of immune system</w:t>
            </w:r>
          </w:p>
        </w:tc>
        <w:tc>
          <w:tcPr>
            <w:tcW w:w="1583" w:type="dxa"/>
          </w:tcPr>
          <w:p w14:paraId="2E1DE966" w14:textId="77777777" w:rsidR="00D6233E" w:rsidRPr="00DB2943" w:rsidRDefault="00977FC0">
            <w:pPr>
              <w:pBdr>
                <w:top w:val="nil"/>
                <w:left w:val="nil"/>
                <w:bottom w:val="nil"/>
                <w:right w:val="nil"/>
                <w:between w:val="nil"/>
              </w:pBdr>
              <w:spacing w:line="240" w:lineRule="auto"/>
              <w:ind w:left="0" w:hanging="2"/>
              <w:jc w:val="center"/>
              <w:rPr>
                <w:rFonts w:cs="Times New Roman"/>
                <w:color w:val="000000"/>
                <w:highlight w:val="cyan"/>
              </w:rPr>
            </w:pPr>
            <w:r w:rsidRPr="00DB2943">
              <w:rPr>
                <w:rFonts w:cs="Times New Roman"/>
                <w:color w:val="000000"/>
                <w:highlight w:val="cyan"/>
              </w:rPr>
              <w:t>2</w:t>
            </w:r>
          </w:p>
        </w:tc>
      </w:tr>
      <w:tr w:rsidR="00D6233E" w14:paraId="130661B0" w14:textId="77777777">
        <w:tc>
          <w:tcPr>
            <w:tcW w:w="534" w:type="dxa"/>
          </w:tcPr>
          <w:p w14:paraId="40006FE0"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7</w:t>
            </w:r>
          </w:p>
        </w:tc>
        <w:tc>
          <w:tcPr>
            <w:tcW w:w="7512" w:type="dxa"/>
          </w:tcPr>
          <w:p w14:paraId="6BD0C76E" w14:textId="77777777" w:rsidR="00D6233E" w:rsidRPr="00DB2943" w:rsidRDefault="00977FC0">
            <w:pPr>
              <w:pBdr>
                <w:top w:val="nil"/>
                <w:left w:val="nil"/>
                <w:bottom w:val="nil"/>
                <w:right w:val="nil"/>
                <w:between w:val="nil"/>
              </w:pBdr>
              <w:spacing w:line="240" w:lineRule="auto"/>
              <w:ind w:left="0" w:hanging="2"/>
              <w:jc w:val="both"/>
              <w:rPr>
                <w:rFonts w:cs="Times New Roman"/>
                <w:color w:val="000000"/>
                <w:highlight w:val="cyan"/>
                <w:lang w:val="en-US"/>
              </w:rPr>
            </w:pPr>
            <w:r w:rsidRPr="00DB2943">
              <w:rPr>
                <w:rFonts w:cs="Times New Roman"/>
                <w:color w:val="000000"/>
                <w:highlight w:val="cyan"/>
                <w:lang w:val="en-US"/>
              </w:rPr>
              <w:t>Nervous system. Brain. Cerebellum. Brain cortex</w:t>
            </w:r>
          </w:p>
        </w:tc>
        <w:tc>
          <w:tcPr>
            <w:tcW w:w="1583" w:type="dxa"/>
          </w:tcPr>
          <w:p w14:paraId="437FA5BF" w14:textId="2E760A56"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2</w:t>
            </w:r>
          </w:p>
        </w:tc>
      </w:tr>
      <w:tr w:rsidR="00D6233E" w14:paraId="1DF155DB" w14:textId="77777777">
        <w:tc>
          <w:tcPr>
            <w:tcW w:w="534" w:type="dxa"/>
          </w:tcPr>
          <w:p w14:paraId="76DE537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8</w:t>
            </w:r>
          </w:p>
        </w:tc>
        <w:tc>
          <w:tcPr>
            <w:tcW w:w="7512" w:type="dxa"/>
          </w:tcPr>
          <w:p w14:paraId="4A359EE1" w14:textId="77777777" w:rsidR="00D6233E" w:rsidRPr="00CE1D4D" w:rsidRDefault="00977FC0">
            <w:pPr>
              <w:pBdr>
                <w:top w:val="nil"/>
                <w:left w:val="nil"/>
                <w:bottom w:val="nil"/>
                <w:right w:val="nil"/>
                <w:between w:val="nil"/>
              </w:pBdr>
              <w:spacing w:line="240" w:lineRule="auto"/>
              <w:ind w:left="0" w:hanging="2"/>
              <w:jc w:val="both"/>
              <w:rPr>
                <w:rFonts w:cs="Times New Roman"/>
                <w:color w:val="000000"/>
                <w:highlight w:val="cyan"/>
              </w:rPr>
            </w:pPr>
            <w:r w:rsidRPr="00CE1D4D">
              <w:rPr>
                <w:rFonts w:cs="Times New Roman"/>
                <w:color w:val="000000"/>
                <w:highlight w:val="cyan"/>
                <w:lang w:val="en-US"/>
              </w:rPr>
              <w:t xml:space="preserve">Nervous system. Spinal and autonomic ganglia. </w:t>
            </w:r>
            <w:r w:rsidRPr="00CE1D4D">
              <w:rPr>
                <w:rFonts w:cs="Times New Roman"/>
                <w:color w:val="000000"/>
                <w:highlight w:val="cyan"/>
              </w:rPr>
              <w:t>Spinal cord.</w:t>
            </w:r>
          </w:p>
        </w:tc>
        <w:tc>
          <w:tcPr>
            <w:tcW w:w="1583" w:type="dxa"/>
          </w:tcPr>
          <w:p w14:paraId="061CE7B2" w14:textId="77777777" w:rsidR="00D6233E" w:rsidRPr="00CE1D4D" w:rsidRDefault="00977FC0">
            <w:pPr>
              <w:pBdr>
                <w:top w:val="nil"/>
                <w:left w:val="nil"/>
                <w:bottom w:val="nil"/>
                <w:right w:val="nil"/>
                <w:between w:val="nil"/>
              </w:pBdr>
              <w:spacing w:line="240" w:lineRule="auto"/>
              <w:ind w:left="0" w:hanging="2"/>
              <w:jc w:val="center"/>
              <w:rPr>
                <w:rFonts w:cs="Times New Roman"/>
                <w:color w:val="000000"/>
                <w:highlight w:val="cyan"/>
              </w:rPr>
            </w:pPr>
            <w:r w:rsidRPr="00CE1D4D">
              <w:rPr>
                <w:rFonts w:cs="Times New Roman"/>
                <w:color w:val="000000"/>
                <w:highlight w:val="cyan"/>
              </w:rPr>
              <w:t>2</w:t>
            </w:r>
          </w:p>
        </w:tc>
      </w:tr>
      <w:tr w:rsidR="00D6233E" w14:paraId="31E670DB" w14:textId="77777777">
        <w:tc>
          <w:tcPr>
            <w:tcW w:w="534" w:type="dxa"/>
          </w:tcPr>
          <w:p w14:paraId="4E778341"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9</w:t>
            </w:r>
          </w:p>
        </w:tc>
        <w:tc>
          <w:tcPr>
            <w:tcW w:w="7512" w:type="dxa"/>
          </w:tcPr>
          <w:p w14:paraId="59F34681" w14:textId="77777777" w:rsidR="00D6233E" w:rsidRPr="00CE1D4D" w:rsidRDefault="00977FC0">
            <w:pPr>
              <w:pBdr>
                <w:top w:val="nil"/>
                <w:left w:val="nil"/>
                <w:bottom w:val="nil"/>
                <w:right w:val="nil"/>
                <w:between w:val="nil"/>
              </w:pBdr>
              <w:spacing w:line="240" w:lineRule="auto"/>
              <w:ind w:left="0" w:hanging="2"/>
              <w:jc w:val="both"/>
              <w:rPr>
                <w:rFonts w:cs="Times New Roman"/>
                <w:color w:val="000000"/>
                <w:highlight w:val="cyan"/>
              </w:rPr>
            </w:pPr>
            <w:r w:rsidRPr="00CE1D4D">
              <w:rPr>
                <w:rFonts w:cs="Times New Roman"/>
                <w:color w:val="000000"/>
                <w:highlight w:val="cyan"/>
                <w:lang w:val="en-US"/>
              </w:rPr>
              <w:t xml:space="preserve">Sensory systems. Organ of vision. </w:t>
            </w:r>
            <w:r w:rsidRPr="00CE1D4D">
              <w:rPr>
                <w:rFonts w:cs="Times New Roman"/>
                <w:color w:val="000000"/>
                <w:highlight w:val="cyan"/>
              </w:rPr>
              <w:t>Olfactory system</w:t>
            </w:r>
          </w:p>
        </w:tc>
        <w:tc>
          <w:tcPr>
            <w:tcW w:w="1583" w:type="dxa"/>
          </w:tcPr>
          <w:p w14:paraId="64E4A04C" w14:textId="4187815E"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2</w:t>
            </w:r>
          </w:p>
        </w:tc>
      </w:tr>
      <w:tr w:rsidR="00D6233E" w14:paraId="7199C327" w14:textId="77777777">
        <w:trPr>
          <w:trHeight w:val="271"/>
        </w:trPr>
        <w:tc>
          <w:tcPr>
            <w:tcW w:w="534" w:type="dxa"/>
          </w:tcPr>
          <w:p w14:paraId="708454F3"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10</w:t>
            </w:r>
          </w:p>
        </w:tc>
        <w:tc>
          <w:tcPr>
            <w:tcW w:w="7512" w:type="dxa"/>
          </w:tcPr>
          <w:p w14:paraId="1FBBF4DA" w14:textId="77777777" w:rsidR="00D6233E" w:rsidRPr="00CE1D4D" w:rsidRDefault="00977FC0">
            <w:pPr>
              <w:pBdr>
                <w:top w:val="nil"/>
                <w:left w:val="nil"/>
                <w:bottom w:val="nil"/>
                <w:right w:val="nil"/>
                <w:between w:val="nil"/>
              </w:pBdr>
              <w:spacing w:line="240" w:lineRule="auto"/>
              <w:ind w:left="0" w:hanging="2"/>
              <w:jc w:val="both"/>
              <w:rPr>
                <w:rFonts w:cs="Times New Roman"/>
                <w:color w:val="000000"/>
                <w:highlight w:val="cyan"/>
              </w:rPr>
            </w:pPr>
            <w:r w:rsidRPr="00CE1D4D">
              <w:rPr>
                <w:rFonts w:cs="Times New Roman"/>
                <w:color w:val="000000"/>
                <w:highlight w:val="cyan"/>
                <w:lang w:val="en-US"/>
              </w:rPr>
              <w:t xml:space="preserve">Sensory system. Organ of hearing and </w:t>
            </w:r>
            <w:r w:rsidRPr="00CE1D4D">
              <w:rPr>
                <w:rFonts w:cs="Times New Roman"/>
                <w:highlight w:val="cyan"/>
                <w:lang w:val="en-US"/>
              </w:rPr>
              <w:t>equilibrium</w:t>
            </w:r>
            <w:r w:rsidRPr="00CE1D4D">
              <w:rPr>
                <w:rFonts w:cs="Times New Roman"/>
                <w:color w:val="000000"/>
                <w:highlight w:val="cyan"/>
                <w:lang w:val="en-US"/>
              </w:rPr>
              <w:t xml:space="preserve">. </w:t>
            </w:r>
            <w:r w:rsidRPr="00CE1D4D">
              <w:rPr>
                <w:rFonts w:cs="Times New Roman"/>
                <w:color w:val="000000"/>
                <w:highlight w:val="cyan"/>
              </w:rPr>
              <w:t>The organ of taste.</w:t>
            </w:r>
          </w:p>
        </w:tc>
        <w:tc>
          <w:tcPr>
            <w:tcW w:w="1583" w:type="dxa"/>
          </w:tcPr>
          <w:p w14:paraId="08AD0B5E" w14:textId="77777777" w:rsidR="00D6233E" w:rsidRPr="00CE1D4D" w:rsidRDefault="00977FC0">
            <w:pPr>
              <w:pBdr>
                <w:top w:val="nil"/>
                <w:left w:val="nil"/>
                <w:bottom w:val="nil"/>
                <w:right w:val="nil"/>
                <w:between w:val="nil"/>
              </w:pBdr>
              <w:spacing w:line="240" w:lineRule="auto"/>
              <w:ind w:left="0" w:hanging="2"/>
              <w:jc w:val="center"/>
              <w:rPr>
                <w:rFonts w:cs="Times New Roman"/>
                <w:color w:val="000000"/>
                <w:highlight w:val="cyan"/>
              </w:rPr>
            </w:pPr>
            <w:r w:rsidRPr="00CE1D4D">
              <w:rPr>
                <w:rFonts w:cs="Times New Roman"/>
                <w:color w:val="000000"/>
                <w:highlight w:val="cyan"/>
              </w:rPr>
              <w:t>2</w:t>
            </w:r>
          </w:p>
        </w:tc>
      </w:tr>
      <w:tr w:rsidR="00D6233E" w14:paraId="2D027947" w14:textId="77777777">
        <w:tc>
          <w:tcPr>
            <w:tcW w:w="534" w:type="dxa"/>
          </w:tcPr>
          <w:p w14:paraId="32E09D3D"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11</w:t>
            </w:r>
          </w:p>
        </w:tc>
        <w:tc>
          <w:tcPr>
            <w:tcW w:w="7512" w:type="dxa"/>
          </w:tcPr>
          <w:p w14:paraId="6DFD008E" w14:textId="77777777" w:rsidR="00D6233E" w:rsidRPr="00CE1D4D" w:rsidRDefault="00977FC0">
            <w:pPr>
              <w:pBdr>
                <w:top w:val="nil"/>
                <w:left w:val="nil"/>
                <w:bottom w:val="nil"/>
                <w:right w:val="nil"/>
                <w:between w:val="nil"/>
              </w:pBdr>
              <w:spacing w:line="240" w:lineRule="auto"/>
              <w:ind w:left="0" w:hanging="2"/>
              <w:jc w:val="both"/>
              <w:rPr>
                <w:rFonts w:cs="Times New Roman"/>
                <w:color w:val="000000"/>
                <w:highlight w:val="cyan"/>
              </w:rPr>
            </w:pPr>
            <w:r w:rsidRPr="00CE1D4D">
              <w:rPr>
                <w:rFonts w:cs="Times New Roman"/>
                <w:color w:val="000000"/>
                <w:highlight w:val="cyan"/>
              </w:rPr>
              <w:t>Integumentary system</w:t>
            </w:r>
          </w:p>
        </w:tc>
        <w:tc>
          <w:tcPr>
            <w:tcW w:w="1583" w:type="dxa"/>
          </w:tcPr>
          <w:p w14:paraId="1E0B27CC" w14:textId="787F4D3C"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2</w:t>
            </w:r>
          </w:p>
        </w:tc>
      </w:tr>
      <w:tr w:rsidR="00D6233E" w14:paraId="494029F6" w14:textId="77777777">
        <w:tc>
          <w:tcPr>
            <w:tcW w:w="534" w:type="dxa"/>
          </w:tcPr>
          <w:p w14:paraId="52F36D29"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12</w:t>
            </w:r>
          </w:p>
        </w:tc>
        <w:tc>
          <w:tcPr>
            <w:tcW w:w="7512" w:type="dxa"/>
          </w:tcPr>
          <w:p w14:paraId="5FAFABF6" w14:textId="77777777" w:rsidR="00D6233E" w:rsidRPr="00437845" w:rsidRDefault="00977FC0">
            <w:pPr>
              <w:pBdr>
                <w:top w:val="nil"/>
                <w:left w:val="nil"/>
                <w:bottom w:val="nil"/>
                <w:right w:val="nil"/>
                <w:between w:val="nil"/>
              </w:pBdr>
              <w:spacing w:line="240" w:lineRule="auto"/>
              <w:ind w:left="0" w:hanging="2"/>
              <w:jc w:val="both"/>
              <w:rPr>
                <w:rFonts w:cs="Times New Roman"/>
                <w:color w:val="000000"/>
                <w:highlight w:val="cyan"/>
              </w:rPr>
            </w:pPr>
            <w:r w:rsidRPr="00437845">
              <w:rPr>
                <w:rFonts w:cs="Times New Roman"/>
                <w:b/>
                <w:color w:val="000000"/>
                <w:highlight w:val="cyan"/>
              </w:rPr>
              <w:t>Control of theoretical knowledge 1</w:t>
            </w:r>
          </w:p>
        </w:tc>
        <w:tc>
          <w:tcPr>
            <w:tcW w:w="1583" w:type="dxa"/>
          </w:tcPr>
          <w:p w14:paraId="7164F60C" w14:textId="77777777" w:rsidR="00D6233E" w:rsidRPr="00437845" w:rsidRDefault="00977FC0">
            <w:pPr>
              <w:pBdr>
                <w:top w:val="nil"/>
                <w:left w:val="nil"/>
                <w:bottom w:val="nil"/>
                <w:right w:val="nil"/>
                <w:between w:val="nil"/>
              </w:pBdr>
              <w:spacing w:line="240" w:lineRule="auto"/>
              <w:ind w:left="0" w:hanging="2"/>
              <w:jc w:val="center"/>
              <w:rPr>
                <w:rFonts w:cs="Times New Roman"/>
                <w:color w:val="000000"/>
                <w:highlight w:val="cyan"/>
              </w:rPr>
            </w:pPr>
            <w:r w:rsidRPr="00437845">
              <w:rPr>
                <w:rFonts w:cs="Times New Roman"/>
                <w:color w:val="000000"/>
                <w:highlight w:val="cyan"/>
              </w:rPr>
              <w:t>2</w:t>
            </w:r>
          </w:p>
        </w:tc>
      </w:tr>
      <w:tr w:rsidR="00D6233E" w14:paraId="271C9383" w14:textId="77777777">
        <w:tc>
          <w:tcPr>
            <w:tcW w:w="534" w:type="dxa"/>
          </w:tcPr>
          <w:p w14:paraId="3D96A918"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13</w:t>
            </w:r>
          </w:p>
        </w:tc>
        <w:tc>
          <w:tcPr>
            <w:tcW w:w="7512" w:type="dxa"/>
          </w:tcPr>
          <w:p w14:paraId="57E1D8AE" w14:textId="77777777" w:rsidR="00D6233E" w:rsidRPr="00437845" w:rsidRDefault="00977FC0">
            <w:pPr>
              <w:pBdr>
                <w:top w:val="nil"/>
                <w:left w:val="nil"/>
                <w:bottom w:val="nil"/>
                <w:right w:val="nil"/>
                <w:between w:val="nil"/>
              </w:pBdr>
              <w:spacing w:line="240" w:lineRule="auto"/>
              <w:ind w:left="0" w:hanging="2"/>
              <w:jc w:val="both"/>
              <w:rPr>
                <w:rFonts w:cs="Times New Roman"/>
                <w:color w:val="000000"/>
                <w:highlight w:val="cyan"/>
              </w:rPr>
            </w:pPr>
            <w:r w:rsidRPr="00437845">
              <w:rPr>
                <w:rFonts w:cs="Times New Roman"/>
                <w:color w:val="000000"/>
                <w:highlight w:val="cyan"/>
              </w:rPr>
              <w:t>Oral cavity. Salivary glands</w:t>
            </w:r>
          </w:p>
        </w:tc>
        <w:tc>
          <w:tcPr>
            <w:tcW w:w="1583" w:type="dxa"/>
          </w:tcPr>
          <w:p w14:paraId="0E4278AF" w14:textId="2EF96895"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4</w:t>
            </w:r>
          </w:p>
        </w:tc>
      </w:tr>
      <w:tr w:rsidR="00D6233E" w14:paraId="67878786" w14:textId="77777777">
        <w:tc>
          <w:tcPr>
            <w:tcW w:w="534" w:type="dxa"/>
          </w:tcPr>
          <w:p w14:paraId="0E53DC70"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lastRenderedPageBreak/>
              <w:t>14</w:t>
            </w:r>
          </w:p>
        </w:tc>
        <w:tc>
          <w:tcPr>
            <w:tcW w:w="7512" w:type="dxa"/>
          </w:tcPr>
          <w:p w14:paraId="423C71FB" w14:textId="77777777" w:rsidR="00D6233E" w:rsidRDefault="00977FC0">
            <w:pPr>
              <w:pBdr>
                <w:top w:val="nil"/>
                <w:left w:val="nil"/>
                <w:bottom w:val="nil"/>
                <w:right w:val="nil"/>
                <w:between w:val="nil"/>
              </w:pBdr>
              <w:tabs>
                <w:tab w:val="left" w:pos="581"/>
              </w:tabs>
              <w:spacing w:line="240" w:lineRule="auto"/>
              <w:ind w:left="0" w:hanging="2"/>
              <w:jc w:val="both"/>
              <w:rPr>
                <w:rFonts w:cs="Times New Roman"/>
                <w:color w:val="000000"/>
              </w:rPr>
            </w:pPr>
            <w:r w:rsidRPr="004F3D51">
              <w:rPr>
                <w:rFonts w:cs="Times New Roman"/>
                <w:color w:val="000000"/>
                <w:lang w:val="en-US"/>
              </w:rPr>
              <w:t xml:space="preserve">Oral cavity. Embryogenesis </w:t>
            </w:r>
            <w:r w:rsidRPr="004F3D51">
              <w:rPr>
                <w:rFonts w:cs="Times New Roman"/>
                <w:lang w:val="en-US"/>
              </w:rPr>
              <w:t>of the digestive</w:t>
            </w:r>
            <w:r w:rsidRPr="004F3D51">
              <w:rPr>
                <w:rFonts w:cs="Times New Roman"/>
                <w:color w:val="000000"/>
                <w:lang w:val="en-US"/>
              </w:rPr>
              <w:t xml:space="preserve"> system. Formation of face and </w:t>
            </w:r>
            <w:r w:rsidRPr="00437845">
              <w:rPr>
                <w:rFonts w:cs="Times New Roman"/>
                <w:color w:val="000000"/>
                <w:highlight w:val="cyan"/>
                <w:lang w:val="en-US"/>
              </w:rPr>
              <w:t xml:space="preserve">oral cavity. General characteristics </w:t>
            </w:r>
            <w:r w:rsidRPr="00437845">
              <w:rPr>
                <w:rFonts w:cs="Times New Roman"/>
                <w:highlight w:val="cyan"/>
                <w:lang w:val="en-US"/>
              </w:rPr>
              <w:t>of the structure</w:t>
            </w:r>
            <w:r w:rsidRPr="00437845">
              <w:rPr>
                <w:rFonts w:cs="Times New Roman"/>
                <w:color w:val="000000"/>
                <w:highlight w:val="cyan"/>
                <w:lang w:val="en-US"/>
              </w:rPr>
              <w:t xml:space="preserve"> of teeth. Enamel. Dentin and cementum. </w:t>
            </w:r>
            <w:r w:rsidRPr="00437845">
              <w:rPr>
                <w:rFonts w:cs="Times New Roman"/>
                <w:color w:val="000000"/>
                <w:highlight w:val="cyan"/>
              </w:rPr>
              <w:t xml:space="preserve">Pulp and </w:t>
            </w:r>
            <w:r w:rsidRPr="00437845">
              <w:rPr>
                <w:rFonts w:cs="Times New Roman"/>
                <w:highlight w:val="cyan"/>
              </w:rPr>
              <w:t>periodontium</w:t>
            </w:r>
          </w:p>
        </w:tc>
        <w:tc>
          <w:tcPr>
            <w:tcW w:w="1583" w:type="dxa"/>
          </w:tcPr>
          <w:p w14:paraId="23ED73FD" w14:textId="356CA735"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2</w:t>
            </w:r>
          </w:p>
        </w:tc>
      </w:tr>
      <w:tr w:rsidR="00D6233E" w14:paraId="49CBA8A8" w14:textId="77777777">
        <w:tc>
          <w:tcPr>
            <w:tcW w:w="534" w:type="dxa"/>
          </w:tcPr>
          <w:p w14:paraId="55671EF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15</w:t>
            </w:r>
          </w:p>
        </w:tc>
        <w:tc>
          <w:tcPr>
            <w:tcW w:w="7512" w:type="dxa"/>
          </w:tcPr>
          <w:p w14:paraId="701C7453" w14:textId="77777777" w:rsidR="00D6233E" w:rsidRPr="00437845" w:rsidRDefault="00977FC0">
            <w:pPr>
              <w:pBdr>
                <w:top w:val="nil"/>
                <w:left w:val="nil"/>
                <w:bottom w:val="nil"/>
                <w:right w:val="nil"/>
                <w:between w:val="nil"/>
              </w:pBdr>
              <w:spacing w:line="240" w:lineRule="auto"/>
              <w:ind w:left="0" w:hanging="2"/>
              <w:jc w:val="both"/>
              <w:rPr>
                <w:rFonts w:cs="Times New Roman"/>
                <w:color w:val="000000"/>
                <w:highlight w:val="cyan"/>
                <w:lang w:val="en-US"/>
              </w:rPr>
            </w:pPr>
            <w:r w:rsidRPr="00437845">
              <w:rPr>
                <w:rFonts w:cs="Times New Roman"/>
                <w:color w:val="000000"/>
                <w:highlight w:val="cyan"/>
                <w:lang w:val="en-US"/>
              </w:rPr>
              <w:t>Oral cavity. Development and eruption of teeth</w:t>
            </w:r>
          </w:p>
        </w:tc>
        <w:tc>
          <w:tcPr>
            <w:tcW w:w="1583" w:type="dxa"/>
          </w:tcPr>
          <w:p w14:paraId="0EA778A2" w14:textId="5669AE34"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2</w:t>
            </w:r>
          </w:p>
        </w:tc>
      </w:tr>
      <w:tr w:rsidR="00D6233E" w14:paraId="5321453C" w14:textId="77777777">
        <w:tc>
          <w:tcPr>
            <w:tcW w:w="534" w:type="dxa"/>
          </w:tcPr>
          <w:p w14:paraId="25120BA6"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16</w:t>
            </w:r>
          </w:p>
        </w:tc>
        <w:tc>
          <w:tcPr>
            <w:tcW w:w="7512" w:type="dxa"/>
          </w:tcPr>
          <w:p w14:paraId="4055B83F" w14:textId="77777777" w:rsidR="00D6233E" w:rsidRPr="00437845" w:rsidRDefault="00977FC0">
            <w:pPr>
              <w:pBdr>
                <w:top w:val="nil"/>
                <w:left w:val="nil"/>
                <w:bottom w:val="nil"/>
                <w:right w:val="nil"/>
                <w:between w:val="nil"/>
              </w:pBdr>
              <w:spacing w:line="240" w:lineRule="auto"/>
              <w:ind w:left="0" w:hanging="2"/>
              <w:jc w:val="both"/>
              <w:rPr>
                <w:rFonts w:cs="Times New Roman"/>
                <w:color w:val="000000"/>
                <w:sz w:val="20"/>
                <w:szCs w:val="20"/>
                <w:highlight w:val="cyan"/>
                <w:lang w:val="en-US"/>
              </w:rPr>
            </w:pPr>
            <w:r w:rsidRPr="00437845">
              <w:rPr>
                <w:rFonts w:cs="Times New Roman"/>
                <w:color w:val="000000"/>
                <w:highlight w:val="cyan"/>
                <w:lang w:val="en-US"/>
              </w:rPr>
              <w:t>Alimentary canal. Pharynx. Esophagus. Stomach</w:t>
            </w:r>
          </w:p>
        </w:tc>
        <w:tc>
          <w:tcPr>
            <w:tcW w:w="1583" w:type="dxa"/>
          </w:tcPr>
          <w:p w14:paraId="338A13AB" w14:textId="0B75D426" w:rsidR="00D6233E" w:rsidRPr="00400EA7" w:rsidRDefault="00400EA7">
            <w:pPr>
              <w:pBdr>
                <w:top w:val="nil"/>
                <w:left w:val="nil"/>
                <w:bottom w:val="nil"/>
                <w:right w:val="nil"/>
                <w:between w:val="nil"/>
              </w:pBdr>
              <w:spacing w:line="240" w:lineRule="auto"/>
              <w:ind w:left="0" w:hanging="2"/>
              <w:jc w:val="center"/>
              <w:rPr>
                <w:rFonts w:cs="Times New Roman"/>
                <w:color w:val="000000"/>
                <w:highlight w:val="cyan"/>
                <w:lang w:val="en-US"/>
              </w:rPr>
            </w:pPr>
            <w:r>
              <w:rPr>
                <w:rFonts w:cs="Times New Roman"/>
                <w:color w:val="000000"/>
                <w:highlight w:val="cyan"/>
                <w:lang w:val="en-US"/>
              </w:rPr>
              <w:t>2</w:t>
            </w:r>
          </w:p>
        </w:tc>
      </w:tr>
      <w:tr w:rsidR="00D6233E" w14:paraId="01E02B02" w14:textId="77777777">
        <w:tc>
          <w:tcPr>
            <w:tcW w:w="534" w:type="dxa"/>
          </w:tcPr>
          <w:p w14:paraId="3E69FEE4"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17</w:t>
            </w:r>
          </w:p>
        </w:tc>
        <w:tc>
          <w:tcPr>
            <w:tcW w:w="7512" w:type="dxa"/>
          </w:tcPr>
          <w:p w14:paraId="0364407B" w14:textId="77777777" w:rsidR="00D6233E" w:rsidRPr="00437845" w:rsidRDefault="00977FC0">
            <w:pPr>
              <w:pBdr>
                <w:top w:val="nil"/>
                <w:left w:val="nil"/>
                <w:bottom w:val="nil"/>
                <w:right w:val="nil"/>
                <w:between w:val="nil"/>
              </w:pBdr>
              <w:spacing w:line="240" w:lineRule="auto"/>
              <w:ind w:left="0" w:hanging="2"/>
              <w:jc w:val="both"/>
              <w:rPr>
                <w:rFonts w:cs="Times New Roman"/>
                <w:color w:val="000000"/>
                <w:highlight w:val="cyan"/>
              </w:rPr>
            </w:pPr>
            <w:r w:rsidRPr="00437845">
              <w:rPr>
                <w:rFonts w:cs="Times New Roman"/>
                <w:color w:val="000000"/>
                <w:highlight w:val="cyan"/>
              </w:rPr>
              <w:t>Alimentary canal. Intestine</w:t>
            </w:r>
          </w:p>
        </w:tc>
        <w:tc>
          <w:tcPr>
            <w:tcW w:w="1583" w:type="dxa"/>
          </w:tcPr>
          <w:p w14:paraId="380A6562" w14:textId="77777777" w:rsidR="00D6233E" w:rsidRPr="00437845" w:rsidRDefault="00977FC0">
            <w:pPr>
              <w:pBdr>
                <w:top w:val="nil"/>
                <w:left w:val="nil"/>
                <w:bottom w:val="nil"/>
                <w:right w:val="nil"/>
                <w:between w:val="nil"/>
              </w:pBdr>
              <w:spacing w:line="240" w:lineRule="auto"/>
              <w:ind w:left="0" w:hanging="2"/>
              <w:jc w:val="center"/>
              <w:rPr>
                <w:rFonts w:cs="Times New Roman"/>
                <w:color w:val="000000"/>
                <w:highlight w:val="cyan"/>
              </w:rPr>
            </w:pPr>
            <w:r w:rsidRPr="00437845">
              <w:rPr>
                <w:rFonts w:cs="Times New Roman"/>
                <w:color w:val="000000"/>
                <w:highlight w:val="cyan"/>
              </w:rPr>
              <w:t>2</w:t>
            </w:r>
          </w:p>
        </w:tc>
      </w:tr>
      <w:tr w:rsidR="00D6233E" w14:paraId="2C8CA650" w14:textId="77777777">
        <w:tc>
          <w:tcPr>
            <w:tcW w:w="534" w:type="dxa"/>
          </w:tcPr>
          <w:p w14:paraId="0FDEAD5E"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18</w:t>
            </w:r>
          </w:p>
        </w:tc>
        <w:tc>
          <w:tcPr>
            <w:tcW w:w="7512" w:type="dxa"/>
          </w:tcPr>
          <w:p w14:paraId="6CADA71F" w14:textId="77777777" w:rsidR="00D6233E" w:rsidRPr="00437845" w:rsidRDefault="00977FC0">
            <w:pPr>
              <w:pBdr>
                <w:top w:val="nil"/>
                <w:left w:val="nil"/>
                <w:bottom w:val="nil"/>
                <w:right w:val="nil"/>
                <w:between w:val="nil"/>
              </w:pBdr>
              <w:spacing w:line="240" w:lineRule="auto"/>
              <w:ind w:left="0" w:hanging="2"/>
              <w:jc w:val="both"/>
              <w:rPr>
                <w:rFonts w:cs="Times New Roman"/>
                <w:color w:val="000000"/>
                <w:highlight w:val="cyan"/>
                <w:lang w:val="en-US"/>
              </w:rPr>
            </w:pPr>
            <w:r w:rsidRPr="00437845">
              <w:rPr>
                <w:rFonts w:cs="Times New Roman"/>
                <w:color w:val="000000"/>
                <w:highlight w:val="cyan"/>
                <w:lang w:val="en-US"/>
              </w:rPr>
              <w:t>Major digestive glands. Liver. Pancreas.</w:t>
            </w:r>
          </w:p>
        </w:tc>
        <w:tc>
          <w:tcPr>
            <w:tcW w:w="1583" w:type="dxa"/>
          </w:tcPr>
          <w:p w14:paraId="5CF1350A" w14:textId="77777777" w:rsidR="00D6233E" w:rsidRPr="00437845" w:rsidRDefault="00977FC0">
            <w:pPr>
              <w:pBdr>
                <w:top w:val="nil"/>
                <w:left w:val="nil"/>
                <w:bottom w:val="nil"/>
                <w:right w:val="nil"/>
                <w:between w:val="nil"/>
              </w:pBdr>
              <w:spacing w:line="240" w:lineRule="auto"/>
              <w:ind w:left="0" w:hanging="2"/>
              <w:jc w:val="center"/>
              <w:rPr>
                <w:rFonts w:cs="Times New Roman"/>
                <w:color w:val="000000"/>
                <w:highlight w:val="cyan"/>
              </w:rPr>
            </w:pPr>
            <w:r w:rsidRPr="00437845">
              <w:rPr>
                <w:rFonts w:cs="Times New Roman"/>
                <w:color w:val="000000"/>
                <w:highlight w:val="cyan"/>
              </w:rPr>
              <w:t>2</w:t>
            </w:r>
          </w:p>
        </w:tc>
      </w:tr>
      <w:tr w:rsidR="00D6233E" w14:paraId="0C2A06CA" w14:textId="77777777">
        <w:tc>
          <w:tcPr>
            <w:tcW w:w="534" w:type="dxa"/>
          </w:tcPr>
          <w:p w14:paraId="2AD51132"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19</w:t>
            </w:r>
          </w:p>
        </w:tc>
        <w:tc>
          <w:tcPr>
            <w:tcW w:w="7512" w:type="dxa"/>
          </w:tcPr>
          <w:p w14:paraId="4B01859A"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Respiratory system</w:t>
            </w:r>
          </w:p>
        </w:tc>
        <w:tc>
          <w:tcPr>
            <w:tcW w:w="1583" w:type="dxa"/>
          </w:tcPr>
          <w:p w14:paraId="146F4801" w14:textId="633684B5"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2</w:t>
            </w:r>
          </w:p>
        </w:tc>
      </w:tr>
      <w:tr w:rsidR="00D6233E" w14:paraId="7934D693" w14:textId="77777777">
        <w:tc>
          <w:tcPr>
            <w:tcW w:w="534" w:type="dxa"/>
          </w:tcPr>
          <w:p w14:paraId="43531E3E"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20</w:t>
            </w:r>
          </w:p>
        </w:tc>
        <w:tc>
          <w:tcPr>
            <w:tcW w:w="7512" w:type="dxa"/>
          </w:tcPr>
          <w:p w14:paraId="66BC067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Urinary system. Histophysiology of nephrons. </w:t>
            </w:r>
            <w:r w:rsidRPr="004F3D51">
              <w:rPr>
                <w:rFonts w:cs="Times New Roman"/>
                <w:lang w:val="en-US"/>
              </w:rPr>
              <w:t>Endocrine</w:t>
            </w:r>
            <w:r w:rsidRPr="004F3D51">
              <w:rPr>
                <w:rFonts w:cs="Times New Roman"/>
                <w:color w:val="000000"/>
                <w:lang w:val="en-US"/>
              </w:rPr>
              <w:t xml:space="preserve"> apparatus of kidney. Urinary tract.</w:t>
            </w:r>
          </w:p>
        </w:tc>
        <w:tc>
          <w:tcPr>
            <w:tcW w:w="1583" w:type="dxa"/>
          </w:tcPr>
          <w:p w14:paraId="5650EA2E" w14:textId="10203E7F"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2</w:t>
            </w:r>
          </w:p>
        </w:tc>
      </w:tr>
      <w:tr w:rsidR="00D6233E" w14:paraId="7AB8732A" w14:textId="77777777">
        <w:tc>
          <w:tcPr>
            <w:tcW w:w="534" w:type="dxa"/>
          </w:tcPr>
          <w:p w14:paraId="7B18CCDF"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21</w:t>
            </w:r>
          </w:p>
        </w:tc>
        <w:tc>
          <w:tcPr>
            <w:tcW w:w="7512" w:type="dxa"/>
          </w:tcPr>
          <w:p w14:paraId="01787071"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Male reproductive system</w:t>
            </w:r>
          </w:p>
        </w:tc>
        <w:tc>
          <w:tcPr>
            <w:tcW w:w="1583" w:type="dxa"/>
          </w:tcPr>
          <w:p w14:paraId="047E420C"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5493BDA9" w14:textId="77777777">
        <w:tc>
          <w:tcPr>
            <w:tcW w:w="534" w:type="dxa"/>
          </w:tcPr>
          <w:p w14:paraId="11270F6D"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22</w:t>
            </w:r>
          </w:p>
        </w:tc>
        <w:tc>
          <w:tcPr>
            <w:tcW w:w="7512" w:type="dxa"/>
          </w:tcPr>
          <w:p w14:paraId="228771E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Female reproductive system. Ovary. </w:t>
            </w:r>
            <w:proofErr w:type="spellStart"/>
            <w:r w:rsidRPr="004F3D51">
              <w:rPr>
                <w:rFonts w:cs="Times New Roman"/>
                <w:color w:val="000000"/>
                <w:lang w:val="en-US"/>
              </w:rPr>
              <w:t>Ovogenesis</w:t>
            </w:r>
            <w:proofErr w:type="spellEnd"/>
          </w:p>
        </w:tc>
        <w:tc>
          <w:tcPr>
            <w:tcW w:w="1583" w:type="dxa"/>
          </w:tcPr>
          <w:p w14:paraId="4128C82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56B68118" w14:textId="77777777">
        <w:tc>
          <w:tcPr>
            <w:tcW w:w="534" w:type="dxa"/>
          </w:tcPr>
          <w:p w14:paraId="42DFE465"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23</w:t>
            </w:r>
          </w:p>
        </w:tc>
        <w:tc>
          <w:tcPr>
            <w:tcW w:w="7512" w:type="dxa"/>
          </w:tcPr>
          <w:p w14:paraId="2249D507"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Female reproductive system. Uterus. Oviducts. </w:t>
            </w:r>
            <w:r>
              <w:rPr>
                <w:rFonts w:cs="Times New Roman"/>
              </w:rPr>
              <w:t>Ovarian-menstrual</w:t>
            </w:r>
            <w:r>
              <w:rPr>
                <w:rFonts w:cs="Times New Roman"/>
                <w:color w:val="000000"/>
              </w:rPr>
              <w:t xml:space="preserve"> cycle</w:t>
            </w:r>
          </w:p>
        </w:tc>
        <w:tc>
          <w:tcPr>
            <w:tcW w:w="1583" w:type="dxa"/>
          </w:tcPr>
          <w:p w14:paraId="057E3B5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0DFBEEF3" w14:textId="77777777">
        <w:tc>
          <w:tcPr>
            <w:tcW w:w="534" w:type="dxa"/>
          </w:tcPr>
          <w:p w14:paraId="32835A6C"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24</w:t>
            </w:r>
          </w:p>
        </w:tc>
        <w:tc>
          <w:tcPr>
            <w:tcW w:w="7512" w:type="dxa"/>
          </w:tcPr>
          <w:p w14:paraId="7430BFDE"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2</w:t>
            </w:r>
          </w:p>
        </w:tc>
        <w:tc>
          <w:tcPr>
            <w:tcW w:w="1583" w:type="dxa"/>
          </w:tcPr>
          <w:p w14:paraId="0D3D914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43E575B9" w14:textId="77777777">
        <w:tc>
          <w:tcPr>
            <w:tcW w:w="534" w:type="dxa"/>
          </w:tcPr>
          <w:p w14:paraId="150A87B1"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25</w:t>
            </w:r>
          </w:p>
        </w:tc>
        <w:tc>
          <w:tcPr>
            <w:tcW w:w="7512" w:type="dxa"/>
          </w:tcPr>
          <w:p w14:paraId="5004599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Immunohistochemistry. Areas of application. Scientific research.</w:t>
            </w:r>
          </w:p>
        </w:tc>
        <w:tc>
          <w:tcPr>
            <w:tcW w:w="1583" w:type="dxa"/>
          </w:tcPr>
          <w:p w14:paraId="51EE740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6C0B1A9E" w14:textId="77777777">
        <w:tc>
          <w:tcPr>
            <w:tcW w:w="534" w:type="dxa"/>
          </w:tcPr>
          <w:p w14:paraId="54E223DB"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26</w:t>
            </w:r>
          </w:p>
        </w:tc>
        <w:tc>
          <w:tcPr>
            <w:tcW w:w="7512" w:type="dxa"/>
          </w:tcPr>
          <w:p w14:paraId="028666BF"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Immunohistochemistry. Clinical practice.</w:t>
            </w:r>
          </w:p>
        </w:tc>
        <w:tc>
          <w:tcPr>
            <w:tcW w:w="1583" w:type="dxa"/>
          </w:tcPr>
          <w:p w14:paraId="79206D39"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4761B0C5" w14:textId="77777777">
        <w:tc>
          <w:tcPr>
            <w:tcW w:w="534" w:type="dxa"/>
          </w:tcPr>
          <w:p w14:paraId="01091A5C"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27</w:t>
            </w:r>
          </w:p>
        </w:tc>
        <w:tc>
          <w:tcPr>
            <w:tcW w:w="7512" w:type="dxa"/>
          </w:tcPr>
          <w:p w14:paraId="5544F1BE"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Immunohistochemistry. Diagnosis of micropreparations.</w:t>
            </w:r>
          </w:p>
        </w:tc>
        <w:tc>
          <w:tcPr>
            <w:tcW w:w="1583" w:type="dxa"/>
          </w:tcPr>
          <w:p w14:paraId="50FAFA50"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225C7A09" w14:textId="77777777">
        <w:trPr>
          <w:trHeight w:val="70"/>
        </w:trPr>
        <w:tc>
          <w:tcPr>
            <w:tcW w:w="534" w:type="dxa"/>
          </w:tcPr>
          <w:p w14:paraId="09C74A04"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28</w:t>
            </w:r>
          </w:p>
        </w:tc>
        <w:tc>
          <w:tcPr>
            <w:tcW w:w="7512" w:type="dxa"/>
          </w:tcPr>
          <w:p w14:paraId="3D6F23C4"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Control of theoretical knowledge 3</w:t>
            </w:r>
          </w:p>
        </w:tc>
        <w:tc>
          <w:tcPr>
            <w:tcW w:w="1583" w:type="dxa"/>
          </w:tcPr>
          <w:p w14:paraId="6BBBE566"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68622679" w14:textId="77777777">
        <w:tc>
          <w:tcPr>
            <w:tcW w:w="534" w:type="dxa"/>
          </w:tcPr>
          <w:p w14:paraId="50C26809" w14:textId="77777777" w:rsidR="00D6233E" w:rsidRDefault="00977FC0">
            <w:pPr>
              <w:pBdr>
                <w:top w:val="nil"/>
                <w:left w:val="nil"/>
                <w:bottom w:val="nil"/>
                <w:right w:val="nil"/>
                <w:between w:val="nil"/>
              </w:pBdr>
              <w:spacing w:line="240" w:lineRule="auto"/>
              <w:ind w:left="0" w:right="-10" w:hanging="2"/>
              <w:jc w:val="center"/>
              <w:rPr>
                <w:rFonts w:cs="Times New Roman"/>
                <w:color w:val="000000"/>
              </w:rPr>
            </w:pPr>
            <w:r>
              <w:rPr>
                <w:rFonts w:cs="Times New Roman"/>
                <w:color w:val="000000"/>
              </w:rPr>
              <w:t>29</w:t>
            </w:r>
          </w:p>
        </w:tc>
        <w:tc>
          <w:tcPr>
            <w:tcW w:w="7512" w:type="dxa"/>
          </w:tcPr>
          <w:p w14:paraId="4D1E070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Final control of knowledge of module 2</w:t>
            </w:r>
          </w:p>
        </w:tc>
        <w:tc>
          <w:tcPr>
            <w:tcW w:w="1583" w:type="dxa"/>
          </w:tcPr>
          <w:p w14:paraId="14003E49"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4736A68A" w14:textId="77777777">
        <w:tc>
          <w:tcPr>
            <w:tcW w:w="534" w:type="dxa"/>
          </w:tcPr>
          <w:p w14:paraId="186AD364" w14:textId="77777777" w:rsidR="00D6233E" w:rsidRDefault="00D6233E">
            <w:pPr>
              <w:pBdr>
                <w:top w:val="nil"/>
                <w:left w:val="nil"/>
                <w:bottom w:val="nil"/>
                <w:right w:val="nil"/>
                <w:between w:val="nil"/>
              </w:pBdr>
              <w:spacing w:line="240" w:lineRule="auto"/>
              <w:ind w:left="0" w:right="-10" w:hanging="2"/>
              <w:jc w:val="center"/>
              <w:rPr>
                <w:rFonts w:cs="Times New Roman"/>
                <w:color w:val="000000"/>
              </w:rPr>
            </w:pPr>
          </w:p>
        </w:tc>
        <w:tc>
          <w:tcPr>
            <w:tcW w:w="7512" w:type="dxa"/>
          </w:tcPr>
          <w:p w14:paraId="553C583A"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TOTAL</w:t>
            </w:r>
          </w:p>
        </w:tc>
        <w:tc>
          <w:tcPr>
            <w:tcW w:w="1583" w:type="dxa"/>
          </w:tcPr>
          <w:p w14:paraId="07118C0E" w14:textId="68BB28B0" w:rsidR="00D6233E" w:rsidRDefault="00400EA7">
            <w:pPr>
              <w:pBdr>
                <w:top w:val="nil"/>
                <w:left w:val="nil"/>
                <w:bottom w:val="nil"/>
                <w:right w:val="nil"/>
                <w:between w:val="nil"/>
              </w:pBdr>
              <w:spacing w:line="240" w:lineRule="auto"/>
              <w:ind w:left="0" w:hanging="2"/>
              <w:jc w:val="center"/>
              <w:rPr>
                <w:rFonts w:cs="Times New Roman"/>
                <w:color w:val="000000"/>
              </w:rPr>
            </w:pPr>
            <w:r>
              <w:rPr>
                <w:rFonts w:cs="Times New Roman"/>
                <w:color w:val="000000"/>
                <w:lang w:val="en-US"/>
              </w:rPr>
              <w:t>6</w:t>
            </w:r>
            <w:r w:rsidR="00977FC0">
              <w:rPr>
                <w:rFonts w:cs="Times New Roman"/>
                <w:color w:val="000000"/>
              </w:rPr>
              <w:t>0</w:t>
            </w:r>
          </w:p>
        </w:tc>
      </w:tr>
    </w:tbl>
    <w:p w14:paraId="169FD17B"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0C340AE4"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439290F0" w14:textId="77777777" w:rsidR="00D6233E" w:rsidRDefault="00977FC0">
      <w:pPr>
        <w:pBdr>
          <w:top w:val="nil"/>
          <w:left w:val="nil"/>
          <w:bottom w:val="nil"/>
          <w:right w:val="nil"/>
          <w:between w:val="nil"/>
        </w:pBdr>
        <w:tabs>
          <w:tab w:val="center" w:pos="4677"/>
          <w:tab w:val="right" w:pos="9355"/>
          <w:tab w:val="left" w:pos="708"/>
        </w:tabs>
        <w:spacing w:line="240" w:lineRule="auto"/>
        <w:ind w:left="0" w:hanging="2"/>
        <w:jc w:val="center"/>
        <w:rPr>
          <w:rFonts w:cs="Times New Roman"/>
          <w:color w:val="000000"/>
        </w:rPr>
      </w:pPr>
      <w:r>
        <w:rPr>
          <w:rFonts w:cs="Times New Roman"/>
          <w:b/>
          <w:color w:val="000000"/>
        </w:rPr>
        <w:t>THEMATIC PLAN</w:t>
      </w:r>
    </w:p>
    <w:p w14:paraId="68CF254C" w14:textId="77777777" w:rsidR="00D6233E" w:rsidRPr="004F3D51" w:rsidRDefault="00977FC0">
      <w:pPr>
        <w:pBdr>
          <w:top w:val="nil"/>
          <w:left w:val="nil"/>
          <w:bottom w:val="nil"/>
          <w:right w:val="nil"/>
          <w:between w:val="nil"/>
        </w:pBdr>
        <w:tabs>
          <w:tab w:val="center" w:pos="4677"/>
          <w:tab w:val="right" w:pos="9355"/>
          <w:tab w:val="left" w:pos="708"/>
        </w:tabs>
        <w:spacing w:line="240" w:lineRule="auto"/>
        <w:ind w:left="0" w:hanging="2"/>
        <w:jc w:val="center"/>
        <w:rPr>
          <w:rFonts w:cs="Times New Roman"/>
          <w:color w:val="000000"/>
          <w:lang w:val="en-US"/>
        </w:rPr>
      </w:pPr>
      <w:r w:rsidRPr="004F3D51">
        <w:rPr>
          <w:rFonts w:cs="Times New Roman"/>
          <w:b/>
          <w:color w:val="000000"/>
          <w:lang w:val="en-US"/>
        </w:rPr>
        <w:t>of the self-education work of students of dentistry faculty</w:t>
      </w:r>
    </w:p>
    <w:p w14:paraId="6DD6B3D7"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tbl>
      <w:tblPr>
        <w:tblStyle w:val="ae"/>
        <w:tblW w:w="1038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9"/>
        <w:gridCol w:w="8231"/>
        <w:gridCol w:w="1207"/>
      </w:tblGrid>
      <w:tr w:rsidR="00D6233E" w14:paraId="36726616" w14:textId="77777777">
        <w:tc>
          <w:tcPr>
            <w:tcW w:w="949" w:type="dxa"/>
          </w:tcPr>
          <w:p w14:paraId="60BE3A2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 xml:space="preserve">№ </w:t>
            </w:r>
          </w:p>
        </w:tc>
        <w:tc>
          <w:tcPr>
            <w:tcW w:w="8231" w:type="dxa"/>
          </w:tcPr>
          <w:p w14:paraId="7CC9347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Theme</w:t>
            </w:r>
          </w:p>
        </w:tc>
        <w:tc>
          <w:tcPr>
            <w:tcW w:w="1207" w:type="dxa"/>
          </w:tcPr>
          <w:p w14:paraId="4DEDCA30"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Hours</w:t>
            </w:r>
          </w:p>
        </w:tc>
      </w:tr>
      <w:tr w:rsidR="00D6233E" w14:paraId="15C6533E" w14:textId="77777777">
        <w:trPr>
          <w:trHeight w:val="832"/>
        </w:trPr>
        <w:tc>
          <w:tcPr>
            <w:tcW w:w="949" w:type="dxa"/>
          </w:tcPr>
          <w:p w14:paraId="5DC31AE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1</w:t>
            </w:r>
          </w:p>
        </w:tc>
        <w:tc>
          <w:tcPr>
            <w:tcW w:w="8231" w:type="dxa"/>
          </w:tcPr>
          <w:p w14:paraId="20EB0F1E"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Endocrine system. The concept of hormones and their role in the body. Target cells and receptors for hormones. Mechanism of action of hormones. The principle of negative feedback. The role of adrenal gland’s hormones in development of general adaptation syndrome. </w:t>
            </w:r>
            <w:r>
              <w:rPr>
                <w:rFonts w:cs="Times New Roman"/>
                <w:color w:val="000000"/>
              </w:rPr>
              <w:t xml:space="preserve">Cells of APUD system, localization, hormones and their functions. </w:t>
            </w:r>
          </w:p>
        </w:tc>
        <w:tc>
          <w:tcPr>
            <w:tcW w:w="1207" w:type="dxa"/>
          </w:tcPr>
          <w:p w14:paraId="74AFC285" w14:textId="4A0B8ABC"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8</w:t>
            </w:r>
          </w:p>
        </w:tc>
      </w:tr>
      <w:tr w:rsidR="00D6233E" w14:paraId="2F60496E" w14:textId="77777777">
        <w:trPr>
          <w:trHeight w:val="275"/>
        </w:trPr>
        <w:tc>
          <w:tcPr>
            <w:tcW w:w="949" w:type="dxa"/>
          </w:tcPr>
          <w:p w14:paraId="74742CCA"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c>
          <w:tcPr>
            <w:tcW w:w="8231" w:type="dxa"/>
          </w:tcPr>
          <w:p w14:paraId="27E73539"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Nervous system. Brain. Cerebellum. Brain cortex. Nervous system. Spinal and autonomic ganglia. </w:t>
            </w:r>
            <w:r>
              <w:rPr>
                <w:rFonts w:cs="Times New Roman"/>
                <w:color w:val="000000"/>
              </w:rPr>
              <w:t>Spinal cord.</w:t>
            </w:r>
          </w:p>
        </w:tc>
        <w:tc>
          <w:tcPr>
            <w:tcW w:w="1207" w:type="dxa"/>
          </w:tcPr>
          <w:p w14:paraId="6BF19EA6"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54A59CA0" w14:textId="77777777">
        <w:tc>
          <w:tcPr>
            <w:tcW w:w="949" w:type="dxa"/>
          </w:tcPr>
          <w:p w14:paraId="1BEDD602"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3</w:t>
            </w:r>
          </w:p>
        </w:tc>
        <w:tc>
          <w:tcPr>
            <w:tcW w:w="8231" w:type="dxa"/>
          </w:tcPr>
          <w:p w14:paraId="0E37C46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Organs of hematopoiesis and immune defense. </w:t>
            </w:r>
            <w:r w:rsidRPr="004F3D51">
              <w:rPr>
                <w:rFonts w:cs="Times New Roman"/>
                <w:lang w:val="en-US"/>
              </w:rPr>
              <w:t>Interaction</w:t>
            </w:r>
            <w:r w:rsidRPr="004F3D51">
              <w:rPr>
                <w:rFonts w:cs="Times New Roman"/>
                <w:color w:val="000000"/>
                <w:lang w:val="en-US"/>
              </w:rPr>
              <w:t xml:space="preserve"> between stromal and </w:t>
            </w:r>
            <w:r w:rsidRPr="004F3D51">
              <w:rPr>
                <w:rFonts w:cs="Times New Roman"/>
                <w:lang w:val="en-US"/>
              </w:rPr>
              <w:t>hematopoietic</w:t>
            </w:r>
            <w:r w:rsidRPr="004F3D51">
              <w:rPr>
                <w:rFonts w:cs="Times New Roman"/>
                <w:color w:val="000000"/>
                <w:lang w:val="en-US"/>
              </w:rPr>
              <w:t xml:space="preserve"> elements. </w:t>
            </w:r>
            <w:proofErr w:type="spellStart"/>
            <w:r w:rsidRPr="004F3D51">
              <w:rPr>
                <w:rFonts w:cs="Times New Roman"/>
                <w:color w:val="000000"/>
                <w:lang w:val="en-US"/>
              </w:rPr>
              <w:t>Hemolymphatic</w:t>
            </w:r>
            <w:proofErr w:type="spellEnd"/>
            <w:r w:rsidRPr="004F3D51">
              <w:rPr>
                <w:rFonts w:cs="Times New Roman"/>
                <w:color w:val="000000"/>
                <w:lang w:val="en-US"/>
              </w:rPr>
              <w:t xml:space="preserve"> nodes. Thymic-lymphatic status. Unitary </w:t>
            </w:r>
            <w:r w:rsidRPr="004F3D51">
              <w:rPr>
                <w:rFonts w:cs="Times New Roman"/>
                <w:lang w:val="en-US"/>
              </w:rPr>
              <w:t>immune</w:t>
            </w:r>
            <w:r w:rsidRPr="004F3D51">
              <w:rPr>
                <w:rFonts w:cs="Times New Roman"/>
                <w:color w:val="000000"/>
                <w:lang w:val="en-US"/>
              </w:rPr>
              <w:t xml:space="preserve"> system of inner organ’s mucosae. </w:t>
            </w:r>
          </w:p>
        </w:tc>
        <w:tc>
          <w:tcPr>
            <w:tcW w:w="1207" w:type="dxa"/>
          </w:tcPr>
          <w:p w14:paraId="0C7737D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2</w:t>
            </w:r>
          </w:p>
        </w:tc>
      </w:tr>
      <w:tr w:rsidR="00D6233E" w14:paraId="4066247F" w14:textId="77777777">
        <w:tc>
          <w:tcPr>
            <w:tcW w:w="949" w:type="dxa"/>
          </w:tcPr>
          <w:p w14:paraId="7076937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4</w:t>
            </w:r>
          </w:p>
        </w:tc>
        <w:tc>
          <w:tcPr>
            <w:tcW w:w="8231" w:type="dxa"/>
          </w:tcPr>
          <w:p w14:paraId="100356C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Digestive system. General morphological and functional characteristics. Division </w:t>
            </w:r>
            <w:r w:rsidRPr="004F3D51">
              <w:rPr>
                <w:rFonts w:cs="Times New Roman"/>
                <w:lang w:val="en-US"/>
              </w:rPr>
              <w:t>of parts</w:t>
            </w:r>
            <w:r w:rsidRPr="004F3D51">
              <w:rPr>
                <w:rFonts w:cs="Times New Roman"/>
                <w:color w:val="000000"/>
                <w:lang w:val="en-US"/>
              </w:rPr>
              <w:t xml:space="preserve"> depending on features of development, structure and functions. Organs </w:t>
            </w:r>
            <w:r w:rsidRPr="004F3D51">
              <w:rPr>
                <w:rFonts w:cs="Times New Roman"/>
                <w:lang w:val="en-US"/>
              </w:rPr>
              <w:t>of the oral</w:t>
            </w:r>
            <w:r w:rsidRPr="004F3D51">
              <w:rPr>
                <w:rFonts w:cs="Times New Roman"/>
                <w:color w:val="000000"/>
                <w:lang w:val="en-US"/>
              </w:rPr>
              <w:t xml:space="preserve"> cavity. Features of structure of mucosa at different parts of oral cavity. Age-related changes. Regeneration.  </w:t>
            </w:r>
          </w:p>
          <w:p w14:paraId="6B24EC8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Digestive system. Pharynx, blood and nerve supply </w:t>
            </w:r>
            <w:r w:rsidRPr="004F3D51">
              <w:rPr>
                <w:rFonts w:cs="Times New Roman"/>
                <w:lang w:val="en-US"/>
              </w:rPr>
              <w:t>of the alimentary</w:t>
            </w:r>
            <w:r w:rsidRPr="004F3D51">
              <w:rPr>
                <w:rFonts w:cs="Times New Roman"/>
                <w:color w:val="000000"/>
                <w:lang w:val="en-US"/>
              </w:rPr>
              <w:t xml:space="preserve"> canal. The concept of </w:t>
            </w:r>
            <w:proofErr w:type="spellStart"/>
            <w:r w:rsidRPr="004F3D51">
              <w:rPr>
                <w:rFonts w:cs="Times New Roman"/>
                <w:color w:val="000000"/>
                <w:lang w:val="en-US"/>
              </w:rPr>
              <w:t>transenteropancreatic</w:t>
            </w:r>
            <w:proofErr w:type="spellEnd"/>
            <w:r w:rsidRPr="004F3D51">
              <w:rPr>
                <w:rFonts w:cs="Times New Roman"/>
                <w:color w:val="000000"/>
                <w:lang w:val="en-US"/>
              </w:rPr>
              <w:t xml:space="preserve"> endocrine system, its role for the body. Age-related changes. Regeneration. </w:t>
            </w:r>
          </w:p>
          <w:p w14:paraId="0292E7E4"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Digestive system. Gallbladder and bile ducts. Regenerative potential of organs </w:t>
            </w:r>
            <w:r w:rsidRPr="004F3D51">
              <w:rPr>
                <w:rFonts w:cs="Times New Roman"/>
                <w:lang w:val="en-US"/>
              </w:rPr>
              <w:t>of the digestive</w:t>
            </w:r>
            <w:r w:rsidRPr="004F3D51">
              <w:rPr>
                <w:rFonts w:cs="Times New Roman"/>
                <w:color w:val="000000"/>
                <w:lang w:val="en-US"/>
              </w:rPr>
              <w:t xml:space="preserve"> system. </w:t>
            </w:r>
            <w:r>
              <w:rPr>
                <w:rFonts w:cs="Times New Roman"/>
                <w:color w:val="000000"/>
              </w:rPr>
              <w:t>Age-related changes.</w:t>
            </w:r>
          </w:p>
        </w:tc>
        <w:tc>
          <w:tcPr>
            <w:tcW w:w="1207" w:type="dxa"/>
          </w:tcPr>
          <w:p w14:paraId="58D6B838"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8</w:t>
            </w:r>
          </w:p>
        </w:tc>
      </w:tr>
      <w:tr w:rsidR="00D6233E" w14:paraId="727E31CB" w14:textId="77777777">
        <w:tc>
          <w:tcPr>
            <w:tcW w:w="949" w:type="dxa"/>
          </w:tcPr>
          <w:p w14:paraId="2992F90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5</w:t>
            </w:r>
          </w:p>
        </w:tc>
        <w:tc>
          <w:tcPr>
            <w:tcW w:w="8231" w:type="dxa"/>
          </w:tcPr>
          <w:p w14:paraId="06692432"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Immunohistochemistry. Diagnosis of micropreparations.</w:t>
            </w:r>
          </w:p>
        </w:tc>
        <w:tc>
          <w:tcPr>
            <w:tcW w:w="1207" w:type="dxa"/>
          </w:tcPr>
          <w:p w14:paraId="0A9E35AF" w14:textId="25210BD5"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8</w:t>
            </w:r>
          </w:p>
        </w:tc>
      </w:tr>
      <w:tr w:rsidR="00D6233E" w14:paraId="296C12A2" w14:textId="77777777">
        <w:tc>
          <w:tcPr>
            <w:tcW w:w="949" w:type="dxa"/>
          </w:tcPr>
          <w:p w14:paraId="6E4933E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6</w:t>
            </w:r>
          </w:p>
        </w:tc>
        <w:tc>
          <w:tcPr>
            <w:tcW w:w="8231" w:type="dxa"/>
          </w:tcPr>
          <w:p w14:paraId="0959FC9E" w14:textId="77777777" w:rsidR="00D6233E" w:rsidRDefault="00977FC0">
            <w:p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Respiratory system. Histophysiology of conducting zone: nasal cavity, pharynx, larynx. The concept of </w:t>
            </w:r>
            <w:proofErr w:type="spellStart"/>
            <w:r w:rsidRPr="004F3D51">
              <w:rPr>
                <w:rFonts w:cs="Times New Roman"/>
                <w:color w:val="000000"/>
                <w:lang w:val="en-US"/>
              </w:rPr>
              <w:t>bronch</w:t>
            </w:r>
            <w:proofErr w:type="spellEnd"/>
            <w:r w:rsidRPr="004F3D51">
              <w:rPr>
                <w:rFonts w:cs="Times New Roman"/>
                <w:color w:val="000000"/>
                <w:lang w:val="en-US"/>
              </w:rPr>
              <w:t xml:space="preserve">-associated lymphoid tissue, its role for the body. </w:t>
            </w:r>
            <w:r>
              <w:rPr>
                <w:rFonts w:cs="Times New Roman"/>
                <w:color w:val="000000"/>
              </w:rPr>
              <w:t xml:space="preserve">Pleura. </w:t>
            </w:r>
          </w:p>
        </w:tc>
        <w:tc>
          <w:tcPr>
            <w:tcW w:w="1207" w:type="dxa"/>
          </w:tcPr>
          <w:p w14:paraId="5C3CF411" w14:textId="1B05AECC"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2</w:t>
            </w:r>
          </w:p>
        </w:tc>
      </w:tr>
      <w:tr w:rsidR="00D6233E" w14:paraId="0650D767" w14:textId="77777777">
        <w:tc>
          <w:tcPr>
            <w:tcW w:w="949" w:type="dxa"/>
          </w:tcPr>
          <w:p w14:paraId="32139E4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7</w:t>
            </w:r>
          </w:p>
        </w:tc>
        <w:tc>
          <w:tcPr>
            <w:tcW w:w="8231" w:type="dxa"/>
          </w:tcPr>
          <w:p w14:paraId="35AAEF71"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Male reproductive system. Age-related changes. Penis, its structure, blood </w:t>
            </w:r>
            <w:r w:rsidRPr="004F3D51">
              <w:rPr>
                <w:rFonts w:cs="Times New Roman"/>
                <w:lang w:val="en-US"/>
              </w:rPr>
              <w:t>and</w:t>
            </w:r>
            <w:r w:rsidRPr="004F3D51">
              <w:rPr>
                <w:rFonts w:cs="Times New Roman"/>
                <w:color w:val="000000"/>
                <w:lang w:val="en-US"/>
              </w:rPr>
              <w:t xml:space="preserve"> nerve supply.</w:t>
            </w:r>
          </w:p>
        </w:tc>
        <w:tc>
          <w:tcPr>
            <w:tcW w:w="1207" w:type="dxa"/>
          </w:tcPr>
          <w:p w14:paraId="79B094FE" w14:textId="40F691B4"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2</w:t>
            </w:r>
          </w:p>
        </w:tc>
      </w:tr>
      <w:tr w:rsidR="00D6233E" w14:paraId="13284C19" w14:textId="77777777">
        <w:tc>
          <w:tcPr>
            <w:tcW w:w="949" w:type="dxa"/>
          </w:tcPr>
          <w:p w14:paraId="66643919"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8</w:t>
            </w:r>
          </w:p>
        </w:tc>
        <w:tc>
          <w:tcPr>
            <w:tcW w:w="8231" w:type="dxa"/>
          </w:tcPr>
          <w:p w14:paraId="2DEF5424"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Immunohistochemistry. Clinical practice.</w:t>
            </w:r>
          </w:p>
        </w:tc>
        <w:tc>
          <w:tcPr>
            <w:tcW w:w="1207" w:type="dxa"/>
          </w:tcPr>
          <w:p w14:paraId="517BBDAC" w14:textId="2B72F38C" w:rsidR="00D6233E" w:rsidRPr="00400EA7" w:rsidRDefault="00400EA7">
            <w:pPr>
              <w:pBdr>
                <w:top w:val="nil"/>
                <w:left w:val="nil"/>
                <w:bottom w:val="nil"/>
                <w:right w:val="nil"/>
                <w:between w:val="nil"/>
              </w:pBdr>
              <w:spacing w:line="240" w:lineRule="auto"/>
              <w:ind w:left="0" w:hanging="2"/>
              <w:jc w:val="center"/>
              <w:rPr>
                <w:rFonts w:cs="Times New Roman"/>
                <w:color w:val="000000"/>
                <w:lang w:val="en-US"/>
              </w:rPr>
            </w:pPr>
            <w:r>
              <w:rPr>
                <w:rFonts w:cs="Times New Roman"/>
                <w:color w:val="000000"/>
                <w:lang w:val="en-US"/>
              </w:rPr>
              <w:t>8</w:t>
            </w:r>
          </w:p>
        </w:tc>
      </w:tr>
      <w:tr w:rsidR="00D6233E" w14:paraId="0AD7B11E" w14:textId="77777777">
        <w:tc>
          <w:tcPr>
            <w:tcW w:w="949" w:type="dxa"/>
          </w:tcPr>
          <w:p w14:paraId="0BFC220B" w14:textId="77777777" w:rsidR="00D6233E" w:rsidRDefault="00D6233E">
            <w:pPr>
              <w:pBdr>
                <w:top w:val="nil"/>
                <w:left w:val="nil"/>
                <w:bottom w:val="nil"/>
                <w:right w:val="nil"/>
                <w:between w:val="nil"/>
              </w:pBdr>
              <w:spacing w:line="240" w:lineRule="auto"/>
              <w:ind w:left="0" w:hanging="2"/>
              <w:jc w:val="center"/>
              <w:rPr>
                <w:rFonts w:cs="Times New Roman"/>
                <w:color w:val="000000"/>
              </w:rPr>
            </w:pPr>
          </w:p>
        </w:tc>
        <w:tc>
          <w:tcPr>
            <w:tcW w:w="8231" w:type="dxa"/>
          </w:tcPr>
          <w:p w14:paraId="62B2B3F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b/>
                <w:i/>
                <w:color w:val="000000"/>
              </w:rPr>
              <w:t xml:space="preserve">TOTAL </w:t>
            </w:r>
          </w:p>
        </w:tc>
        <w:tc>
          <w:tcPr>
            <w:tcW w:w="1207" w:type="dxa"/>
          </w:tcPr>
          <w:p w14:paraId="7CB019B8" w14:textId="45EC134C" w:rsidR="00D6233E" w:rsidRDefault="00400EA7">
            <w:pPr>
              <w:pBdr>
                <w:top w:val="nil"/>
                <w:left w:val="nil"/>
                <w:bottom w:val="nil"/>
                <w:right w:val="nil"/>
                <w:between w:val="nil"/>
              </w:pBdr>
              <w:spacing w:line="240" w:lineRule="auto"/>
              <w:ind w:left="0" w:hanging="2"/>
              <w:jc w:val="center"/>
              <w:rPr>
                <w:rFonts w:cs="Times New Roman"/>
                <w:color w:val="000000"/>
              </w:rPr>
            </w:pPr>
            <w:r>
              <w:rPr>
                <w:rFonts w:cs="Times New Roman"/>
                <w:b/>
                <w:i/>
                <w:color w:val="000000"/>
                <w:lang w:val="en-US"/>
              </w:rPr>
              <w:t>4</w:t>
            </w:r>
            <w:r w:rsidR="00977FC0">
              <w:rPr>
                <w:rFonts w:cs="Times New Roman"/>
                <w:b/>
                <w:i/>
                <w:color w:val="000000"/>
              </w:rPr>
              <w:t>0</w:t>
            </w:r>
          </w:p>
        </w:tc>
      </w:tr>
    </w:tbl>
    <w:p w14:paraId="0FB27663" w14:textId="77777777" w:rsidR="00D6233E" w:rsidRDefault="00D6233E">
      <w:pPr>
        <w:pBdr>
          <w:top w:val="nil"/>
          <w:left w:val="nil"/>
          <w:bottom w:val="nil"/>
          <w:right w:val="nil"/>
          <w:between w:val="nil"/>
        </w:pBdr>
        <w:spacing w:line="240" w:lineRule="auto"/>
        <w:ind w:left="0" w:hanging="2"/>
        <w:rPr>
          <w:rFonts w:cs="Times New Roman"/>
          <w:color w:val="000000"/>
        </w:rPr>
      </w:pPr>
    </w:p>
    <w:p w14:paraId="4C746711" w14:textId="77777777" w:rsidR="00D6233E" w:rsidRPr="004F3D51" w:rsidRDefault="00977FC0">
      <w:pPr>
        <w:pBdr>
          <w:top w:val="nil"/>
          <w:left w:val="nil"/>
          <w:bottom w:val="nil"/>
          <w:right w:val="nil"/>
          <w:between w:val="nil"/>
        </w:pBdr>
        <w:tabs>
          <w:tab w:val="left" w:pos="142"/>
          <w:tab w:val="left" w:pos="567"/>
          <w:tab w:val="left" w:pos="709"/>
          <w:tab w:val="left" w:pos="851"/>
        </w:tabs>
        <w:spacing w:after="120" w:line="480" w:lineRule="auto"/>
        <w:ind w:left="0" w:hanging="2"/>
        <w:jc w:val="center"/>
        <w:rPr>
          <w:rFonts w:cs="Times New Roman"/>
          <w:color w:val="000000"/>
          <w:lang w:val="en-US"/>
        </w:rPr>
      </w:pPr>
      <w:r w:rsidRPr="004F3D51">
        <w:rPr>
          <w:rFonts w:cs="Times New Roman"/>
          <w:b/>
          <w:i/>
          <w:color w:val="000000"/>
          <w:lang w:val="en-US"/>
        </w:rPr>
        <w:t>The list of practical skills that must be mastered by students</w:t>
      </w:r>
    </w:p>
    <w:p w14:paraId="28A2CC5F"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-Work </w:t>
      </w:r>
      <w:r w:rsidRPr="004F3D51">
        <w:rPr>
          <w:rFonts w:cs="Times New Roman"/>
          <w:lang w:val="en-US"/>
        </w:rPr>
        <w:t>with a biological</w:t>
      </w:r>
      <w:r w:rsidRPr="004F3D51">
        <w:rPr>
          <w:rFonts w:cs="Times New Roman"/>
          <w:color w:val="000000"/>
          <w:lang w:val="en-US"/>
        </w:rPr>
        <w:t xml:space="preserve"> microscope, able to adjust the lighting object using mirrors and condenser, </w:t>
      </w:r>
      <w:r w:rsidRPr="004F3D51">
        <w:rPr>
          <w:rFonts w:cs="Times New Roman"/>
          <w:lang w:val="en-US"/>
        </w:rPr>
        <w:t>focus the image</w:t>
      </w:r>
      <w:r w:rsidRPr="004F3D51">
        <w:rPr>
          <w:rFonts w:cs="Times New Roman"/>
          <w:color w:val="000000"/>
          <w:lang w:val="en-US"/>
        </w:rPr>
        <w:t xml:space="preserve"> of an object in small and large magnification, use the immersion system.</w:t>
      </w:r>
    </w:p>
    <w:p w14:paraId="08872026"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Be able to make permanent histological preparations at all stages of its preparation.</w:t>
      </w:r>
    </w:p>
    <w:p w14:paraId="42E8F7CB"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Diagnose specimens for their tissue and cell structure, identified in preparation for the typical structural features of specific components of organs or tissues. Differentiate smears of blood forming elements.</w:t>
      </w:r>
    </w:p>
    <w:p w14:paraId="7E77041A"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 Describe </w:t>
      </w:r>
      <w:proofErr w:type="gramStart"/>
      <w:r w:rsidRPr="004F3D51">
        <w:rPr>
          <w:rFonts w:cs="Times New Roman"/>
          <w:color w:val="000000"/>
          <w:lang w:val="en-US"/>
        </w:rPr>
        <w:t>specimens</w:t>
      </w:r>
      <w:proofErr w:type="gramEnd"/>
      <w:r w:rsidRPr="004F3D51">
        <w:rPr>
          <w:rFonts w:cs="Times New Roman"/>
          <w:color w:val="000000"/>
          <w:lang w:val="en-US"/>
        </w:rPr>
        <w:t xml:space="preserve"> scheme for small and large increase, provide a reasoned justification conclusion on the drug.</w:t>
      </w:r>
    </w:p>
    <w:p w14:paraId="36E56616" w14:textId="77777777" w:rsidR="00D6233E" w:rsidRPr="004F3D51" w:rsidRDefault="00977FC0">
      <w:pPr>
        <w:pBdr>
          <w:top w:val="nil"/>
          <w:left w:val="nil"/>
          <w:bottom w:val="nil"/>
          <w:right w:val="nil"/>
          <w:between w:val="nil"/>
        </w:pBdr>
        <w:spacing w:line="240" w:lineRule="auto"/>
        <w:ind w:left="0" w:hanging="2"/>
        <w:rPr>
          <w:rFonts w:cs="Times New Roman"/>
          <w:color w:val="000000"/>
          <w:sz w:val="28"/>
          <w:szCs w:val="28"/>
          <w:lang w:val="en-US"/>
        </w:rPr>
      </w:pPr>
      <w:r w:rsidRPr="004F3D51">
        <w:rPr>
          <w:rFonts w:cs="Times New Roman"/>
          <w:color w:val="000000"/>
          <w:lang w:val="en-US"/>
        </w:rPr>
        <w:t>- Read electron micrographs of cells and non-cellular structures.</w:t>
      </w:r>
    </w:p>
    <w:p w14:paraId="198A3196" w14:textId="77777777" w:rsidR="00D6233E" w:rsidRPr="004F3D51" w:rsidRDefault="00D6233E">
      <w:pPr>
        <w:pBdr>
          <w:top w:val="nil"/>
          <w:left w:val="nil"/>
          <w:bottom w:val="nil"/>
          <w:right w:val="nil"/>
          <w:between w:val="nil"/>
        </w:pBdr>
        <w:spacing w:line="240" w:lineRule="auto"/>
        <w:ind w:left="1" w:hanging="3"/>
        <w:jc w:val="center"/>
        <w:rPr>
          <w:rFonts w:cs="Times New Roman"/>
          <w:color w:val="000000"/>
          <w:sz w:val="28"/>
          <w:szCs w:val="28"/>
          <w:lang w:val="en-US"/>
        </w:rPr>
      </w:pPr>
    </w:p>
    <w:p w14:paraId="659D07EE" w14:textId="77777777" w:rsidR="00D6233E" w:rsidRPr="004F3D51" w:rsidRDefault="00977FC0">
      <w:pPr>
        <w:keepNext/>
        <w:pBdr>
          <w:top w:val="nil"/>
          <w:left w:val="nil"/>
          <w:bottom w:val="nil"/>
          <w:right w:val="nil"/>
          <w:between w:val="nil"/>
        </w:pBdr>
        <w:spacing w:before="240" w:after="60" w:line="240" w:lineRule="auto"/>
        <w:ind w:left="1" w:hanging="3"/>
        <w:jc w:val="center"/>
        <w:rPr>
          <w:rFonts w:cs="Times New Roman"/>
          <w:b/>
          <w:color w:val="000000"/>
          <w:sz w:val="26"/>
          <w:szCs w:val="26"/>
          <w:lang w:val="en-US"/>
        </w:rPr>
      </w:pPr>
      <w:r w:rsidRPr="004F3D51">
        <w:rPr>
          <w:rFonts w:cs="Times New Roman"/>
          <w:b/>
          <w:color w:val="000000"/>
          <w:sz w:val="26"/>
          <w:szCs w:val="26"/>
          <w:lang w:val="en-US"/>
        </w:rPr>
        <w:t>List of questions for the final control of the Discipline</w:t>
      </w:r>
    </w:p>
    <w:p w14:paraId="54461764"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1FFC40A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color w:val="000000"/>
        </w:rPr>
        <w:t>GENERAL INFORMATION</w:t>
      </w:r>
    </w:p>
    <w:p w14:paraId="2B4A1586" w14:textId="77777777" w:rsidR="00D6233E" w:rsidRDefault="00977FC0">
      <w:pPr>
        <w:numPr>
          <w:ilvl w:val="0"/>
          <w:numId w:val="2"/>
        </w:numPr>
        <w:pBdr>
          <w:top w:val="nil"/>
          <w:left w:val="nil"/>
          <w:bottom w:val="nil"/>
          <w:right w:val="nil"/>
          <w:between w:val="nil"/>
        </w:pBdr>
        <w:spacing w:line="240" w:lineRule="auto"/>
        <w:ind w:left="0" w:hanging="2"/>
        <w:jc w:val="both"/>
        <w:rPr>
          <w:rFonts w:cs="Times New Roman"/>
          <w:color w:val="000000"/>
        </w:rPr>
      </w:pPr>
      <w:r w:rsidRPr="004F3D51">
        <w:rPr>
          <w:rFonts w:cs="Times New Roman"/>
          <w:color w:val="000000"/>
          <w:lang w:val="en-US"/>
        </w:rPr>
        <w:t xml:space="preserve">Histology. Definition, content and aims </w:t>
      </w:r>
      <w:r w:rsidRPr="004F3D51">
        <w:rPr>
          <w:rFonts w:cs="Times New Roman"/>
          <w:lang w:val="en-US"/>
        </w:rPr>
        <w:t>of contemporary</w:t>
      </w:r>
      <w:r w:rsidRPr="004F3D51">
        <w:rPr>
          <w:rFonts w:cs="Times New Roman"/>
          <w:color w:val="000000"/>
          <w:lang w:val="en-US"/>
        </w:rPr>
        <w:t xml:space="preserve"> histology. </w:t>
      </w:r>
      <w:r>
        <w:rPr>
          <w:rFonts w:cs="Times New Roman"/>
        </w:rPr>
        <w:t>Its sections</w:t>
      </w:r>
      <w:r>
        <w:rPr>
          <w:rFonts w:cs="Times New Roman"/>
          <w:color w:val="000000"/>
        </w:rPr>
        <w:t xml:space="preserve">, </w:t>
      </w:r>
      <w:r>
        <w:rPr>
          <w:rFonts w:cs="Times New Roman"/>
        </w:rPr>
        <w:t>and</w:t>
      </w:r>
      <w:r>
        <w:rPr>
          <w:rFonts w:cs="Times New Roman"/>
          <w:color w:val="000000"/>
        </w:rPr>
        <w:t xml:space="preserve"> meaning for biology and medicine.</w:t>
      </w:r>
    </w:p>
    <w:p w14:paraId="54288600" w14:textId="77777777" w:rsidR="00D6233E" w:rsidRPr="004F3D51" w:rsidRDefault="00977FC0">
      <w:pPr>
        <w:numPr>
          <w:ilvl w:val="0"/>
          <w:numId w:val="2"/>
        </w:num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Main principles and stages of preparation of histological specimens.</w:t>
      </w:r>
    </w:p>
    <w:p w14:paraId="31A9A36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3EEE52F"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CYTOLOGY</w:t>
      </w:r>
    </w:p>
    <w:p w14:paraId="0EDB277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Cytology. Definition, aims, meaning for biology and medicine.</w:t>
      </w:r>
    </w:p>
    <w:p w14:paraId="0885256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2. The Cell Theory. History of the problem. Main postulates.</w:t>
      </w:r>
    </w:p>
    <w:p w14:paraId="76F94E0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3. Surficial complex of the cell. Lipid bilayer, glycocalyx and cortical layer. Their structure and functions. Cell-to-cell adhesions, their types, structure and functions.</w:t>
      </w:r>
    </w:p>
    <w:p w14:paraId="5532C89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4. Cell as an elementary living system of multicellular </w:t>
      </w:r>
      <w:r w:rsidRPr="004F3D51">
        <w:rPr>
          <w:rFonts w:cs="Times New Roman"/>
          <w:lang w:val="en-US"/>
        </w:rPr>
        <w:t>organisms</w:t>
      </w:r>
      <w:r w:rsidRPr="004F3D51">
        <w:rPr>
          <w:rFonts w:cs="Times New Roman"/>
          <w:color w:val="000000"/>
          <w:lang w:val="en-US"/>
        </w:rPr>
        <w:t>. Definition. Surficial complex of the cell, its structure and functions</w:t>
      </w:r>
      <w:proofErr w:type="gramStart"/>
      <w:r w:rsidRPr="004F3D51">
        <w:rPr>
          <w:rFonts w:cs="Times New Roman"/>
          <w:color w:val="000000"/>
          <w:lang w:val="en-US"/>
        </w:rPr>
        <w:t>. .</w:t>
      </w:r>
      <w:proofErr w:type="gramEnd"/>
    </w:p>
    <w:p w14:paraId="1847353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5. Metabolic apparatus of the cell. Its structural composition. General-function organelles. Classification, structure and general characteristics.</w:t>
      </w:r>
    </w:p>
    <w:p w14:paraId="7ED1FE7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6. Nuclear apparatus of the cell and its role. The main components of nucleus, their structural and functional characteristics. Nuclear-cytoplasmic ratio as an indicator of the functional state.</w:t>
      </w:r>
    </w:p>
    <w:p w14:paraId="591CC40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7. Cell membranes. The contemporary concept of their structure, properties and functional role. </w:t>
      </w:r>
    </w:p>
    <w:p w14:paraId="3F98E01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8. Cell as an elementary living system. Definition. Membrane-limited organelles. Golgi complex. Structure and functional role. </w:t>
      </w:r>
    </w:p>
    <w:p w14:paraId="66D997E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9. Eukaryotic cells. General structure. Smooth and rough Endoplasmic reticulum. Structure and functions. </w:t>
      </w:r>
    </w:p>
    <w:p w14:paraId="44A4CEE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10. Cell as an elementary living system. Definition. General-function organelles. Mitochondria, structure and functional role.  </w:t>
      </w:r>
    </w:p>
    <w:p w14:paraId="01A191C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11. Cell as an elementary living system. Definition. General plan of structure. Lysosomes. Structure and functional role. </w:t>
      </w:r>
    </w:p>
    <w:p w14:paraId="2E61C1A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12. Cell as an elementary living system. Definition. General plan of structure of eukaryotic cells. </w:t>
      </w:r>
      <w:proofErr w:type="spellStart"/>
      <w:r w:rsidRPr="004F3D51">
        <w:rPr>
          <w:rFonts w:cs="Times New Roman"/>
          <w:color w:val="000000"/>
          <w:lang w:val="en-US"/>
        </w:rPr>
        <w:t>Nonmembranous</w:t>
      </w:r>
      <w:proofErr w:type="spellEnd"/>
      <w:r w:rsidRPr="004F3D51">
        <w:rPr>
          <w:rFonts w:cs="Times New Roman"/>
          <w:color w:val="000000"/>
          <w:lang w:val="en-US"/>
        </w:rPr>
        <w:t xml:space="preserve"> organelles. Structure and functional role. </w:t>
      </w:r>
    </w:p>
    <w:p w14:paraId="774E048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13. Cell as an elementary living system. Definition. </w:t>
      </w:r>
      <w:proofErr w:type="spellStart"/>
      <w:r w:rsidRPr="004F3D51">
        <w:rPr>
          <w:rFonts w:cs="Times New Roman"/>
          <w:color w:val="000000"/>
          <w:lang w:val="en-US"/>
        </w:rPr>
        <w:t>Nonmembranous</w:t>
      </w:r>
      <w:proofErr w:type="spellEnd"/>
      <w:r w:rsidRPr="004F3D51">
        <w:rPr>
          <w:rFonts w:cs="Times New Roman"/>
          <w:color w:val="000000"/>
          <w:lang w:val="en-US"/>
        </w:rPr>
        <w:t xml:space="preserve"> organelles. Centrosome. Structure and functional role. </w:t>
      </w:r>
    </w:p>
    <w:p w14:paraId="07104F2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14. Cell as an elementary living system. Definition. General plan of structure. Cytoplasmic inclusions. Their classification and functional role. </w:t>
      </w:r>
    </w:p>
    <w:p w14:paraId="17B94B8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15. Cell cycle: its phases, morphological and functional characteristics, features in different types of cells. </w:t>
      </w:r>
    </w:p>
    <w:p w14:paraId="3A937B5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16. The ways </w:t>
      </w:r>
      <w:r w:rsidRPr="004F3D51">
        <w:rPr>
          <w:rFonts w:cs="Times New Roman"/>
          <w:lang w:val="en-US"/>
        </w:rPr>
        <w:t>of cell</w:t>
      </w:r>
      <w:r w:rsidRPr="004F3D51">
        <w:rPr>
          <w:rFonts w:cs="Times New Roman"/>
          <w:color w:val="000000"/>
          <w:lang w:val="en-US"/>
        </w:rPr>
        <w:t xml:space="preserve"> reproduction. Their morphological characteristics. Meaning for biology and medicine.</w:t>
      </w:r>
    </w:p>
    <w:p w14:paraId="46F0B29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17. Mitosis. Its meaning, phases and regulation. Mitotic and interphase chromosomes.</w:t>
      </w:r>
    </w:p>
    <w:p w14:paraId="1B013FB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xml:space="preserve"> 18. Mitosis. Its regulation. Meaning for biology and medicine.</w:t>
      </w:r>
    </w:p>
    <w:p w14:paraId="19F589E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19. Mitosis. General characteristics of different phases. The concept of </w:t>
      </w:r>
      <w:proofErr w:type="spellStart"/>
      <w:r w:rsidRPr="004F3D51">
        <w:rPr>
          <w:rFonts w:cs="Times New Roman"/>
          <w:color w:val="000000"/>
          <w:lang w:val="en-US"/>
        </w:rPr>
        <w:t>endoreproduction</w:t>
      </w:r>
      <w:proofErr w:type="spellEnd"/>
      <w:r w:rsidRPr="004F3D51">
        <w:rPr>
          <w:rFonts w:cs="Times New Roman"/>
          <w:color w:val="000000"/>
          <w:lang w:val="en-US"/>
        </w:rPr>
        <w:t xml:space="preserve"> and polyploidy. </w:t>
      </w:r>
    </w:p>
    <w:p w14:paraId="7BB713A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20. Meiosis. </w:t>
      </w:r>
      <w:r w:rsidRPr="004F3D51">
        <w:rPr>
          <w:rFonts w:cs="Times New Roman"/>
          <w:lang w:val="en-US"/>
        </w:rPr>
        <w:t>Its meaning</w:t>
      </w:r>
      <w:r w:rsidRPr="004F3D51">
        <w:rPr>
          <w:rFonts w:cs="Times New Roman"/>
          <w:color w:val="000000"/>
          <w:lang w:val="en-US"/>
        </w:rPr>
        <w:t xml:space="preserve">. The difference from mitosis. </w:t>
      </w:r>
    </w:p>
    <w:p w14:paraId="397A50E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21. Growth, differentiation, ageing and death of the cell. Reaction of </w:t>
      </w:r>
      <w:r w:rsidRPr="004F3D51">
        <w:rPr>
          <w:rFonts w:cs="Times New Roman"/>
          <w:lang w:val="en-US"/>
        </w:rPr>
        <w:t>cells</w:t>
      </w:r>
      <w:r w:rsidRPr="004F3D51">
        <w:rPr>
          <w:rFonts w:cs="Times New Roman"/>
          <w:color w:val="000000"/>
          <w:lang w:val="en-US"/>
        </w:rPr>
        <w:t xml:space="preserve"> to external and internal stimuli.</w:t>
      </w:r>
    </w:p>
    <w:p w14:paraId="247F6ACB"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730A74A"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GENERAL EMBRYOLOGY</w:t>
      </w:r>
    </w:p>
    <w:p w14:paraId="308EAEE8"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6CD8B8C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Embryology. Contents. Scientific directions. Meaning for biology and medicine. </w:t>
      </w:r>
    </w:p>
    <w:p w14:paraId="51354A2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2. Types of ova, and types of their cleavage after fertilization. </w:t>
      </w:r>
    </w:p>
    <w:p w14:paraId="046A023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3. Gastrulation. Definition of the term. Biological role of the first and second stages of gastrulation. Characteristics of the different ways of gastrulation. </w:t>
      </w:r>
    </w:p>
    <w:p w14:paraId="71E31E1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4. Stages of embryogenesis. Gastrulation, its role. Comparative characteristics of gastrulation in chordate and human. </w:t>
      </w:r>
    </w:p>
    <w:p w14:paraId="31054D3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5. Germ layers. Definition of the term. Mesoderm and mesenchyme, their derivatives. </w:t>
      </w:r>
    </w:p>
    <w:p w14:paraId="3370052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6. Germ layers. Definition of the term. Ectoderm and endoderm, their derivatives. </w:t>
      </w:r>
    </w:p>
    <w:p w14:paraId="6B81AE2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7. The features of development of the higher vertebrates (on example of birds). </w:t>
      </w:r>
    </w:p>
    <w:p w14:paraId="690244D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8. Axial complex of organs in vertebrates and its development. </w:t>
      </w:r>
    </w:p>
    <w:p w14:paraId="1716C02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9. Germ cells. Morphological and functional characteristics of spermatozoa and ova. Fertilization. </w:t>
      </w:r>
    </w:p>
    <w:p w14:paraId="5ED62A7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10. Early stages </w:t>
      </w:r>
      <w:r w:rsidRPr="004F3D51">
        <w:rPr>
          <w:rFonts w:cs="Times New Roman"/>
          <w:lang w:val="en-US"/>
        </w:rPr>
        <w:t>of human</w:t>
      </w:r>
      <w:r w:rsidRPr="004F3D51">
        <w:rPr>
          <w:rFonts w:cs="Times New Roman"/>
          <w:color w:val="000000"/>
          <w:lang w:val="en-US"/>
        </w:rPr>
        <w:t xml:space="preserve"> embryogenesis. The features of cleavage. Morula, blastocyst and its implantation. </w:t>
      </w:r>
    </w:p>
    <w:p w14:paraId="592763E7"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11. Early stages </w:t>
      </w:r>
      <w:r w:rsidRPr="004F3D51">
        <w:rPr>
          <w:rFonts w:cs="Times New Roman"/>
          <w:lang w:val="en-US"/>
        </w:rPr>
        <w:t>of human</w:t>
      </w:r>
      <w:r w:rsidRPr="004F3D51">
        <w:rPr>
          <w:rFonts w:cs="Times New Roman"/>
          <w:color w:val="000000"/>
          <w:lang w:val="en-US"/>
        </w:rPr>
        <w:t xml:space="preserve"> embryogenesis. Formation of germ layers. The concept of embryonic germs. </w:t>
      </w:r>
    </w:p>
    <w:p w14:paraId="573084D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12. Early stages </w:t>
      </w:r>
      <w:r w:rsidRPr="004F3D51">
        <w:rPr>
          <w:rFonts w:cs="Times New Roman"/>
          <w:lang w:val="en-US"/>
        </w:rPr>
        <w:t>of human</w:t>
      </w:r>
      <w:r w:rsidRPr="004F3D51">
        <w:rPr>
          <w:rFonts w:cs="Times New Roman"/>
          <w:color w:val="000000"/>
          <w:lang w:val="en-US"/>
        </w:rPr>
        <w:t xml:space="preserve"> embryogenesis. Formation of fetal organs (chorion, yolk sac, amniotic sac, allantois). </w:t>
      </w:r>
    </w:p>
    <w:p w14:paraId="7B65D3F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13. Yolk sac, amnion and allantois. Their formation and functions </w:t>
      </w:r>
      <w:r w:rsidRPr="004F3D51">
        <w:rPr>
          <w:rFonts w:cs="Times New Roman"/>
          <w:lang w:val="en-US"/>
        </w:rPr>
        <w:t>in human</w:t>
      </w:r>
      <w:r w:rsidRPr="004F3D51">
        <w:rPr>
          <w:rFonts w:cs="Times New Roman"/>
          <w:color w:val="000000"/>
          <w:lang w:val="en-US"/>
        </w:rPr>
        <w:t xml:space="preserve"> embryonic development. </w:t>
      </w:r>
    </w:p>
    <w:p w14:paraId="0C82C2F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14. The human embryo at the fourth week of development. The formation of neural tube, </w:t>
      </w:r>
      <w:proofErr w:type="spellStart"/>
      <w:r w:rsidRPr="004F3D51">
        <w:rPr>
          <w:rFonts w:cs="Times New Roman"/>
          <w:color w:val="000000"/>
          <w:lang w:val="en-US"/>
        </w:rPr>
        <w:t>somites</w:t>
      </w:r>
      <w:proofErr w:type="spellEnd"/>
      <w:r w:rsidRPr="004F3D51">
        <w:rPr>
          <w:rFonts w:cs="Times New Roman"/>
          <w:color w:val="000000"/>
          <w:lang w:val="en-US"/>
        </w:rPr>
        <w:t xml:space="preserve"> and intestinal tube. </w:t>
      </w:r>
    </w:p>
    <w:p w14:paraId="0F7D613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15. The system mother-fetus. The features of placental blood circulation. The structure </w:t>
      </w:r>
      <w:r w:rsidRPr="004F3D51">
        <w:rPr>
          <w:rFonts w:cs="Times New Roman"/>
          <w:lang w:val="en-US"/>
        </w:rPr>
        <w:t>of the umbilical</w:t>
      </w:r>
      <w:r w:rsidRPr="004F3D51">
        <w:rPr>
          <w:rFonts w:cs="Times New Roman"/>
          <w:color w:val="000000"/>
          <w:lang w:val="en-US"/>
        </w:rPr>
        <w:t xml:space="preserve"> cord.</w:t>
      </w:r>
    </w:p>
    <w:p w14:paraId="5806F6E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16. Implantation. Placenta. Types of placenta in </w:t>
      </w:r>
      <w:proofErr w:type="gramStart"/>
      <w:r w:rsidRPr="004F3D51">
        <w:rPr>
          <w:rFonts w:cs="Times New Roman"/>
          <w:color w:val="000000"/>
          <w:lang w:val="en-US"/>
        </w:rPr>
        <w:t>mammalians..</w:t>
      </w:r>
      <w:proofErr w:type="gramEnd"/>
    </w:p>
    <w:p w14:paraId="1E3C100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17. The connection between embryo and maternal organism. Placenta and umbilical cord. </w:t>
      </w:r>
    </w:p>
    <w:p w14:paraId="013EE6C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18. Placenta and its formation, structure and functions. </w:t>
      </w:r>
    </w:p>
    <w:p w14:paraId="652765A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19. The concept of the critical </w:t>
      </w:r>
      <w:r w:rsidRPr="004F3D51">
        <w:rPr>
          <w:rFonts w:cs="Times New Roman"/>
          <w:lang w:val="en-US"/>
        </w:rPr>
        <w:t>period</w:t>
      </w:r>
      <w:r w:rsidRPr="004F3D51">
        <w:rPr>
          <w:rFonts w:cs="Times New Roman"/>
          <w:color w:val="000000"/>
          <w:lang w:val="en-US"/>
        </w:rPr>
        <w:t xml:space="preserve"> of development </w:t>
      </w:r>
      <w:r w:rsidRPr="004F3D51">
        <w:rPr>
          <w:rFonts w:cs="Times New Roman"/>
          <w:lang w:val="en-US"/>
        </w:rPr>
        <w:t>of the human</w:t>
      </w:r>
      <w:r w:rsidRPr="004F3D51">
        <w:rPr>
          <w:rFonts w:cs="Times New Roman"/>
          <w:color w:val="000000"/>
          <w:lang w:val="en-US"/>
        </w:rPr>
        <w:t xml:space="preserve"> embryo.  </w:t>
      </w:r>
    </w:p>
    <w:p w14:paraId="3372EAC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20. Main stages </w:t>
      </w:r>
      <w:r w:rsidRPr="004F3D51">
        <w:rPr>
          <w:rFonts w:cs="Times New Roman"/>
          <w:lang w:val="en-US"/>
        </w:rPr>
        <w:t>of human</w:t>
      </w:r>
      <w:r w:rsidRPr="004F3D51">
        <w:rPr>
          <w:rFonts w:cs="Times New Roman"/>
          <w:color w:val="000000"/>
          <w:lang w:val="en-US"/>
        </w:rPr>
        <w:t xml:space="preserve"> embryonic development. Embryonic induction as one of the regulatory mechanisms of embryogenesis.</w:t>
      </w:r>
    </w:p>
    <w:p w14:paraId="5AA6451C"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7B63B6F"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GENERAL HISTOLOGY</w:t>
      </w:r>
    </w:p>
    <w:p w14:paraId="6512D941"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TISSUES</w:t>
      </w:r>
    </w:p>
    <w:p w14:paraId="1F257AD7"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7BE656F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Tissue. Definition of the term. Classification. Contribution of O.O. </w:t>
      </w:r>
      <w:proofErr w:type="spellStart"/>
      <w:r w:rsidRPr="004F3D51">
        <w:rPr>
          <w:rFonts w:cs="Times New Roman"/>
          <w:color w:val="000000"/>
          <w:lang w:val="en-US"/>
        </w:rPr>
        <w:t>Zavarzin</w:t>
      </w:r>
      <w:proofErr w:type="spellEnd"/>
      <w:r w:rsidRPr="004F3D51">
        <w:rPr>
          <w:rFonts w:cs="Times New Roman"/>
          <w:color w:val="000000"/>
          <w:lang w:val="en-US"/>
        </w:rPr>
        <w:t xml:space="preserve"> and M.G. </w:t>
      </w:r>
      <w:proofErr w:type="spellStart"/>
      <w:r w:rsidRPr="004F3D51">
        <w:rPr>
          <w:rFonts w:cs="Times New Roman"/>
          <w:color w:val="000000"/>
          <w:lang w:val="en-US"/>
        </w:rPr>
        <w:t>Khlopin</w:t>
      </w:r>
      <w:proofErr w:type="spellEnd"/>
      <w:r w:rsidRPr="004F3D51">
        <w:rPr>
          <w:rFonts w:cs="Times New Roman"/>
          <w:color w:val="000000"/>
          <w:lang w:val="en-US"/>
        </w:rPr>
        <w:t xml:space="preserve"> in development of the study of tissues. </w:t>
      </w:r>
    </w:p>
    <w:p w14:paraId="4EA3C2F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2. Tissue as one of the levels of organization of living organisms. Definition. Classification of tissues. The idea about determination and differentiation of tissues. </w:t>
      </w:r>
    </w:p>
    <w:p w14:paraId="7B7B20D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3. The concept of </w:t>
      </w:r>
      <w:proofErr w:type="spellStart"/>
      <w:r w:rsidRPr="004F3D51">
        <w:rPr>
          <w:rFonts w:cs="Times New Roman"/>
          <w:color w:val="000000"/>
          <w:lang w:val="en-US"/>
        </w:rPr>
        <w:t>differons</w:t>
      </w:r>
      <w:proofErr w:type="spellEnd"/>
      <w:r w:rsidRPr="004F3D51">
        <w:rPr>
          <w:rFonts w:cs="Times New Roman"/>
          <w:color w:val="000000"/>
          <w:lang w:val="en-US"/>
        </w:rPr>
        <w:t xml:space="preserve"> and stem cells. </w:t>
      </w:r>
    </w:p>
    <w:p w14:paraId="3DA8EC1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4. Tissue as one of the levels of organization of living organisms. Definition. Derivatives of cells (syncytia and </w:t>
      </w:r>
      <w:proofErr w:type="spellStart"/>
      <w:r w:rsidRPr="004F3D51">
        <w:rPr>
          <w:rFonts w:cs="Times New Roman"/>
          <w:color w:val="000000"/>
          <w:lang w:val="en-US"/>
        </w:rPr>
        <w:t>symplasts</w:t>
      </w:r>
      <w:proofErr w:type="spellEnd"/>
      <w:r w:rsidRPr="004F3D51">
        <w:rPr>
          <w:rFonts w:cs="Times New Roman"/>
          <w:color w:val="000000"/>
          <w:lang w:val="en-US"/>
        </w:rPr>
        <w:t xml:space="preserve">, extracellular matrix). </w:t>
      </w:r>
    </w:p>
    <w:p w14:paraId="1477245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5. Tissue. Definition of the term. Physiological and reparative regeneration of different types of tissues.</w:t>
      </w:r>
    </w:p>
    <w:p w14:paraId="39B94D6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w:t>
      </w:r>
    </w:p>
    <w:p w14:paraId="14DC6787"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EPITHELIAL TISSUE</w:t>
      </w:r>
    </w:p>
    <w:p w14:paraId="667C7577"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4FB344C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Epithelial tissue. General characteristics.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and genetical classification of </w:t>
      </w:r>
      <w:r w:rsidRPr="004F3D51">
        <w:rPr>
          <w:rFonts w:cs="Times New Roman"/>
          <w:lang w:val="en-US"/>
        </w:rPr>
        <w:t>epithelial</w:t>
      </w:r>
      <w:r w:rsidRPr="004F3D51">
        <w:rPr>
          <w:rFonts w:cs="Times New Roman"/>
          <w:color w:val="000000"/>
          <w:lang w:val="en-US"/>
        </w:rPr>
        <w:t xml:space="preserve"> tissue.</w:t>
      </w:r>
    </w:p>
    <w:p w14:paraId="2B61508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2. Epithelial tissue. </w:t>
      </w:r>
      <w:proofErr w:type="spellStart"/>
      <w:r w:rsidRPr="004F3D51">
        <w:rPr>
          <w:rFonts w:cs="Times New Roman"/>
          <w:color w:val="000000"/>
          <w:lang w:val="en-US"/>
        </w:rPr>
        <w:t>Morphofunctional</w:t>
      </w:r>
      <w:proofErr w:type="spellEnd"/>
      <w:r w:rsidRPr="004F3D51">
        <w:rPr>
          <w:rFonts w:cs="Times New Roman"/>
          <w:color w:val="000000"/>
          <w:lang w:val="en-US"/>
        </w:rPr>
        <w:t xml:space="preserve"> characteristics of different types of covering epithelium. </w:t>
      </w:r>
    </w:p>
    <w:p w14:paraId="4F5ABED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lastRenderedPageBreak/>
        <w:t xml:space="preserve"> 3. Glandular epithelium. Classification and structure of glands. Morphology of secretory cycle. Types of glandular secretion. </w:t>
      </w:r>
    </w:p>
    <w:p w14:paraId="6757B3E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A9DFD3D"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BLOOD AND HEMATOPOIESIS</w:t>
      </w:r>
    </w:p>
    <w:p w14:paraId="0A08CFDA"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0F1A84A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Embryonic hematopoiesis. Development of blood as a tissue. The features of yolk sac and liver hematopoiesis. </w:t>
      </w:r>
    </w:p>
    <w:p w14:paraId="075F1BA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2. Postembryonic hematopoiesis. Contemporary scheme of hematopoiesis. </w:t>
      </w:r>
    </w:p>
    <w:p w14:paraId="66B4EFF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3. Hematopoiesis </w:t>
      </w:r>
      <w:r w:rsidRPr="004F3D51">
        <w:rPr>
          <w:rFonts w:cs="Times New Roman"/>
          <w:lang w:val="en-US"/>
        </w:rPr>
        <w:t>in the postembryonic</w:t>
      </w:r>
      <w:r w:rsidRPr="004F3D51">
        <w:rPr>
          <w:rFonts w:cs="Times New Roman"/>
          <w:color w:val="000000"/>
          <w:lang w:val="en-US"/>
        </w:rPr>
        <w:t xml:space="preserve"> period. Interrelations between stromal and </w:t>
      </w:r>
      <w:r w:rsidRPr="004F3D51">
        <w:rPr>
          <w:rFonts w:cs="Times New Roman"/>
          <w:lang w:val="en-US"/>
        </w:rPr>
        <w:t>hematopoietic</w:t>
      </w:r>
      <w:r w:rsidRPr="004F3D51">
        <w:rPr>
          <w:rFonts w:cs="Times New Roman"/>
          <w:color w:val="000000"/>
          <w:lang w:val="en-US"/>
        </w:rPr>
        <w:t xml:space="preserve"> elements.        4. Complete blood count. Leukocyte count (leukocyte formula), its interpretation and meaning for clinic. Red blood cells, structure and functional role. </w:t>
      </w:r>
    </w:p>
    <w:p w14:paraId="4665F0A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5. Complete blood count and Leukocyte count. Platelets (thrombocytes), their count, function and </w:t>
      </w:r>
      <w:r w:rsidRPr="004F3D51">
        <w:rPr>
          <w:rFonts w:cs="Times New Roman"/>
          <w:lang w:val="en-US"/>
        </w:rPr>
        <w:t>lifespan</w:t>
      </w:r>
      <w:r w:rsidRPr="004F3D51">
        <w:rPr>
          <w:rFonts w:cs="Times New Roman"/>
          <w:color w:val="000000"/>
          <w:lang w:val="en-US"/>
        </w:rPr>
        <w:t xml:space="preserve">. </w:t>
      </w:r>
    </w:p>
    <w:p w14:paraId="4FCF0DEA"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6. </w:t>
      </w:r>
      <w:proofErr w:type="spellStart"/>
      <w:r w:rsidRPr="004F3D51">
        <w:rPr>
          <w:rFonts w:cs="Times New Roman"/>
          <w:color w:val="000000"/>
          <w:lang w:val="en-US"/>
        </w:rPr>
        <w:t>Thrombocytopoiesis</w:t>
      </w:r>
      <w:proofErr w:type="spellEnd"/>
      <w:r w:rsidRPr="004F3D51">
        <w:rPr>
          <w:rFonts w:cs="Times New Roman"/>
          <w:color w:val="000000"/>
          <w:lang w:val="en-US"/>
        </w:rPr>
        <w:t xml:space="preserve">. Structure and functions of thrombocytes. </w:t>
      </w:r>
    </w:p>
    <w:p w14:paraId="5555A78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7. Leukocyte formula. </w:t>
      </w:r>
      <w:proofErr w:type="spellStart"/>
      <w:r w:rsidRPr="004F3D51">
        <w:rPr>
          <w:rFonts w:cs="Times New Roman"/>
          <w:color w:val="000000"/>
          <w:lang w:val="en-US"/>
        </w:rPr>
        <w:t>Leukocytopoiesis</w:t>
      </w:r>
      <w:proofErr w:type="spellEnd"/>
      <w:r w:rsidRPr="004F3D51">
        <w:rPr>
          <w:rFonts w:cs="Times New Roman"/>
          <w:color w:val="000000"/>
          <w:lang w:val="en-US"/>
        </w:rPr>
        <w:t xml:space="preserve"> in embryonic and postembryonic period.</w:t>
      </w:r>
    </w:p>
    <w:p w14:paraId="5208672B"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8. Leukocytes. Classification, morphological and functional characteristics at different stages of ontogenesis. </w:t>
      </w:r>
    </w:p>
    <w:p w14:paraId="276AABE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9. Leukocytes of blood. Basophils and eosinophils. </w:t>
      </w:r>
    </w:p>
    <w:p w14:paraId="425150C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10. Leukocyte formula. Morphological classification of monocytes. The concept of mononuclear phagocyte system.</w:t>
      </w:r>
    </w:p>
    <w:p w14:paraId="44949AF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11. Macrophages and lymphocytes. Their structure, histochemical characteristics and role in immune reactions. </w:t>
      </w:r>
    </w:p>
    <w:p w14:paraId="1408CF51"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12. Characteristics of immunocompetent cells. T- and B-lymphocytes. Their development, proliferation and differentiation. </w:t>
      </w:r>
    </w:p>
    <w:p w14:paraId="31062002"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5306AE70"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CONNECTIVE TISSUES</w:t>
      </w:r>
    </w:p>
    <w:p w14:paraId="425EE3FE"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D5D50E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Fibrous connective tissue. Its structure, types and functional role. The formation </w:t>
      </w:r>
      <w:r w:rsidRPr="004F3D51">
        <w:rPr>
          <w:rFonts w:cs="Times New Roman"/>
          <w:lang w:val="en-US"/>
        </w:rPr>
        <w:t>of an extracellular</w:t>
      </w:r>
      <w:r w:rsidRPr="004F3D51">
        <w:rPr>
          <w:rFonts w:cs="Times New Roman"/>
          <w:color w:val="000000"/>
          <w:lang w:val="en-US"/>
        </w:rPr>
        <w:t xml:space="preserve"> matrix (on example of collagen synthesis). </w:t>
      </w:r>
    </w:p>
    <w:p w14:paraId="0FF6832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2. Extracellular matrix of connective tissue (fibers, ground substance), structure, functional role.  </w:t>
      </w:r>
    </w:p>
    <w:p w14:paraId="7F11DD4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3. Extracellular matrix of connective tissue. Collagen and elastic fibers. Their structure and functions.  4. The cells of connective tissue. Structure, functional role. </w:t>
      </w:r>
    </w:p>
    <w:p w14:paraId="6B621D5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5. Loose connective tissue. Morphological and functional characteristics. Macrophagocytes: structure and origin. The concept of mononuclear phagocyte system.  </w:t>
      </w:r>
    </w:p>
    <w:p w14:paraId="2E0D8AA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6. Dense connective tissue. Morphological and functional characteristics. The structure of dense regular connective tissue (on example of tendon). </w:t>
      </w:r>
    </w:p>
    <w:p w14:paraId="588DB52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7. Macrophagocytes: morphological and functional characteristics, their role in natural and acquired immunity. The concept of mononuclear phagocyte system.  </w:t>
      </w:r>
    </w:p>
    <w:p w14:paraId="4F6AD29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8. The cells of connective tissue. Macrophagocytes, plasma cells and their role in defensive reactions of the body.</w:t>
      </w:r>
    </w:p>
    <w:p w14:paraId="501D9A4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9. Connective tissues with special properties (reticular, adipose, pigment, mucous). Their structure and functional role. </w:t>
      </w:r>
    </w:p>
    <w:p w14:paraId="1AB4BB89"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228B4885"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SKELETAL TISSUES</w:t>
      </w:r>
    </w:p>
    <w:p w14:paraId="5469D04F"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CARTILAGE AND BONE TISSUE</w:t>
      </w:r>
    </w:p>
    <w:p w14:paraId="7A69572A"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641D8C0"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Cartilage, classification, structure and functions. Development, regeneration and age-related changes of cartilage. </w:t>
      </w:r>
    </w:p>
    <w:p w14:paraId="1725063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2. Bone tissue. Classification. Morphological and functional characteristics. </w:t>
      </w:r>
    </w:p>
    <w:p w14:paraId="026BEB8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3. Woven bone. Histogenesis, structure, regeneration and age-related changes. </w:t>
      </w:r>
    </w:p>
    <w:p w14:paraId="013796C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4. Lamellar bone. Long bone. Structure, development, regeneration. </w:t>
      </w:r>
    </w:p>
    <w:p w14:paraId="4CA0FA8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5. Lamellar bone. General morphological and functional characteristics. Regeneration of the long bone and factors that </w:t>
      </w:r>
      <w:r w:rsidRPr="004F3D51">
        <w:rPr>
          <w:rFonts w:cs="Times New Roman"/>
          <w:lang w:val="en-US"/>
        </w:rPr>
        <w:t>have an impact</w:t>
      </w:r>
      <w:r w:rsidRPr="004F3D51">
        <w:rPr>
          <w:rFonts w:cs="Times New Roman"/>
          <w:color w:val="000000"/>
          <w:lang w:val="en-US"/>
        </w:rPr>
        <w:t xml:space="preserve"> on the bone structure. </w:t>
      </w:r>
    </w:p>
    <w:p w14:paraId="56B73B5D"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4E6D4C54"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MUSCLE TISSUE</w:t>
      </w:r>
    </w:p>
    <w:p w14:paraId="521621C9" w14:textId="77777777" w:rsidR="00D6233E" w:rsidRPr="004F3D51" w:rsidRDefault="00D6233E">
      <w:pPr>
        <w:pBdr>
          <w:top w:val="nil"/>
          <w:left w:val="nil"/>
          <w:bottom w:val="nil"/>
          <w:right w:val="nil"/>
          <w:between w:val="nil"/>
        </w:pBdr>
        <w:spacing w:line="240" w:lineRule="auto"/>
        <w:ind w:left="0" w:hanging="2"/>
        <w:jc w:val="both"/>
        <w:rPr>
          <w:rFonts w:cs="Times New Roman"/>
          <w:color w:val="000000"/>
          <w:lang w:val="en-US"/>
        </w:rPr>
      </w:pPr>
    </w:p>
    <w:p w14:paraId="361AEBB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Muscle tissue. Origin. General morphological and functional characteristics. Smooth muscle tissue. Histogenesis, structure, regeneration. </w:t>
      </w:r>
    </w:p>
    <w:p w14:paraId="41D2BC0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2. Muscle tissue. Origin, general morphological and functional characteristics. Striated muscle tissue. Structure, nerve supply, structural foundations of contraction. Regeneration.    </w:t>
      </w:r>
    </w:p>
    <w:p w14:paraId="4C852B5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3.Striated skeletal muscle. The concept of red and white muscle fibers. The structure of muscle as an organ.  </w:t>
      </w:r>
    </w:p>
    <w:p w14:paraId="2BDD9D8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4. Cardiac muscle tissue. Development, microscopic and ultramicroscopic structure.  </w:t>
      </w:r>
    </w:p>
    <w:p w14:paraId="6FF0F87D"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0A79D950" w14:textId="77777777" w:rsidR="00D6233E" w:rsidRPr="004F3D51" w:rsidRDefault="00977FC0">
      <w:pPr>
        <w:pBdr>
          <w:top w:val="nil"/>
          <w:left w:val="nil"/>
          <w:bottom w:val="nil"/>
          <w:right w:val="nil"/>
          <w:between w:val="nil"/>
        </w:pBdr>
        <w:spacing w:line="240" w:lineRule="auto"/>
        <w:ind w:left="0" w:hanging="2"/>
        <w:jc w:val="center"/>
        <w:rPr>
          <w:rFonts w:cs="Times New Roman"/>
          <w:color w:val="000000"/>
          <w:lang w:val="en-US"/>
        </w:rPr>
      </w:pPr>
      <w:r w:rsidRPr="004F3D51">
        <w:rPr>
          <w:rFonts w:cs="Times New Roman"/>
          <w:color w:val="000000"/>
          <w:lang w:val="en-US"/>
        </w:rPr>
        <w:t>NERVE TISSUE</w:t>
      </w:r>
    </w:p>
    <w:p w14:paraId="7F9275F3" w14:textId="77777777" w:rsidR="00D6233E" w:rsidRPr="004F3D51" w:rsidRDefault="00D6233E">
      <w:pPr>
        <w:pBdr>
          <w:top w:val="nil"/>
          <w:left w:val="nil"/>
          <w:bottom w:val="nil"/>
          <w:right w:val="nil"/>
          <w:between w:val="nil"/>
        </w:pBdr>
        <w:spacing w:line="240" w:lineRule="auto"/>
        <w:ind w:left="0" w:hanging="2"/>
        <w:jc w:val="center"/>
        <w:rPr>
          <w:rFonts w:cs="Times New Roman"/>
          <w:color w:val="000000"/>
          <w:lang w:val="en-US"/>
        </w:rPr>
      </w:pPr>
    </w:p>
    <w:p w14:paraId="30C3EBB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1. Nerve tissue. Morphological and functional characteristics. Origin. Neurons. Morphological and functional classifications. </w:t>
      </w:r>
    </w:p>
    <w:p w14:paraId="67363F1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2. Neuroglia. Classification, structure and role of different types of neuroglia. </w:t>
      </w:r>
    </w:p>
    <w:p w14:paraId="27203CD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 3. Nerve fibers. Morphological and functional characteristics of myelinated and unmyelinated nerve fibers.  </w:t>
      </w:r>
    </w:p>
    <w:p w14:paraId="1ACBB165"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4. Nerve endings. Classification. Morphological and functional characteristics of motor nerve endings. </w:t>
      </w:r>
    </w:p>
    <w:p w14:paraId="136131A2"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5. Nerve endings. Morphological and functional characteristics of sensory nerve endings.  </w:t>
      </w:r>
    </w:p>
    <w:p w14:paraId="12B9C15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6. Nerve tissue. General characteristics. Interneuron synapses, their structure and functions. </w:t>
      </w:r>
    </w:p>
    <w:p w14:paraId="7B3ABD88" w14:textId="77777777" w:rsidR="00D6233E" w:rsidRPr="004F3D51" w:rsidRDefault="00977FC0">
      <w:pPr>
        <w:pBdr>
          <w:top w:val="nil"/>
          <w:left w:val="nil"/>
          <w:bottom w:val="nil"/>
          <w:right w:val="nil"/>
          <w:between w:val="nil"/>
        </w:pBdr>
        <w:spacing w:line="240" w:lineRule="auto"/>
        <w:ind w:left="0" w:hanging="2"/>
        <w:jc w:val="both"/>
        <w:rPr>
          <w:rFonts w:ascii="Courier New" w:eastAsia="Courier New" w:hAnsi="Courier New" w:cs="Courier New"/>
          <w:color w:val="000000"/>
          <w:sz w:val="20"/>
          <w:szCs w:val="20"/>
          <w:lang w:val="en-US"/>
        </w:rPr>
      </w:pPr>
      <w:r w:rsidRPr="004F3D51">
        <w:rPr>
          <w:rFonts w:cs="Times New Roman"/>
          <w:color w:val="000000"/>
          <w:lang w:val="en-US"/>
        </w:rPr>
        <w:t xml:space="preserve"> 7. Nerve tissue. Origin. Morphological and functional characteristics. The concepts of simple and complex reflex arc. </w:t>
      </w:r>
    </w:p>
    <w:p w14:paraId="1785FA94" w14:textId="77777777" w:rsidR="00D6233E" w:rsidRPr="004F3D51" w:rsidRDefault="00977FC0">
      <w:pPr>
        <w:pBdr>
          <w:top w:val="nil"/>
          <w:left w:val="nil"/>
          <w:bottom w:val="nil"/>
          <w:right w:val="nil"/>
          <w:between w:val="nil"/>
        </w:pBdr>
        <w:shd w:val="clear" w:color="auto" w:fill="FFFFFF"/>
        <w:spacing w:before="269" w:line="240" w:lineRule="auto"/>
        <w:ind w:left="0" w:right="924" w:hanging="2"/>
        <w:jc w:val="center"/>
        <w:rPr>
          <w:rFonts w:cs="Times New Roman"/>
          <w:color w:val="000000"/>
          <w:lang w:val="en-US"/>
        </w:rPr>
      </w:pPr>
      <w:r w:rsidRPr="004F3D51">
        <w:rPr>
          <w:rFonts w:cs="Times New Roman"/>
          <w:b/>
          <w:color w:val="000000"/>
          <w:lang w:val="en-US"/>
        </w:rPr>
        <w:t>SPECIAL HISTOLOGY AND EMBRYOLOGY</w:t>
      </w:r>
    </w:p>
    <w:p w14:paraId="09EAB019" w14:textId="77777777" w:rsidR="00D6233E" w:rsidRPr="004F3D51" w:rsidRDefault="00D6233E">
      <w:pPr>
        <w:pBdr>
          <w:top w:val="nil"/>
          <w:left w:val="nil"/>
          <w:bottom w:val="nil"/>
          <w:right w:val="nil"/>
          <w:between w:val="nil"/>
        </w:pBdr>
        <w:shd w:val="clear" w:color="auto" w:fill="FFFFFF"/>
        <w:spacing w:before="269" w:line="240" w:lineRule="auto"/>
        <w:ind w:left="0" w:right="924" w:hanging="2"/>
        <w:jc w:val="center"/>
        <w:rPr>
          <w:rFonts w:cs="Times New Roman"/>
          <w:color w:val="000000"/>
          <w:lang w:val="en-US"/>
        </w:rPr>
      </w:pPr>
    </w:p>
    <w:p w14:paraId="0B7268A1" w14:textId="77777777" w:rsidR="00D6233E" w:rsidRPr="004F3D51" w:rsidRDefault="00977FC0">
      <w:pPr>
        <w:pBdr>
          <w:top w:val="nil"/>
          <w:left w:val="nil"/>
          <w:bottom w:val="nil"/>
          <w:right w:val="nil"/>
          <w:between w:val="nil"/>
        </w:pBdr>
        <w:shd w:val="clear" w:color="auto" w:fill="FFFFFF"/>
        <w:spacing w:line="240" w:lineRule="auto"/>
        <w:ind w:left="0" w:right="451" w:hanging="2"/>
        <w:jc w:val="center"/>
        <w:rPr>
          <w:rFonts w:cs="Times New Roman"/>
          <w:color w:val="000000"/>
          <w:lang w:val="en-US"/>
        </w:rPr>
      </w:pPr>
      <w:r w:rsidRPr="004F3D51">
        <w:rPr>
          <w:rFonts w:cs="Times New Roman"/>
          <w:color w:val="000000"/>
          <w:lang w:val="en-US"/>
        </w:rPr>
        <w:t>NERVOUS SYSTEM</w:t>
      </w:r>
    </w:p>
    <w:p w14:paraId="3F24AF25" w14:textId="77777777" w:rsidR="00D6233E" w:rsidRPr="004F3D51" w:rsidRDefault="00D6233E">
      <w:pPr>
        <w:pBdr>
          <w:top w:val="nil"/>
          <w:left w:val="nil"/>
          <w:bottom w:val="nil"/>
          <w:right w:val="nil"/>
          <w:between w:val="nil"/>
        </w:pBdr>
        <w:shd w:val="clear" w:color="auto" w:fill="FFFFFF"/>
        <w:spacing w:line="240" w:lineRule="auto"/>
        <w:ind w:left="0" w:right="451" w:hanging="2"/>
        <w:jc w:val="center"/>
        <w:rPr>
          <w:rFonts w:cs="Times New Roman"/>
          <w:color w:val="000000"/>
          <w:lang w:val="en-US"/>
        </w:rPr>
      </w:pPr>
    </w:p>
    <w:p w14:paraId="7D60034B"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1. Nervous system. General morphological and functional characteristics. Classification. Origin.</w:t>
      </w:r>
      <w:r>
        <w:rPr>
          <w:rFonts w:cs="Times New Roman"/>
          <w:color w:val="000000"/>
        </w:rPr>
        <w:t>Нервова</w:t>
      </w:r>
      <w:r w:rsidRPr="004F3D51">
        <w:rPr>
          <w:rFonts w:cs="Times New Roman"/>
          <w:color w:val="000000"/>
          <w:lang w:val="en-US"/>
        </w:rPr>
        <w:t xml:space="preserve"> </w:t>
      </w:r>
      <w:r>
        <w:rPr>
          <w:rFonts w:cs="Times New Roman"/>
          <w:color w:val="000000"/>
        </w:rPr>
        <w:t>система</w:t>
      </w:r>
      <w:r w:rsidRPr="004F3D51">
        <w:rPr>
          <w:rFonts w:cs="Times New Roman"/>
          <w:color w:val="000000"/>
          <w:lang w:val="en-US"/>
        </w:rPr>
        <w:t xml:space="preserve">. </w:t>
      </w:r>
    </w:p>
    <w:p w14:paraId="676B40D1" w14:textId="77777777" w:rsidR="00D6233E" w:rsidRPr="004F3D51" w:rsidRDefault="00977FC0">
      <w:pPr>
        <w:pBdr>
          <w:top w:val="nil"/>
          <w:left w:val="nil"/>
          <w:bottom w:val="nil"/>
          <w:right w:val="nil"/>
          <w:between w:val="nil"/>
        </w:pBdr>
        <w:shd w:val="clear" w:color="auto" w:fill="FFFFFF"/>
        <w:spacing w:before="19" w:line="240" w:lineRule="auto"/>
        <w:ind w:left="0" w:hanging="2"/>
        <w:jc w:val="both"/>
        <w:rPr>
          <w:rFonts w:cs="Times New Roman"/>
          <w:color w:val="000000"/>
          <w:lang w:val="en-US"/>
        </w:rPr>
      </w:pPr>
      <w:r w:rsidRPr="004F3D51">
        <w:rPr>
          <w:rFonts w:cs="Times New Roman"/>
          <w:color w:val="000000"/>
          <w:lang w:val="en-US"/>
        </w:rPr>
        <w:t xml:space="preserve">2. Spinal cord. Morphological and functional characteristics. Development. The structure of grey matter and white matter. Neuronal composition. Ascending and descending conduction pathways </w:t>
      </w:r>
      <w:r w:rsidRPr="004F3D51">
        <w:rPr>
          <w:rFonts w:cs="Times New Roman"/>
          <w:lang w:val="en-US"/>
        </w:rPr>
        <w:t>of the spinal</w:t>
      </w:r>
      <w:r w:rsidRPr="004F3D51">
        <w:rPr>
          <w:rFonts w:cs="Times New Roman"/>
          <w:color w:val="000000"/>
          <w:lang w:val="en-US"/>
        </w:rPr>
        <w:t xml:space="preserve"> cord.  </w:t>
      </w:r>
    </w:p>
    <w:p w14:paraId="18A27369"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3. Sensory nerve ganglions. Structure, functions and connections.</w:t>
      </w:r>
    </w:p>
    <w:p w14:paraId="2B3242AF"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 xml:space="preserve">4. Autonomic nervous system. The structure of extra- and intramural ganglia. Classification of neurons according to A.S. </w:t>
      </w:r>
      <w:proofErr w:type="spellStart"/>
      <w:r w:rsidRPr="004F3D51">
        <w:rPr>
          <w:rFonts w:cs="Times New Roman"/>
          <w:color w:val="000000"/>
          <w:lang w:val="en-US"/>
        </w:rPr>
        <w:t>Dogel</w:t>
      </w:r>
      <w:proofErr w:type="spellEnd"/>
      <w:r w:rsidRPr="004F3D51">
        <w:rPr>
          <w:rFonts w:cs="Times New Roman"/>
          <w:color w:val="000000"/>
          <w:lang w:val="en-US"/>
        </w:rPr>
        <w:t xml:space="preserve">. </w:t>
      </w:r>
    </w:p>
    <w:p w14:paraId="42350E9D"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5. Peripheral nerve. Structure, degeneration and regeneration after injury. </w:t>
      </w:r>
    </w:p>
    <w:p w14:paraId="087E6B1D"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 xml:space="preserve">6. Cerebellum. Structure and functional characteristics. Neuronal composition and glial cells of cortex of cerebellum. </w:t>
      </w:r>
    </w:p>
    <w:p w14:paraId="74DFF559" w14:textId="77777777" w:rsidR="00D6233E" w:rsidRPr="004F3D51" w:rsidRDefault="00977FC0">
      <w:pPr>
        <w:pBdr>
          <w:top w:val="nil"/>
          <w:left w:val="nil"/>
          <w:bottom w:val="nil"/>
          <w:right w:val="nil"/>
          <w:between w:val="nil"/>
        </w:pBdr>
        <w:shd w:val="clear" w:color="auto" w:fill="FFFFFF"/>
        <w:spacing w:before="7" w:line="240" w:lineRule="auto"/>
        <w:ind w:left="0" w:hanging="2"/>
        <w:jc w:val="both"/>
        <w:rPr>
          <w:rFonts w:cs="Times New Roman"/>
          <w:color w:val="000000"/>
          <w:lang w:val="en-US"/>
        </w:rPr>
      </w:pPr>
      <w:r w:rsidRPr="004F3D51">
        <w:rPr>
          <w:rFonts w:cs="Times New Roman"/>
          <w:color w:val="000000"/>
          <w:lang w:val="en-US"/>
        </w:rPr>
        <w:t xml:space="preserve">7. Brain. General morphological and functional characteristics. Cyto- and </w:t>
      </w:r>
      <w:proofErr w:type="spellStart"/>
      <w:r w:rsidRPr="004F3D51">
        <w:rPr>
          <w:rFonts w:cs="Times New Roman"/>
          <w:color w:val="000000"/>
          <w:lang w:val="en-US"/>
        </w:rPr>
        <w:t>myeloarchitectonics</w:t>
      </w:r>
      <w:proofErr w:type="spellEnd"/>
      <w:r w:rsidRPr="004F3D51">
        <w:rPr>
          <w:rFonts w:cs="Times New Roman"/>
          <w:color w:val="000000"/>
          <w:lang w:val="en-US"/>
        </w:rPr>
        <w:t xml:space="preserve"> of brain cortex. Age-related changes.</w:t>
      </w:r>
    </w:p>
    <w:p w14:paraId="4ED451EA"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8. Brain. Brain cortex. Morphological and functional principles of neocortex organization. </w:t>
      </w:r>
    </w:p>
    <w:p w14:paraId="42575E24" w14:textId="77777777" w:rsidR="00D6233E" w:rsidRPr="004F3D51" w:rsidRDefault="00D6233E">
      <w:pPr>
        <w:pBdr>
          <w:top w:val="nil"/>
          <w:left w:val="nil"/>
          <w:bottom w:val="nil"/>
          <w:right w:val="nil"/>
          <w:between w:val="nil"/>
        </w:pBdr>
        <w:shd w:val="clear" w:color="auto" w:fill="FFFFFF"/>
        <w:spacing w:line="240" w:lineRule="auto"/>
        <w:ind w:left="0" w:hanging="2"/>
        <w:jc w:val="both"/>
        <w:rPr>
          <w:rFonts w:cs="Times New Roman"/>
          <w:color w:val="000000"/>
          <w:lang w:val="en-US"/>
        </w:rPr>
      </w:pPr>
    </w:p>
    <w:p w14:paraId="2CC366A4" w14:textId="77777777" w:rsidR="00D6233E" w:rsidRPr="004F3D51" w:rsidRDefault="00977FC0">
      <w:pPr>
        <w:pBdr>
          <w:top w:val="nil"/>
          <w:left w:val="nil"/>
          <w:bottom w:val="nil"/>
          <w:right w:val="nil"/>
          <w:between w:val="nil"/>
        </w:pBdr>
        <w:shd w:val="clear" w:color="auto" w:fill="FFFFFF"/>
        <w:spacing w:line="240" w:lineRule="auto"/>
        <w:ind w:left="0" w:hanging="2"/>
        <w:jc w:val="center"/>
        <w:rPr>
          <w:rFonts w:cs="Times New Roman"/>
          <w:color w:val="000000"/>
          <w:lang w:val="en-US"/>
        </w:rPr>
      </w:pPr>
      <w:r w:rsidRPr="004F3D51">
        <w:rPr>
          <w:rFonts w:cs="Times New Roman"/>
          <w:color w:val="000000"/>
          <w:lang w:val="en-US"/>
        </w:rPr>
        <w:t>SENSORY SYSTEMS (SENSORY ORGANS)</w:t>
      </w:r>
    </w:p>
    <w:p w14:paraId="5F457A11" w14:textId="77777777" w:rsidR="00D6233E" w:rsidRPr="004F3D51" w:rsidRDefault="00D6233E">
      <w:pPr>
        <w:pBdr>
          <w:top w:val="nil"/>
          <w:left w:val="nil"/>
          <w:bottom w:val="nil"/>
          <w:right w:val="nil"/>
          <w:between w:val="nil"/>
        </w:pBdr>
        <w:shd w:val="clear" w:color="auto" w:fill="FFFFFF"/>
        <w:spacing w:line="240" w:lineRule="auto"/>
        <w:ind w:left="0" w:hanging="2"/>
        <w:jc w:val="center"/>
        <w:rPr>
          <w:rFonts w:cs="Times New Roman"/>
          <w:color w:val="000000"/>
          <w:lang w:val="en-US"/>
        </w:rPr>
      </w:pPr>
    </w:p>
    <w:p w14:paraId="0768CBE0"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1. Sensory organs. General morphological and functional characteristics. Organ of taste. Structure, development and </w:t>
      </w:r>
      <w:proofErr w:type="spellStart"/>
      <w:r w:rsidRPr="004F3D51">
        <w:rPr>
          <w:rFonts w:cs="Times New Roman"/>
          <w:color w:val="000000"/>
          <w:lang w:val="en-US"/>
        </w:rPr>
        <w:t>cytophysiology</w:t>
      </w:r>
      <w:proofErr w:type="spellEnd"/>
      <w:r w:rsidRPr="004F3D51">
        <w:rPr>
          <w:rFonts w:cs="Times New Roman"/>
          <w:color w:val="000000"/>
          <w:lang w:val="en-US"/>
        </w:rPr>
        <w:t xml:space="preserve">.  </w:t>
      </w:r>
    </w:p>
    <w:p w14:paraId="5A6200DA"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2. Sensory organs. General morphological and functional characteristics. Olfactory organ. Structure, development and </w:t>
      </w:r>
      <w:proofErr w:type="spellStart"/>
      <w:r w:rsidRPr="004F3D51">
        <w:rPr>
          <w:rFonts w:cs="Times New Roman"/>
          <w:color w:val="000000"/>
          <w:lang w:val="en-US"/>
        </w:rPr>
        <w:t>cytophysiology</w:t>
      </w:r>
      <w:proofErr w:type="spellEnd"/>
      <w:r w:rsidRPr="004F3D51">
        <w:rPr>
          <w:rFonts w:cs="Times New Roman"/>
          <w:color w:val="000000"/>
          <w:lang w:val="en-US"/>
        </w:rPr>
        <w:t xml:space="preserve">.  </w:t>
      </w:r>
    </w:p>
    <w:p w14:paraId="7CC79909"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3. Eye. Embryonic development. General plan of structure. Morphological and functional characteristics of cornea and lens. </w:t>
      </w:r>
    </w:p>
    <w:p w14:paraId="1046F96A" w14:textId="77777777" w:rsidR="00D6233E" w:rsidRPr="004F3D51" w:rsidRDefault="00977FC0">
      <w:pPr>
        <w:pBdr>
          <w:top w:val="nil"/>
          <w:left w:val="nil"/>
          <w:bottom w:val="nil"/>
          <w:right w:val="nil"/>
          <w:between w:val="nil"/>
        </w:pBdr>
        <w:shd w:val="clear" w:color="auto" w:fill="FFFFFF"/>
        <w:spacing w:before="7" w:line="240" w:lineRule="auto"/>
        <w:ind w:left="0" w:hanging="2"/>
        <w:jc w:val="both"/>
        <w:rPr>
          <w:rFonts w:cs="Times New Roman"/>
          <w:color w:val="000000"/>
          <w:lang w:val="en-US"/>
        </w:rPr>
      </w:pPr>
      <w:r w:rsidRPr="004F3D51">
        <w:rPr>
          <w:rFonts w:cs="Times New Roman"/>
          <w:color w:val="000000"/>
          <w:lang w:val="en-US"/>
        </w:rPr>
        <w:t xml:space="preserve">4. Eye. Embryonic development. Dioptric apparatus of the eye (cornea, lens, vitreous body). </w:t>
      </w:r>
    </w:p>
    <w:p w14:paraId="0DDB16D3"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lastRenderedPageBreak/>
        <w:t xml:space="preserve">5. Eye. Embryonic development. The structure </w:t>
      </w:r>
      <w:r w:rsidRPr="004F3D51">
        <w:rPr>
          <w:rFonts w:cs="Times New Roman"/>
          <w:lang w:val="en-US"/>
        </w:rPr>
        <w:t>of the retina</w:t>
      </w:r>
      <w:r w:rsidRPr="004F3D51">
        <w:rPr>
          <w:rFonts w:cs="Times New Roman"/>
          <w:color w:val="000000"/>
          <w:lang w:val="en-US"/>
        </w:rPr>
        <w:t xml:space="preserve">. </w:t>
      </w:r>
      <w:proofErr w:type="spellStart"/>
      <w:r w:rsidRPr="004F3D51">
        <w:rPr>
          <w:rFonts w:cs="Times New Roman"/>
          <w:color w:val="000000"/>
          <w:lang w:val="en-US"/>
        </w:rPr>
        <w:t>Histophysiological</w:t>
      </w:r>
      <w:proofErr w:type="spellEnd"/>
      <w:r w:rsidRPr="004F3D51">
        <w:rPr>
          <w:rFonts w:cs="Times New Roman"/>
          <w:color w:val="000000"/>
          <w:lang w:val="en-US"/>
        </w:rPr>
        <w:t xml:space="preserve"> characteristics of photoreceptive cells. </w:t>
      </w:r>
    </w:p>
    <w:p w14:paraId="290762C9"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 xml:space="preserve">6. Eye. Embryonic development. Retina of visual, ciliary and iris parts. </w:t>
      </w:r>
      <w:proofErr w:type="spellStart"/>
      <w:r w:rsidRPr="004F3D51">
        <w:rPr>
          <w:rFonts w:cs="Times New Roman"/>
          <w:color w:val="000000"/>
          <w:lang w:val="en-US"/>
        </w:rPr>
        <w:t>Histophysiological</w:t>
      </w:r>
      <w:proofErr w:type="spellEnd"/>
      <w:r w:rsidRPr="004F3D51">
        <w:rPr>
          <w:rFonts w:cs="Times New Roman"/>
          <w:color w:val="000000"/>
          <w:lang w:val="en-US"/>
        </w:rPr>
        <w:t xml:space="preserve"> characteristics of photoreceptive cells.  </w:t>
      </w:r>
    </w:p>
    <w:p w14:paraId="1B659376"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7. Organ of hearing. Development, structure and histophysiology. </w:t>
      </w:r>
    </w:p>
    <w:p w14:paraId="22D6D290"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 xml:space="preserve">8. Organ of hearing. Origin. The structure </w:t>
      </w:r>
      <w:r w:rsidRPr="004F3D51">
        <w:rPr>
          <w:rFonts w:cs="Times New Roman"/>
          <w:lang w:val="en-US"/>
        </w:rPr>
        <w:t>of the external</w:t>
      </w:r>
      <w:r w:rsidRPr="004F3D51">
        <w:rPr>
          <w:rFonts w:cs="Times New Roman"/>
          <w:color w:val="000000"/>
          <w:lang w:val="en-US"/>
        </w:rPr>
        <w:t xml:space="preserve">, middle and internal ear. Histophysiology of spiral organ. </w:t>
      </w:r>
    </w:p>
    <w:p w14:paraId="265896BC"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9. Organ of equilibrium and vibration. Origin. Structure and histophysiology.</w:t>
      </w:r>
    </w:p>
    <w:p w14:paraId="2F9B7B85"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 xml:space="preserve"> </w:t>
      </w:r>
    </w:p>
    <w:p w14:paraId="7ADE7342" w14:textId="77777777" w:rsidR="00D6233E" w:rsidRPr="004F3D51" w:rsidRDefault="00D6233E">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p>
    <w:p w14:paraId="42F891EE" w14:textId="77777777" w:rsidR="00D6233E" w:rsidRPr="004F3D51" w:rsidRDefault="00977FC0">
      <w:pPr>
        <w:pBdr>
          <w:top w:val="nil"/>
          <w:left w:val="nil"/>
          <w:bottom w:val="nil"/>
          <w:right w:val="nil"/>
          <w:between w:val="nil"/>
        </w:pBdr>
        <w:shd w:val="clear" w:color="auto" w:fill="FFFFFF"/>
        <w:spacing w:before="5" w:line="240" w:lineRule="auto"/>
        <w:ind w:left="0" w:hanging="2"/>
        <w:jc w:val="center"/>
        <w:rPr>
          <w:rFonts w:cs="Times New Roman"/>
          <w:color w:val="000000"/>
          <w:lang w:val="en-US"/>
        </w:rPr>
      </w:pPr>
      <w:r w:rsidRPr="004F3D51">
        <w:rPr>
          <w:rFonts w:cs="Times New Roman"/>
          <w:color w:val="000000"/>
          <w:lang w:val="en-US"/>
        </w:rPr>
        <w:t>SKIN AND DERIVATIVES OF SKIN</w:t>
      </w:r>
    </w:p>
    <w:p w14:paraId="5503211D" w14:textId="77777777" w:rsidR="00D6233E" w:rsidRPr="004F3D51" w:rsidRDefault="00D6233E">
      <w:pPr>
        <w:pBdr>
          <w:top w:val="nil"/>
          <w:left w:val="nil"/>
          <w:bottom w:val="nil"/>
          <w:right w:val="nil"/>
          <w:between w:val="nil"/>
        </w:pBdr>
        <w:shd w:val="clear" w:color="auto" w:fill="FFFFFF"/>
        <w:spacing w:before="5" w:line="240" w:lineRule="auto"/>
        <w:ind w:left="0" w:hanging="2"/>
        <w:jc w:val="center"/>
        <w:rPr>
          <w:rFonts w:cs="Times New Roman"/>
          <w:color w:val="000000"/>
          <w:lang w:val="en-US"/>
        </w:rPr>
      </w:pPr>
    </w:p>
    <w:p w14:paraId="741A4493" w14:textId="77777777" w:rsidR="00D6233E" w:rsidRPr="004F3D51" w:rsidRDefault="00977FC0">
      <w:pPr>
        <w:pBdr>
          <w:top w:val="nil"/>
          <w:left w:val="nil"/>
          <w:bottom w:val="nil"/>
          <w:right w:val="nil"/>
          <w:between w:val="nil"/>
        </w:pBdr>
        <w:shd w:val="clear" w:color="auto" w:fill="FFFFFF"/>
        <w:spacing w:line="240" w:lineRule="auto"/>
        <w:ind w:left="0" w:right="2304" w:hanging="2"/>
        <w:jc w:val="both"/>
        <w:rPr>
          <w:rFonts w:cs="Times New Roman"/>
          <w:color w:val="000000"/>
          <w:lang w:val="en-US"/>
        </w:rPr>
      </w:pPr>
      <w:r w:rsidRPr="004F3D51">
        <w:rPr>
          <w:rFonts w:cs="Times New Roman"/>
          <w:color w:val="000000"/>
          <w:lang w:val="en-US"/>
        </w:rPr>
        <w:t xml:space="preserve">1. Skin. Structure and origin. The features </w:t>
      </w:r>
      <w:r w:rsidRPr="004F3D51">
        <w:rPr>
          <w:rFonts w:cs="Times New Roman"/>
          <w:lang w:val="en-US"/>
        </w:rPr>
        <w:t>of the structure</w:t>
      </w:r>
      <w:r w:rsidRPr="004F3D51">
        <w:rPr>
          <w:rFonts w:cs="Times New Roman"/>
          <w:color w:val="000000"/>
          <w:lang w:val="en-US"/>
        </w:rPr>
        <w:t xml:space="preserve"> of the thin skin. </w:t>
      </w:r>
    </w:p>
    <w:p w14:paraId="2EC5C2F3"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2. Skin. Origin. Structure and functions. Physiological regeneration of epidermis. The features </w:t>
      </w:r>
      <w:r w:rsidRPr="004F3D51">
        <w:rPr>
          <w:rFonts w:cs="Times New Roman"/>
          <w:lang w:val="en-US"/>
        </w:rPr>
        <w:t>of the structure</w:t>
      </w:r>
      <w:r w:rsidRPr="004F3D51">
        <w:rPr>
          <w:rFonts w:cs="Times New Roman"/>
          <w:color w:val="000000"/>
          <w:lang w:val="en-US"/>
        </w:rPr>
        <w:t xml:space="preserve"> of the thick skin. </w:t>
      </w:r>
    </w:p>
    <w:p w14:paraId="73D4AE61" w14:textId="77777777" w:rsidR="00D6233E" w:rsidRPr="004F3D51" w:rsidRDefault="00977FC0">
      <w:pPr>
        <w:pBdr>
          <w:top w:val="nil"/>
          <w:left w:val="nil"/>
          <w:bottom w:val="nil"/>
          <w:right w:val="nil"/>
          <w:between w:val="nil"/>
        </w:pBdr>
        <w:shd w:val="clear" w:color="auto" w:fill="FFFFFF"/>
        <w:spacing w:before="2" w:line="240" w:lineRule="auto"/>
        <w:ind w:left="0" w:right="1354" w:hanging="2"/>
        <w:jc w:val="both"/>
        <w:rPr>
          <w:rFonts w:cs="Times New Roman"/>
          <w:color w:val="000000"/>
          <w:lang w:val="en-US"/>
        </w:rPr>
      </w:pPr>
      <w:r w:rsidRPr="004F3D51">
        <w:rPr>
          <w:rFonts w:cs="Times New Roman"/>
          <w:color w:val="000000"/>
          <w:lang w:val="en-US"/>
        </w:rPr>
        <w:t xml:space="preserve">3. Derivatives of skin (hair, nails, glands). Structure and functions of hair. Change of hair. </w:t>
      </w:r>
    </w:p>
    <w:p w14:paraId="4132B1BB" w14:textId="77777777" w:rsidR="00D6233E" w:rsidRPr="004F3D51" w:rsidRDefault="00977FC0">
      <w:pPr>
        <w:pBdr>
          <w:top w:val="nil"/>
          <w:left w:val="nil"/>
          <w:bottom w:val="nil"/>
          <w:right w:val="nil"/>
          <w:between w:val="nil"/>
        </w:pBdr>
        <w:shd w:val="clear" w:color="auto" w:fill="FFFFFF"/>
        <w:spacing w:before="269" w:line="240" w:lineRule="auto"/>
        <w:ind w:left="0" w:right="922" w:hanging="2"/>
        <w:jc w:val="center"/>
        <w:rPr>
          <w:rFonts w:cs="Times New Roman"/>
          <w:color w:val="000000"/>
          <w:lang w:val="en-US"/>
        </w:rPr>
      </w:pPr>
      <w:r w:rsidRPr="004F3D51">
        <w:rPr>
          <w:rFonts w:cs="Times New Roman"/>
          <w:color w:val="000000"/>
          <w:lang w:val="en-US"/>
        </w:rPr>
        <w:t>CARDIOVASCULAR SYSTEM</w:t>
      </w:r>
    </w:p>
    <w:p w14:paraId="50D91B63" w14:textId="77777777" w:rsidR="00D6233E" w:rsidRPr="004F3D51" w:rsidRDefault="00D6233E">
      <w:pPr>
        <w:pBdr>
          <w:top w:val="nil"/>
          <w:left w:val="nil"/>
          <w:bottom w:val="nil"/>
          <w:right w:val="nil"/>
          <w:between w:val="nil"/>
        </w:pBdr>
        <w:shd w:val="clear" w:color="auto" w:fill="FFFFFF"/>
        <w:spacing w:before="269" w:line="240" w:lineRule="auto"/>
        <w:ind w:left="0" w:right="922" w:hanging="2"/>
        <w:jc w:val="center"/>
        <w:rPr>
          <w:rFonts w:cs="Times New Roman"/>
          <w:color w:val="000000"/>
          <w:lang w:val="en-US"/>
        </w:rPr>
      </w:pPr>
    </w:p>
    <w:p w14:paraId="33FC979B" w14:textId="77777777" w:rsidR="00D6233E" w:rsidRPr="004F3D51" w:rsidRDefault="00977FC0">
      <w:pPr>
        <w:pBdr>
          <w:top w:val="nil"/>
          <w:left w:val="nil"/>
          <w:bottom w:val="nil"/>
          <w:right w:val="nil"/>
          <w:between w:val="nil"/>
        </w:pBdr>
        <w:shd w:val="clear" w:color="auto" w:fill="FFFFFF"/>
        <w:spacing w:line="240" w:lineRule="auto"/>
        <w:ind w:left="0" w:right="46" w:hanging="2"/>
        <w:jc w:val="both"/>
        <w:rPr>
          <w:rFonts w:cs="Times New Roman"/>
          <w:color w:val="000000"/>
          <w:lang w:val="en-US"/>
        </w:rPr>
      </w:pPr>
      <w:r w:rsidRPr="004F3D51">
        <w:rPr>
          <w:rFonts w:cs="Times New Roman"/>
          <w:color w:val="000000"/>
          <w:lang w:val="en-US"/>
        </w:rPr>
        <w:t xml:space="preserve">1. Cardiovascular system. Morphological and functional characteristics. Classification of vessels. Correlation between hemodynamic conditions and the structure of </w:t>
      </w:r>
      <w:r w:rsidRPr="004F3D51">
        <w:rPr>
          <w:rFonts w:cs="Times New Roman"/>
          <w:lang w:val="en-US"/>
        </w:rPr>
        <w:t>vessels</w:t>
      </w:r>
      <w:r w:rsidRPr="004F3D51">
        <w:rPr>
          <w:rFonts w:cs="Times New Roman"/>
          <w:color w:val="000000"/>
          <w:lang w:val="en-US"/>
        </w:rPr>
        <w:t xml:space="preserve">. </w:t>
      </w:r>
    </w:p>
    <w:p w14:paraId="7C50EBB3" w14:textId="77777777" w:rsidR="00D6233E" w:rsidRPr="004F3D51" w:rsidRDefault="00977FC0">
      <w:pPr>
        <w:pBdr>
          <w:top w:val="nil"/>
          <w:left w:val="nil"/>
          <w:bottom w:val="nil"/>
          <w:right w:val="nil"/>
          <w:between w:val="nil"/>
        </w:pBdr>
        <w:shd w:val="clear" w:color="auto" w:fill="FFFFFF"/>
        <w:spacing w:line="240" w:lineRule="auto"/>
        <w:ind w:left="0" w:right="48" w:hanging="2"/>
        <w:jc w:val="both"/>
        <w:rPr>
          <w:rFonts w:cs="Times New Roman"/>
          <w:color w:val="000000"/>
          <w:lang w:val="en-US"/>
        </w:rPr>
      </w:pPr>
      <w:r w:rsidRPr="004F3D51">
        <w:rPr>
          <w:rFonts w:cs="Times New Roman"/>
          <w:color w:val="000000"/>
          <w:lang w:val="en-US"/>
        </w:rPr>
        <w:t>2. Arteries. Types and their morphological and functional characteristics. Muscular arteries.</w:t>
      </w:r>
    </w:p>
    <w:p w14:paraId="476F1C6D" w14:textId="77777777" w:rsidR="00D6233E" w:rsidRPr="004F3D51" w:rsidRDefault="00977FC0">
      <w:pPr>
        <w:pBdr>
          <w:top w:val="nil"/>
          <w:left w:val="nil"/>
          <w:bottom w:val="nil"/>
          <w:right w:val="nil"/>
          <w:between w:val="nil"/>
        </w:pBdr>
        <w:shd w:val="clear" w:color="auto" w:fill="FFFFFF"/>
        <w:spacing w:line="240" w:lineRule="auto"/>
        <w:ind w:left="0" w:right="50" w:hanging="2"/>
        <w:jc w:val="both"/>
        <w:rPr>
          <w:rFonts w:cs="Times New Roman"/>
          <w:color w:val="000000"/>
          <w:lang w:val="en-US"/>
        </w:rPr>
      </w:pPr>
      <w:r w:rsidRPr="004F3D51">
        <w:rPr>
          <w:rFonts w:cs="Times New Roman"/>
          <w:color w:val="000000"/>
          <w:lang w:val="en-US"/>
        </w:rPr>
        <w:t xml:space="preserve">3. Arteries. Types and their morphological and functional characteristics. Elastic and mixed arteries. Age-related changes.  </w:t>
      </w:r>
    </w:p>
    <w:p w14:paraId="0CA258BE"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4. Vessels of the microcirculatory bed. Morphological and functional characteristics of its components.  </w:t>
      </w:r>
    </w:p>
    <w:p w14:paraId="4B332E04"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5. Arteriovenous anastomoses. Classification. Types of anastomoses and their functions.</w:t>
      </w:r>
    </w:p>
    <w:p w14:paraId="057923C0"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 xml:space="preserve">6. Blood capillaries. Structure. Main types of capillaries. The concept of blood-tissue barriers. </w:t>
      </w:r>
    </w:p>
    <w:p w14:paraId="135D3D7E"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 xml:space="preserve">7. Veins. Classification. Development, structure and functions. Correlation between structure and hemodynamic conditions. </w:t>
      </w:r>
    </w:p>
    <w:p w14:paraId="7B0CBBD9"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8. Lymphatic vessels. Morphological and functional characteristics. Origin.</w:t>
      </w:r>
    </w:p>
    <w:p w14:paraId="328F7310" w14:textId="77777777" w:rsidR="00D6233E" w:rsidRPr="004F3D51" w:rsidRDefault="00977FC0">
      <w:pPr>
        <w:pBdr>
          <w:top w:val="nil"/>
          <w:left w:val="nil"/>
          <w:bottom w:val="nil"/>
          <w:right w:val="nil"/>
          <w:between w:val="nil"/>
        </w:pBdr>
        <w:shd w:val="clear" w:color="auto" w:fill="FFFFFF"/>
        <w:spacing w:line="240" w:lineRule="auto"/>
        <w:ind w:left="0" w:right="60" w:hanging="2"/>
        <w:jc w:val="both"/>
        <w:rPr>
          <w:rFonts w:cs="Times New Roman"/>
          <w:color w:val="000000"/>
          <w:lang w:val="en-US"/>
        </w:rPr>
      </w:pPr>
      <w:r w:rsidRPr="004F3D51">
        <w:rPr>
          <w:rFonts w:cs="Times New Roman"/>
          <w:color w:val="000000"/>
          <w:lang w:val="en-US"/>
        </w:rPr>
        <w:t>9. Heart. General plan of structure of the wall of heart. Myocardium. Morphological and functional characteristics of contractile and conducting cardiac muscle cells.</w:t>
      </w:r>
    </w:p>
    <w:p w14:paraId="443DF0C6" w14:textId="77777777" w:rsidR="00D6233E" w:rsidRPr="004F3D51" w:rsidRDefault="00977FC0">
      <w:pPr>
        <w:pBdr>
          <w:top w:val="nil"/>
          <w:left w:val="nil"/>
          <w:bottom w:val="nil"/>
          <w:right w:val="nil"/>
          <w:between w:val="nil"/>
        </w:pBdr>
        <w:shd w:val="clear" w:color="auto" w:fill="FFFFFF"/>
        <w:spacing w:line="240" w:lineRule="auto"/>
        <w:ind w:left="0" w:right="1382" w:hanging="2"/>
        <w:jc w:val="both"/>
        <w:rPr>
          <w:rFonts w:cs="Times New Roman"/>
          <w:color w:val="000000"/>
          <w:lang w:val="en-US"/>
        </w:rPr>
      </w:pPr>
      <w:r w:rsidRPr="004F3D51">
        <w:rPr>
          <w:rFonts w:cs="Times New Roman"/>
          <w:color w:val="000000"/>
          <w:lang w:val="en-US"/>
        </w:rPr>
        <w:t>10. Heart. Origin. Histogenesis. General plan of structure of the wall. Origin. Histogenesis. General plan of structure of the wall. Endocardium.</w:t>
      </w:r>
    </w:p>
    <w:p w14:paraId="174AAC1B" w14:textId="77777777" w:rsidR="00D6233E" w:rsidRPr="004F3D51" w:rsidRDefault="00D6233E">
      <w:pPr>
        <w:pBdr>
          <w:top w:val="nil"/>
          <w:left w:val="nil"/>
          <w:bottom w:val="nil"/>
          <w:right w:val="nil"/>
          <w:between w:val="nil"/>
        </w:pBdr>
        <w:shd w:val="clear" w:color="auto" w:fill="FFFFFF"/>
        <w:spacing w:line="240" w:lineRule="auto"/>
        <w:ind w:left="0" w:right="1382" w:hanging="2"/>
        <w:jc w:val="both"/>
        <w:rPr>
          <w:rFonts w:cs="Times New Roman"/>
          <w:color w:val="000000"/>
          <w:lang w:val="en-US"/>
        </w:rPr>
      </w:pPr>
    </w:p>
    <w:p w14:paraId="26B948EC" w14:textId="77777777" w:rsidR="00D6233E" w:rsidRPr="004F3D51" w:rsidRDefault="00977FC0">
      <w:pPr>
        <w:pBdr>
          <w:top w:val="nil"/>
          <w:left w:val="nil"/>
          <w:bottom w:val="nil"/>
          <w:right w:val="nil"/>
          <w:between w:val="nil"/>
        </w:pBdr>
        <w:shd w:val="clear" w:color="auto" w:fill="FFFFFF"/>
        <w:spacing w:line="240" w:lineRule="auto"/>
        <w:ind w:left="0" w:right="1382" w:hanging="2"/>
        <w:jc w:val="center"/>
        <w:rPr>
          <w:rFonts w:cs="Times New Roman"/>
          <w:color w:val="000000"/>
          <w:lang w:val="en-US"/>
        </w:rPr>
      </w:pPr>
      <w:r w:rsidRPr="004F3D51">
        <w:rPr>
          <w:rFonts w:cs="Times New Roman"/>
          <w:color w:val="000000"/>
          <w:lang w:val="en-US"/>
        </w:rPr>
        <w:t>ORGANS OF HEMATOPOIESIS AND IMMUNE DEFENSE</w:t>
      </w:r>
    </w:p>
    <w:p w14:paraId="2D2F59A8" w14:textId="77777777" w:rsidR="00D6233E" w:rsidRPr="004F3D51" w:rsidRDefault="00D6233E">
      <w:pPr>
        <w:pBdr>
          <w:top w:val="nil"/>
          <w:left w:val="nil"/>
          <w:bottom w:val="nil"/>
          <w:right w:val="nil"/>
          <w:between w:val="nil"/>
        </w:pBdr>
        <w:shd w:val="clear" w:color="auto" w:fill="FFFFFF"/>
        <w:spacing w:line="240" w:lineRule="auto"/>
        <w:ind w:left="0" w:right="1382" w:hanging="2"/>
        <w:jc w:val="center"/>
        <w:rPr>
          <w:rFonts w:cs="Times New Roman"/>
          <w:color w:val="000000"/>
          <w:lang w:val="en-US"/>
        </w:rPr>
      </w:pPr>
    </w:p>
    <w:p w14:paraId="0C8F464B" w14:textId="77777777" w:rsidR="00D6233E" w:rsidRPr="004F3D51" w:rsidRDefault="00977FC0">
      <w:pPr>
        <w:pBdr>
          <w:top w:val="nil"/>
          <w:left w:val="nil"/>
          <w:bottom w:val="nil"/>
          <w:right w:val="nil"/>
          <w:between w:val="nil"/>
        </w:pBdr>
        <w:shd w:val="clear" w:color="auto" w:fill="FFFFFF"/>
        <w:spacing w:line="240" w:lineRule="auto"/>
        <w:ind w:left="0" w:right="72" w:hanging="2"/>
        <w:jc w:val="both"/>
        <w:rPr>
          <w:rFonts w:cs="Times New Roman"/>
          <w:color w:val="000000"/>
          <w:lang w:val="en-US"/>
        </w:rPr>
      </w:pPr>
      <w:r w:rsidRPr="004F3D51">
        <w:rPr>
          <w:rFonts w:cs="Times New Roman"/>
          <w:color w:val="000000"/>
          <w:lang w:val="en-US"/>
        </w:rPr>
        <w:t xml:space="preserve">1. The concept </w:t>
      </w:r>
      <w:r w:rsidRPr="004F3D51">
        <w:rPr>
          <w:rFonts w:cs="Times New Roman"/>
          <w:lang w:val="en-US"/>
        </w:rPr>
        <w:t>of the immune</w:t>
      </w:r>
      <w:r w:rsidRPr="004F3D51">
        <w:rPr>
          <w:rFonts w:cs="Times New Roman"/>
          <w:color w:val="000000"/>
          <w:lang w:val="en-US"/>
        </w:rPr>
        <w:t xml:space="preserve"> system and its tissue components. Classification and characteristics of immune cells and their interaction during reactions of humoral and cell-mediated immunity.  </w:t>
      </w:r>
    </w:p>
    <w:p w14:paraId="6F8870ED" w14:textId="77777777" w:rsidR="00D6233E" w:rsidRPr="004F3D51" w:rsidRDefault="00977FC0">
      <w:pPr>
        <w:pBdr>
          <w:top w:val="nil"/>
          <w:left w:val="nil"/>
          <w:bottom w:val="nil"/>
          <w:right w:val="nil"/>
          <w:between w:val="nil"/>
        </w:pBdr>
        <w:shd w:val="clear" w:color="auto" w:fill="FFFFFF"/>
        <w:spacing w:line="240" w:lineRule="auto"/>
        <w:ind w:left="0" w:right="98" w:hanging="2"/>
        <w:jc w:val="both"/>
        <w:rPr>
          <w:rFonts w:cs="Times New Roman"/>
          <w:color w:val="000000"/>
          <w:lang w:val="en-US"/>
        </w:rPr>
      </w:pPr>
      <w:r w:rsidRPr="004F3D51">
        <w:rPr>
          <w:rFonts w:cs="Times New Roman"/>
          <w:color w:val="000000"/>
          <w:lang w:val="en-US"/>
        </w:rPr>
        <w:t xml:space="preserve">2. Hematopoiesis. The concept of stem and semi-stem cells of hematopoietic tissue. Contemporary scheme of hematopoiesis. </w:t>
      </w:r>
    </w:p>
    <w:p w14:paraId="60613173" w14:textId="77777777" w:rsidR="00D6233E" w:rsidRPr="004F3D51" w:rsidRDefault="00977FC0">
      <w:pPr>
        <w:pBdr>
          <w:top w:val="nil"/>
          <w:left w:val="nil"/>
          <w:bottom w:val="nil"/>
          <w:right w:val="nil"/>
          <w:between w:val="nil"/>
        </w:pBdr>
        <w:shd w:val="clear" w:color="auto" w:fill="FFFFFF"/>
        <w:spacing w:line="240" w:lineRule="auto"/>
        <w:ind w:left="0" w:right="89" w:hanging="2"/>
        <w:jc w:val="both"/>
        <w:rPr>
          <w:rFonts w:cs="Times New Roman"/>
          <w:color w:val="000000"/>
          <w:lang w:val="en-US"/>
        </w:rPr>
      </w:pPr>
      <w:r w:rsidRPr="004F3D51">
        <w:rPr>
          <w:rFonts w:cs="Times New Roman"/>
          <w:color w:val="000000"/>
          <w:lang w:val="en-US"/>
        </w:rPr>
        <w:t xml:space="preserve">3. Red and yellow bone marrow. Structure and functions. Characteristics of postembryonic hematopoiesis in the red bone marrow. The interaction between stromal and hematopoietic elements. </w:t>
      </w:r>
    </w:p>
    <w:p w14:paraId="0BB304A3" w14:textId="77777777" w:rsidR="00D6233E" w:rsidRPr="004F3D51" w:rsidRDefault="00977FC0">
      <w:pPr>
        <w:pBdr>
          <w:top w:val="nil"/>
          <w:left w:val="nil"/>
          <w:bottom w:val="nil"/>
          <w:right w:val="nil"/>
          <w:between w:val="nil"/>
        </w:pBdr>
        <w:shd w:val="clear" w:color="auto" w:fill="FFFFFF"/>
        <w:spacing w:line="240" w:lineRule="auto"/>
        <w:ind w:left="0" w:right="98" w:hanging="2"/>
        <w:jc w:val="both"/>
        <w:rPr>
          <w:rFonts w:cs="Times New Roman"/>
          <w:color w:val="000000"/>
          <w:lang w:val="en-US"/>
        </w:rPr>
      </w:pPr>
      <w:r w:rsidRPr="004F3D51">
        <w:rPr>
          <w:rFonts w:cs="Times New Roman"/>
          <w:color w:val="000000"/>
          <w:lang w:val="en-US"/>
        </w:rPr>
        <w:t xml:space="preserve">4. Organs of hematopoiesis and immune defense. Thymus. Structure and functional role. Characteristics of postembryonic hematopoiesis in thymus. The concepts of age-related and accidental involution of thymus. </w:t>
      </w:r>
    </w:p>
    <w:p w14:paraId="6DC59E5B" w14:textId="77777777" w:rsidR="00D6233E" w:rsidRPr="004F3D51" w:rsidRDefault="00977FC0">
      <w:pPr>
        <w:pBdr>
          <w:top w:val="nil"/>
          <w:left w:val="nil"/>
          <w:bottom w:val="nil"/>
          <w:right w:val="nil"/>
          <w:between w:val="nil"/>
        </w:pBdr>
        <w:shd w:val="clear" w:color="auto" w:fill="FFFFFF"/>
        <w:spacing w:line="240" w:lineRule="auto"/>
        <w:ind w:left="0" w:right="118" w:hanging="2"/>
        <w:jc w:val="both"/>
        <w:rPr>
          <w:rFonts w:cs="Times New Roman"/>
          <w:color w:val="000000"/>
          <w:lang w:val="en-US"/>
        </w:rPr>
      </w:pPr>
      <w:r w:rsidRPr="004F3D51">
        <w:rPr>
          <w:rFonts w:cs="Times New Roman"/>
          <w:color w:val="000000"/>
          <w:lang w:val="en-US"/>
        </w:rPr>
        <w:t xml:space="preserve">5. Organs of hematopoiesis and immune defense. Spleen. Structure and functional role. The features of embryonic and postembryonic hematopoiesis </w:t>
      </w:r>
      <w:r w:rsidRPr="004F3D51">
        <w:rPr>
          <w:rFonts w:cs="Times New Roman"/>
          <w:lang w:val="en-US"/>
        </w:rPr>
        <w:t>in the spleen</w:t>
      </w:r>
      <w:r w:rsidRPr="004F3D51">
        <w:rPr>
          <w:rFonts w:cs="Times New Roman"/>
          <w:color w:val="000000"/>
          <w:lang w:val="en-US"/>
        </w:rPr>
        <w:t xml:space="preserve">. T- and B-dependent zones. </w:t>
      </w:r>
    </w:p>
    <w:p w14:paraId="5158EB4A"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 xml:space="preserve">6. Organs of hematopoiesis and immune defense. Lymph nodes. Structure and functional role of T-and B-dependent zones of lymph nodes. </w:t>
      </w:r>
    </w:p>
    <w:p w14:paraId="5B4754D1" w14:textId="77777777" w:rsidR="00D6233E" w:rsidRPr="004F3D51" w:rsidRDefault="00D6233E">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p>
    <w:p w14:paraId="5A8DB515" w14:textId="77777777" w:rsidR="00D6233E" w:rsidRPr="004F3D51" w:rsidRDefault="00977FC0">
      <w:pPr>
        <w:pBdr>
          <w:top w:val="nil"/>
          <w:left w:val="nil"/>
          <w:bottom w:val="nil"/>
          <w:right w:val="nil"/>
          <w:between w:val="nil"/>
        </w:pBdr>
        <w:shd w:val="clear" w:color="auto" w:fill="FFFFFF"/>
        <w:spacing w:before="5" w:line="240" w:lineRule="auto"/>
        <w:ind w:left="0" w:hanging="2"/>
        <w:jc w:val="center"/>
        <w:rPr>
          <w:rFonts w:cs="Times New Roman"/>
          <w:color w:val="000000"/>
          <w:lang w:val="en-US"/>
        </w:rPr>
      </w:pPr>
      <w:r w:rsidRPr="004F3D51">
        <w:rPr>
          <w:rFonts w:cs="Times New Roman"/>
          <w:color w:val="000000"/>
          <w:lang w:val="en-US"/>
        </w:rPr>
        <w:t>ENDOCRINE SYSTEM</w:t>
      </w:r>
    </w:p>
    <w:p w14:paraId="0968DAB2" w14:textId="77777777" w:rsidR="00D6233E" w:rsidRPr="004F3D51" w:rsidRDefault="00D6233E">
      <w:pPr>
        <w:pBdr>
          <w:top w:val="nil"/>
          <w:left w:val="nil"/>
          <w:bottom w:val="nil"/>
          <w:right w:val="nil"/>
          <w:between w:val="nil"/>
        </w:pBdr>
        <w:shd w:val="clear" w:color="auto" w:fill="FFFFFF"/>
        <w:spacing w:before="5" w:line="240" w:lineRule="auto"/>
        <w:ind w:left="0" w:hanging="2"/>
        <w:jc w:val="center"/>
        <w:rPr>
          <w:rFonts w:cs="Times New Roman"/>
          <w:color w:val="000000"/>
          <w:lang w:val="en-US"/>
        </w:rPr>
      </w:pPr>
    </w:p>
    <w:p w14:paraId="169AA001" w14:textId="77777777" w:rsidR="00D6233E" w:rsidRPr="004F3D51" w:rsidRDefault="00977FC0">
      <w:pPr>
        <w:pBdr>
          <w:top w:val="nil"/>
          <w:left w:val="nil"/>
          <w:bottom w:val="nil"/>
          <w:right w:val="nil"/>
          <w:between w:val="nil"/>
        </w:pBdr>
        <w:shd w:val="clear" w:color="auto" w:fill="FFFFFF"/>
        <w:spacing w:line="240" w:lineRule="auto"/>
        <w:ind w:left="0" w:right="113" w:hanging="2"/>
        <w:jc w:val="both"/>
        <w:rPr>
          <w:rFonts w:cs="Times New Roman"/>
          <w:color w:val="000000"/>
          <w:lang w:val="en-US"/>
        </w:rPr>
      </w:pPr>
      <w:r w:rsidRPr="004F3D51">
        <w:rPr>
          <w:rFonts w:cs="Times New Roman"/>
          <w:color w:val="000000"/>
          <w:lang w:val="en-US"/>
        </w:rPr>
        <w:t xml:space="preserve">1. Endocrine system. Classification of endocrine glands. The concept of target cells and receptors to hormones. </w:t>
      </w:r>
    </w:p>
    <w:p w14:paraId="44F908D3" w14:textId="77777777" w:rsidR="00D6233E" w:rsidRPr="004F3D51" w:rsidRDefault="00977FC0">
      <w:pPr>
        <w:pBdr>
          <w:top w:val="nil"/>
          <w:left w:val="nil"/>
          <w:bottom w:val="nil"/>
          <w:right w:val="nil"/>
          <w:between w:val="nil"/>
        </w:pBdr>
        <w:shd w:val="clear" w:color="auto" w:fill="FFFFFF"/>
        <w:spacing w:line="240" w:lineRule="auto"/>
        <w:ind w:left="0" w:right="125" w:hanging="2"/>
        <w:jc w:val="both"/>
        <w:rPr>
          <w:rFonts w:cs="Times New Roman"/>
          <w:color w:val="000000"/>
          <w:lang w:val="en-US"/>
        </w:rPr>
      </w:pPr>
      <w:r w:rsidRPr="004F3D51">
        <w:rPr>
          <w:rFonts w:cs="Times New Roman"/>
          <w:color w:val="000000"/>
          <w:lang w:val="en-US"/>
        </w:rPr>
        <w:t xml:space="preserve">2. Endocrine system. Classification of endocrine glands. Characteristics of solitary hormone-producing cells. </w:t>
      </w:r>
    </w:p>
    <w:p w14:paraId="20D464EA" w14:textId="77777777" w:rsidR="00D6233E" w:rsidRPr="004F3D51" w:rsidRDefault="00977FC0">
      <w:pPr>
        <w:pBdr>
          <w:top w:val="nil"/>
          <w:left w:val="nil"/>
          <w:bottom w:val="nil"/>
          <w:right w:val="nil"/>
          <w:between w:val="nil"/>
        </w:pBdr>
        <w:shd w:val="clear" w:color="auto" w:fill="FFFFFF"/>
        <w:spacing w:line="240" w:lineRule="auto"/>
        <w:ind w:left="0" w:right="120" w:hanging="2"/>
        <w:jc w:val="both"/>
        <w:rPr>
          <w:rFonts w:cs="Times New Roman"/>
          <w:color w:val="000000"/>
          <w:lang w:val="en-US"/>
        </w:rPr>
      </w:pPr>
      <w:r w:rsidRPr="004F3D51">
        <w:rPr>
          <w:rFonts w:cs="Times New Roman"/>
          <w:color w:val="000000"/>
          <w:lang w:val="en-US"/>
        </w:rPr>
        <w:t xml:space="preserve">3. Hypothalamus. Neurosecretory nuclei of hypothalamus, the features of structure and function of neurosecretory cells. </w:t>
      </w:r>
      <w:proofErr w:type="spellStart"/>
      <w:r w:rsidRPr="004F3D51">
        <w:rPr>
          <w:rFonts w:cs="Times New Roman"/>
          <w:lang w:val="en-US"/>
        </w:rPr>
        <w:t>Hypothalamo-adenohypophyseal</w:t>
      </w:r>
      <w:proofErr w:type="spellEnd"/>
      <w:r w:rsidRPr="004F3D51">
        <w:rPr>
          <w:rFonts w:cs="Times New Roman"/>
          <w:color w:val="000000"/>
          <w:lang w:val="en-US"/>
        </w:rPr>
        <w:t xml:space="preserve"> and </w:t>
      </w:r>
      <w:proofErr w:type="spellStart"/>
      <w:r w:rsidRPr="004F3D51">
        <w:rPr>
          <w:rFonts w:cs="Times New Roman"/>
          <w:lang w:val="en-US"/>
        </w:rPr>
        <w:t>hypothalamo-neurohypophyseal</w:t>
      </w:r>
      <w:proofErr w:type="spellEnd"/>
      <w:r w:rsidRPr="004F3D51">
        <w:rPr>
          <w:rFonts w:cs="Times New Roman"/>
          <w:color w:val="000000"/>
          <w:lang w:val="en-US"/>
        </w:rPr>
        <w:t xml:space="preserve"> system.  </w:t>
      </w:r>
    </w:p>
    <w:p w14:paraId="0F302BD1"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4. </w:t>
      </w:r>
      <w:r w:rsidRPr="004F3D51">
        <w:rPr>
          <w:rFonts w:cs="Times New Roman"/>
          <w:lang w:val="en-US"/>
        </w:rPr>
        <w:t>Hypophysis</w:t>
      </w:r>
      <w:r w:rsidRPr="004F3D51">
        <w:rPr>
          <w:rFonts w:cs="Times New Roman"/>
          <w:color w:val="000000"/>
          <w:lang w:val="en-US"/>
        </w:rPr>
        <w:t xml:space="preserve"> (pituitary gland). Development, structure, blood supply, histophysiology. The connection between pituitary gland and hypothalamus. </w:t>
      </w:r>
    </w:p>
    <w:p w14:paraId="460DBD5A" w14:textId="77777777" w:rsidR="00D6233E" w:rsidRPr="004F3D51" w:rsidRDefault="00977FC0">
      <w:pPr>
        <w:pBdr>
          <w:top w:val="nil"/>
          <w:left w:val="nil"/>
          <w:bottom w:val="nil"/>
          <w:right w:val="nil"/>
          <w:between w:val="nil"/>
        </w:pBdr>
        <w:shd w:val="clear" w:color="auto" w:fill="FFFFFF"/>
        <w:spacing w:before="17" w:line="240" w:lineRule="auto"/>
        <w:ind w:left="0" w:hanging="2"/>
        <w:jc w:val="both"/>
        <w:rPr>
          <w:rFonts w:cs="Times New Roman"/>
          <w:color w:val="000000"/>
          <w:lang w:val="en-US"/>
        </w:rPr>
      </w:pPr>
      <w:r w:rsidRPr="004F3D51">
        <w:rPr>
          <w:rFonts w:cs="Times New Roman"/>
          <w:color w:val="000000"/>
          <w:lang w:val="en-US"/>
        </w:rPr>
        <w:t xml:space="preserve">5. </w:t>
      </w:r>
      <w:r w:rsidRPr="004F3D51">
        <w:rPr>
          <w:rFonts w:cs="Times New Roman"/>
          <w:lang w:val="en-US"/>
        </w:rPr>
        <w:t>Hypophysis</w:t>
      </w:r>
      <w:r w:rsidRPr="004F3D51">
        <w:rPr>
          <w:rFonts w:cs="Times New Roman"/>
          <w:color w:val="000000"/>
          <w:lang w:val="en-US"/>
        </w:rPr>
        <w:t xml:space="preserve"> (pituitary gland). Development. General plan of structure. </w:t>
      </w:r>
      <w:r w:rsidRPr="004F3D51">
        <w:rPr>
          <w:rFonts w:cs="Times New Roman"/>
          <w:lang w:val="en-US"/>
        </w:rPr>
        <w:t>Adenohypophysis</w:t>
      </w:r>
      <w:r w:rsidRPr="004F3D51">
        <w:rPr>
          <w:rFonts w:cs="Times New Roman"/>
          <w:color w:val="000000"/>
          <w:lang w:val="en-US"/>
        </w:rPr>
        <w:t xml:space="preserve">, its blood supply, connection with hypothalamus, functional role. </w:t>
      </w:r>
    </w:p>
    <w:p w14:paraId="18260A07"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 xml:space="preserve">6. </w:t>
      </w:r>
      <w:r w:rsidRPr="004F3D51">
        <w:rPr>
          <w:rFonts w:cs="Times New Roman"/>
          <w:lang w:val="en-US"/>
        </w:rPr>
        <w:t>Hypophysis</w:t>
      </w:r>
      <w:r w:rsidRPr="004F3D51">
        <w:rPr>
          <w:rFonts w:cs="Times New Roman"/>
          <w:color w:val="000000"/>
          <w:lang w:val="en-US"/>
        </w:rPr>
        <w:t xml:space="preserve"> (pituitary gland). Development. General plan of structure. </w:t>
      </w:r>
      <w:r w:rsidRPr="004F3D51">
        <w:rPr>
          <w:rFonts w:cs="Times New Roman"/>
          <w:lang w:val="en-US"/>
        </w:rPr>
        <w:t>Neurohypophysis</w:t>
      </w:r>
      <w:r w:rsidRPr="004F3D51">
        <w:rPr>
          <w:rFonts w:cs="Times New Roman"/>
          <w:color w:val="000000"/>
          <w:lang w:val="en-US"/>
        </w:rPr>
        <w:t xml:space="preserve">, its blood supply, connection with hypothalamus, functional role. </w:t>
      </w:r>
    </w:p>
    <w:p w14:paraId="065B6A57"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 xml:space="preserve">7. Epiphysis. Origin. Structure. Secretory functions. </w:t>
      </w:r>
    </w:p>
    <w:p w14:paraId="7C0B3D21"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8. Thyroid gland. Development, structure, histophysiology, functional role. Age-related changes. </w:t>
      </w:r>
    </w:p>
    <w:p w14:paraId="56351DAA"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9. Parathyroid gland. Development, structure and functional role. Age-related changes. </w:t>
      </w:r>
    </w:p>
    <w:p w14:paraId="4EBFD434"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10. Adrenal glands. Origin. Structure, histophysiology of adrenal cortex and medulla. Connection with pituitary gland and central nervous system. Age-related changes.  </w:t>
      </w:r>
    </w:p>
    <w:p w14:paraId="303CB9BD" w14:textId="77777777" w:rsidR="00D6233E" w:rsidRPr="004F3D51" w:rsidRDefault="00D6233E">
      <w:pPr>
        <w:pBdr>
          <w:top w:val="nil"/>
          <w:left w:val="nil"/>
          <w:bottom w:val="nil"/>
          <w:right w:val="nil"/>
          <w:between w:val="nil"/>
        </w:pBdr>
        <w:shd w:val="clear" w:color="auto" w:fill="FFFFFF"/>
        <w:spacing w:line="240" w:lineRule="auto"/>
        <w:ind w:left="0" w:hanging="2"/>
        <w:jc w:val="both"/>
        <w:rPr>
          <w:rFonts w:cs="Times New Roman"/>
          <w:color w:val="000000"/>
          <w:lang w:val="en-US"/>
        </w:rPr>
      </w:pPr>
    </w:p>
    <w:p w14:paraId="24AE6240" w14:textId="77777777" w:rsidR="00D6233E" w:rsidRPr="004F3D51" w:rsidRDefault="00977FC0">
      <w:pPr>
        <w:pBdr>
          <w:top w:val="nil"/>
          <w:left w:val="nil"/>
          <w:bottom w:val="nil"/>
          <w:right w:val="nil"/>
          <w:between w:val="nil"/>
        </w:pBdr>
        <w:shd w:val="clear" w:color="auto" w:fill="FFFFFF"/>
        <w:spacing w:line="240" w:lineRule="auto"/>
        <w:ind w:left="0" w:hanging="2"/>
        <w:jc w:val="center"/>
        <w:rPr>
          <w:rFonts w:cs="Times New Roman"/>
          <w:color w:val="000000"/>
          <w:lang w:val="en-US"/>
        </w:rPr>
      </w:pPr>
      <w:r w:rsidRPr="004F3D51">
        <w:rPr>
          <w:rFonts w:cs="Times New Roman"/>
          <w:color w:val="000000"/>
          <w:lang w:val="en-US"/>
        </w:rPr>
        <w:t>DIGESTIVE SYSTEM</w:t>
      </w:r>
    </w:p>
    <w:p w14:paraId="50FBFBE1" w14:textId="77777777" w:rsidR="00D6233E" w:rsidRPr="004F3D51" w:rsidRDefault="00D6233E">
      <w:pPr>
        <w:pBdr>
          <w:top w:val="nil"/>
          <w:left w:val="nil"/>
          <w:bottom w:val="nil"/>
          <w:right w:val="nil"/>
          <w:between w:val="nil"/>
        </w:pBdr>
        <w:shd w:val="clear" w:color="auto" w:fill="FFFFFF"/>
        <w:spacing w:line="240" w:lineRule="auto"/>
        <w:ind w:left="0" w:hanging="2"/>
        <w:jc w:val="center"/>
        <w:rPr>
          <w:rFonts w:cs="Times New Roman"/>
          <w:color w:val="000000"/>
          <w:lang w:val="en-US"/>
        </w:rPr>
      </w:pPr>
    </w:p>
    <w:p w14:paraId="6DFABD47" w14:textId="77777777" w:rsidR="00D6233E" w:rsidRPr="004F3D51" w:rsidRDefault="00977FC0">
      <w:pPr>
        <w:pBdr>
          <w:top w:val="nil"/>
          <w:left w:val="nil"/>
          <w:bottom w:val="nil"/>
          <w:right w:val="nil"/>
          <w:between w:val="nil"/>
        </w:pBdr>
        <w:shd w:val="clear" w:color="auto" w:fill="FFFFFF"/>
        <w:spacing w:before="10" w:line="240" w:lineRule="auto"/>
        <w:ind w:left="0" w:hanging="2"/>
        <w:jc w:val="both"/>
        <w:rPr>
          <w:rFonts w:cs="Times New Roman"/>
          <w:color w:val="000000"/>
          <w:lang w:val="en-US"/>
        </w:rPr>
      </w:pPr>
      <w:r w:rsidRPr="004F3D51">
        <w:rPr>
          <w:rFonts w:cs="Times New Roman"/>
          <w:color w:val="000000"/>
          <w:lang w:val="en-US"/>
        </w:rPr>
        <w:t xml:space="preserve">1. Alimentary canal. General plan of structure of the wall. Blood and nerve supply. Morphological and functional characteristics of lymphoid apparatus. </w:t>
      </w:r>
    </w:p>
    <w:p w14:paraId="473C4521" w14:textId="77777777" w:rsidR="00D6233E" w:rsidRPr="004F3D51" w:rsidRDefault="00977FC0">
      <w:pPr>
        <w:pBdr>
          <w:top w:val="nil"/>
          <w:left w:val="nil"/>
          <w:bottom w:val="nil"/>
          <w:right w:val="nil"/>
          <w:between w:val="nil"/>
        </w:pBdr>
        <w:shd w:val="clear" w:color="auto" w:fill="FFFFFF"/>
        <w:spacing w:before="2" w:line="240" w:lineRule="auto"/>
        <w:ind w:left="0" w:hanging="2"/>
        <w:jc w:val="both"/>
        <w:rPr>
          <w:rFonts w:cs="Times New Roman"/>
          <w:color w:val="000000"/>
          <w:lang w:val="en-US"/>
        </w:rPr>
      </w:pPr>
      <w:r w:rsidRPr="004F3D51">
        <w:rPr>
          <w:rFonts w:cs="Times New Roman"/>
          <w:color w:val="000000"/>
          <w:lang w:val="en-US"/>
        </w:rPr>
        <w:t xml:space="preserve">2. Oral cavity. The features </w:t>
      </w:r>
      <w:r w:rsidRPr="004F3D51">
        <w:rPr>
          <w:rFonts w:cs="Times New Roman"/>
          <w:lang w:val="en-US"/>
        </w:rPr>
        <w:t>of the structure</w:t>
      </w:r>
      <w:r w:rsidRPr="004F3D51">
        <w:rPr>
          <w:rFonts w:cs="Times New Roman"/>
          <w:color w:val="000000"/>
          <w:lang w:val="en-US"/>
        </w:rPr>
        <w:t xml:space="preserve"> of mucosa of different organs </w:t>
      </w:r>
      <w:r w:rsidRPr="004F3D51">
        <w:rPr>
          <w:rFonts w:cs="Times New Roman"/>
          <w:lang w:val="en-US"/>
        </w:rPr>
        <w:t>of the oral</w:t>
      </w:r>
      <w:r w:rsidRPr="004F3D51">
        <w:rPr>
          <w:rFonts w:cs="Times New Roman"/>
          <w:color w:val="000000"/>
          <w:lang w:val="en-US"/>
        </w:rPr>
        <w:t xml:space="preserve"> cavity.</w:t>
      </w:r>
    </w:p>
    <w:p w14:paraId="6E34D209" w14:textId="77777777" w:rsidR="00D6233E" w:rsidRPr="004F3D51" w:rsidRDefault="00977FC0">
      <w:pPr>
        <w:pBdr>
          <w:top w:val="nil"/>
          <w:left w:val="nil"/>
          <w:bottom w:val="nil"/>
          <w:right w:val="nil"/>
          <w:between w:val="nil"/>
        </w:pBdr>
        <w:shd w:val="clear" w:color="auto" w:fill="FFFFFF"/>
        <w:spacing w:before="7" w:line="240" w:lineRule="auto"/>
        <w:ind w:left="0" w:hanging="2"/>
        <w:jc w:val="both"/>
        <w:rPr>
          <w:rFonts w:cs="Times New Roman"/>
          <w:color w:val="000000"/>
          <w:lang w:val="en-US"/>
        </w:rPr>
      </w:pPr>
      <w:r w:rsidRPr="004F3D51">
        <w:rPr>
          <w:rFonts w:cs="Times New Roman"/>
          <w:color w:val="000000"/>
          <w:lang w:val="en-US"/>
        </w:rPr>
        <w:t xml:space="preserve">3. Oral cavity. The characteristics of mucosa. Lips and cheek. Development, structure, functions. </w:t>
      </w:r>
    </w:p>
    <w:p w14:paraId="7B6A954F" w14:textId="77777777" w:rsidR="00D6233E" w:rsidRPr="004F3D51" w:rsidRDefault="00977FC0">
      <w:pPr>
        <w:pBdr>
          <w:top w:val="nil"/>
          <w:left w:val="nil"/>
          <w:bottom w:val="nil"/>
          <w:right w:val="nil"/>
          <w:between w:val="nil"/>
        </w:pBdr>
        <w:shd w:val="clear" w:color="auto" w:fill="FFFFFF"/>
        <w:spacing w:before="10" w:line="240" w:lineRule="auto"/>
        <w:ind w:left="0" w:hanging="2"/>
        <w:jc w:val="both"/>
        <w:rPr>
          <w:rFonts w:cs="Times New Roman"/>
          <w:color w:val="000000"/>
          <w:lang w:val="en-US"/>
        </w:rPr>
      </w:pPr>
      <w:r w:rsidRPr="004F3D51">
        <w:rPr>
          <w:rFonts w:cs="Times New Roman"/>
          <w:color w:val="000000"/>
          <w:lang w:val="en-US"/>
        </w:rPr>
        <w:t>4. Hard and soft palate. Development. General structure. Morphological features of mucosa at different surfaces.</w:t>
      </w:r>
    </w:p>
    <w:p w14:paraId="42EEE339" w14:textId="77777777" w:rsidR="00D6233E" w:rsidRPr="004F3D51" w:rsidRDefault="00977FC0">
      <w:pPr>
        <w:pBdr>
          <w:top w:val="nil"/>
          <w:left w:val="nil"/>
          <w:bottom w:val="nil"/>
          <w:right w:val="nil"/>
          <w:between w:val="nil"/>
        </w:pBdr>
        <w:shd w:val="clear" w:color="auto" w:fill="FFFFFF"/>
        <w:spacing w:before="2" w:line="240" w:lineRule="auto"/>
        <w:ind w:left="0" w:right="58" w:hanging="2"/>
        <w:jc w:val="both"/>
        <w:rPr>
          <w:rFonts w:cs="Times New Roman"/>
          <w:color w:val="000000"/>
          <w:lang w:val="en-US"/>
        </w:rPr>
      </w:pPr>
      <w:r w:rsidRPr="004F3D51">
        <w:rPr>
          <w:rFonts w:cs="Times New Roman"/>
          <w:color w:val="000000"/>
          <w:lang w:val="en-US"/>
        </w:rPr>
        <w:t xml:space="preserve">5. Tongue. Development. General plan of structure. The features </w:t>
      </w:r>
      <w:r w:rsidRPr="004F3D51">
        <w:rPr>
          <w:rFonts w:cs="Times New Roman"/>
          <w:lang w:val="en-US"/>
        </w:rPr>
        <w:t>of the structure</w:t>
      </w:r>
      <w:r w:rsidRPr="004F3D51">
        <w:rPr>
          <w:rFonts w:cs="Times New Roman"/>
          <w:color w:val="000000"/>
          <w:lang w:val="en-US"/>
        </w:rPr>
        <w:t xml:space="preserve"> of mucosa at different surfaces. </w:t>
      </w:r>
    </w:p>
    <w:p w14:paraId="618FCE5B" w14:textId="77777777" w:rsidR="00D6233E" w:rsidRPr="004F3D51" w:rsidRDefault="00977FC0">
      <w:pPr>
        <w:pBdr>
          <w:top w:val="nil"/>
          <w:left w:val="nil"/>
          <w:bottom w:val="nil"/>
          <w:right w:val="nil"/>
          <w:between w:val="nil"/>
        </w:pBdr>
        <w:shd w:val="clear" w:color="auto" w:fill="FFFFFF"/>
        <w:spacing w:before="10" w:line="240" w:lineRule="auto"/>
        <w:ind w:left="0" w:hanging="2"/>
        <w:jc w:val="both"/>
        <w:rPr>
          <w:rFonts w:cs="Times New Roman"/>
          <w:color w:val="000000"/>
          <w:lang w:val="en-US"/>
        </w:rPr>
      </w:pPr>
      <w:r w:rsidRPr="004F3D51">
        <w:rPr>
          <w:rFonts w:cs="Times New Roman"/>
          <w:color w:val="000000"/>
          <w:lang w:val="en-US"/>
        </w:rPr>
        <w:t>6. Major salivary glands, their classification and structure. Parotid gland, structure, functions.</w:t>
      </w:r>
    </w:p>
    <w:p w14:paraId="64EC724A"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7. Major salivary glands. General characteristics. Submandibular and sublingual salivary glands. </w:t>
      </w:r>
    </w:p>
    <w:p w14:paraId="5DE97D0A" w14:textId="77777777" w:rsidR="00D6233E" w:rsidRPr="004F3D51" w:rsidRDefault="00977FC0">
      <w:pPr>
        <w:pBdr>
          <w:top w:val="nil"/>
          <w:left w:val="nil"/>
          <w:bottom w:val="nil"/>
          <w:right w:val="nil"/>
          <w:between w:val="nil"/>
        </w:pBdr>
        <w:shd w:val="clear" w:color="auto" w:fill="FFFFFF"/>
        <w:spacing w:before="2" w:line="240" w:lineRule="auto"/>
        <w:ind w:left="0" w:right="70" w:hanging="2"/>
        <w:jc w:val="both"/>
        <w:rPr>
          <w:rFonts w:cs="Times New Roman"/>
          <w:color w:val="000000"/>
          <w:lang w:val="en-US"/>
        </w:rPr>
      </w:pPr>
      <w:r w:rsidRPr="004F3D51">
        <w:rPr>
          <w:rFonts w:cs="Times New Roman"/>
          <w:color w:val="000000"/>
          <w:lang w:val="en-US"/>
        </w:rPr>
        <w:t xml:space="preserve">8. Teeth. General plan of structure. Dentin. Development, structure, functions. The concept of transparent dentin and interglobular dentin. </w:t>
      </w:r>
    </w:p>
    <w:p w14:paraId="616EC1A5" w14:textId="77777777" w:rsidR="00D6233E" w:rsidRPr="004F3D51" w:rsidRDefault="00977FC0">
      <w:pPr>
        <w:pBdr>
          <w:top w:val="nil"/>
          <w:left w:val="nil"/>
          <w:bottom w:val="nil"/>
          <w:right w:val="nil"/>
          <w:between w:val="nil"/>
        </w:pBdr>
        <w:shd w:val="clear" w:color="auto" w:fill="FFFFFF"/>
        <w:spacing w:before="7" w:line="240" w:lineRule="auto"/>
        <w:ind w:left="0" w:right="1690" w:hanging="2"/>
        <w:jc w:val="both"/>
        <w:rPr>
          <w:rFonts w:cs="Times New Roman"/>
          <w:color w:val="000000"/>
          <w:lang w:val="en-US"/>
        </w:rPr>
      </w:pPr>
      <w:r w:rsidRPr="004F3D51">
        <w:rPr>
          <w:rFonts w:cs="Times New Roman"/>
          <w:color w:val="000000"/>
          <w:lang w:val="en-US"/>
        </w:rPr>
        <w:t>9. Teeth. General plan of structure. Enamel. Development, structure, functions.</w:t>
      </w:r>
    </w:p>
    <w:p w14:paraId="7107CF0C" w14:textId="77777777" w:rsidR="00D6233E" w:rsidRPr="004F3D51" w:rsidRDefault="00977FC0">
      <w:pPr>
        <w:pBdr>
          <w:top w:val="nil"/>
          <w:left w:val="nil"/>
          <w:bottom w:val="nil"/>
          <w:right w:val="nil"/>
          <w:between w:val="nil"/>
        </w:pBdr>
        <w:shd w:val="clear" w:color="auto" w:fill="FFFFFF"/>
        <w:spacing w:before="7" w:line="240" w:lineRule="auto"/>
        <w:ind w:left="0" w:right="1690" w:hanging="2"/>
        <w:jc w:val="both"/>
        <w:rPr>
          <w:rFonts w:cs="Times New Roman"/>
          <w:color w:val="000000"/>
          <w:lang w:val="en-US"/>
        </w:rPr>
      </w:pPr>
      <w:r w:rsidRPr="004F3D51">
        <w:rPr>
          <w:rFonts w:cs="Times New Roman"/>
          <w:color w:val="000000"/>
          <w:lang w:val="en-US"/>
        </w:rPr>
        <w:t xml:space="preserve">10. Teeth. General plan of structure. Pulp and periodontium. Development, structure, functions. </w:t>
      </w:r>
    </w:p>
    <w:p w14:paraId="539F0614"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12. Tooth development. Eruption and change of teeth.</w:t>
      </w:r>
    </w:p>
    <w:p w14:paraId="16B91DE3"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13.Alimentary canal. General plan of structure of the wall. Pharynx and esophagus. Their structure and functions.</w:t>
      </w:r>
    </w:p>
    <w:p w14:paraId="56BC412A" w14:textId="77777777" w:rsidR="00D6233E" w:rsidRPr="004F3D51" w:rsidRDefault="00977FC0">
      <w:pPr>
        <w:pBdr>
          <w:top w:val="nil"/>
          <w:left w:val="nil"/>
          <w:bottom w:val="nil"/>
          <w:right w:val="nil"/>
          <w:between w:val="nil"/>
        </w:pBdr>
        <w:shd w:val="clear" w:color="auto" w:fill="FFFFFF"/>
        <w:spacing w:line="240" w:lineRule="auto"/>
        <w:ind w:left="0" w:hanging="2"/>
        <w:jc w:val="both"/>
        <w:rPr>
          <w:rFonts w:cs="Times New Roman"/>
          <w:color w:val="000000"/>
          <w:lang w:val="en-US"/>
        </w:rPr>
      </w:pPr>
      <w:r w:rsidRPr="004F3D51">
        <w:rPr>
          <w:rFonts w:cs="Times New Roman"/>
          <w:color w:val="000000"/>
          <w:lang w:val="en-US"/>
        </w:rPr>
        <w:t xml:space="preserve">14. Stomach. General morphological and functional characteristics. Origin. The features </w:t>
      </w:r>
      <w:r w:rsidRPr="004F3D51">
        <w:rPr>
          <w:rFonts w:cs="Times New Roman"/>
          <w:lang w:val="en-US"/>
        </w:rPr>
        <w:t>of the structure</w:t>
      </w:r>
      <w:r w:rsidRPr="004F3D51">
        <w:rPr>
          <w:rFonts w:cs="Times New Roman"/>
          <w:color w:val="000000"/>
          <w:lang w:val="en-US"/>
        </w:rPr>
        <w:t xml:space="preserve"> of different parts. Blood and nerve supply. Regeneration. Age-related changes. </w:t>
      </w:r>
    </w:p>
    <w:p w14:paraId="0F1CCED7" w14:textId="77777777" w:rsidR="00D6233E" w:rsidRPr="004F3D51" w:rsidRDefault="00977FC0">
      <w:pPr>
        <w:pBdr>
          <w:top w:val="nil"/>
          <w:left w:val="nil"/>
          <w:bottom w:val="nil"/>
          <w:right w:val="nil"/>
          <w:between w:val="nil"/>
        </w:pBdr>
        <w:shd w:val="clear" w:color="auto" w:fill="FFFFFF"/>
        <w:spacing w:line="240" w:lineRule="auto"/>
        <w:ind w:left="0" w:right="922" w:hanging="2"/>
        <w:jc w:val="both"/>
        <w:rPr>
          <w:rFonts w:cs="Times New Roman"/>
          <w:color w:val="000000"/>
          <w:lang w:val="en-US"/>
        </w:rPr>
      </w:pPr>
      <w:r w:rsidRPr="004F3D51">
        <w:rPr>
          <w:rFonts w:cs="Times New Roman"/>
          <w:color w:val="000000"/>
          <w:lang w:val="en-US"/>
        </w:rPr>
        <w:t>15.Glands of stomach. Their morphological and functional characteristics in different parts of the organ.</w:t>
      </w:r>
    </w:p>
    <w:p w14:paraId="5F37B4C4" w14:textId="77777777" w:rsidR="00D6233E" w:rsidRPr="004F3D51" w:rsidRDefault="00977FC0">
      <w:pPr>
        <w:pBdr>
          <w:top w:val="nil"/>
          <w:left w:val="nil"/>
          <w:bottom w:val="nil"/>
          <w:right w:val="nil"/>
          <w:between w:val="nil"/>
        </w:pBdr>
        <w:shd w:val="clear" w:color="auto" w:fill="FFFFFF"/>
        <w:spacing w:line="240" w:lineRule="auto"/>
        <w:ind w:left="0" w:right="103" w:hanging="2"/>
        <w:jc w:val="both"/>
        <w:rPr>
          <w:rFonts w:cs="Times New Roman"/>
          <w:color w:val="000000"/>
          <w:lang w:val="en-US"/>
        </w:rPr>
      </w:pPr>
      <w:r w:rsidRPr="004F3D51">
        <w:rPr>
          <w:rFonts w:cs="Times New Roman"/>
          <w:color w:val="000000"/>
          <w:lang w:val="en-US"/>
        </w:rPr>
        <w:t>16.Small intestine. Development. General morphological and functional characteristics. Histophysiology of the system ‘crypt-</w:t>
      </w:r>
      <w:proofErr w:type="gramStart"/>
      <w:r w:rsidRPr="004F3D51">
        <w:rPr>
          <w:rFonts w:cs="Times New Roman"/>
          <w:color w:val="000000"/>
          <w:lang w:val="en-US"/>
        </w:rPr>
        <w:t>villus’</w:t>
      </w:r>
      <w:proofErr w:type="gramEnd"/>
      <w:r w:rsidRPr="004F3D51">
        <w:rPr>
          <w:rFonts w:cs="Times New Roman"/>
          <w:color w:val="000000"/>
          <w:lang w:val="en-US"/>
        </w:rPr>
        <w:t xml:space="preserve">. </w:t>
      </w:r>
    </w:p>
    <w:p w14:paraId="771EB8EA" w14:textId="77777777" w:rsidR="00D6233E" w:rsidRPr="004F3D51" w:rsidRDefault="00977FC0">
      <w:pPr>
        <w:pBdr>
          <w:top w:val="nil"/>
          <w:left w:val="nil"/>
          <w:bottom w:val="nil"/>
          <w:right w:val="nil"/>
          <w:between w:val="nil"/>
        </w:pBdr>
        <w:shd w:val="clear" w:color="auto" w:fill="FFFFFF"/>
        <w:spacing w:before="5" w:line="240" w:lineRule="auto"/>
        <w:ind w:left="0" w:right="118" w:hanging="2"/>
        <w:jc w:val="both"/>
        <w:rPr>
          <w:rFonts w:cs="Times New Roman"/>
          <w:color w:val="000000"/>
          <w:lang w:val="en-US"/>
        </w:rPr>
      </w:pPr>
      <w:r w:rsidRPr="004F3D51">
        <w:rPr>
          <w:rFonts w:cs="Times New Roman"/>
          <w:color w:val="000000"/>
          <w:lang w:val="en-US"/>
        </w:rPr>
        <w:t xml:space="preserve">17.Large intestine. General morphological and functional characteristics. Origin. Structure, regeneration, age-related changes. </w:t>
      </w:r>
    </w:p>
    <w:p w14:paraId="70A8D08E"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 xml:space="preserve">18.Alimentary canal. General plan of structure of the wall. Morphological and functional characteristics of the endocrine apparatus. </w:t>
      </w:r>
    </w:p>
    <w:p w14:paraId="1755D8FD" w14:textId="77777777" w:rsidR="00D6233E" w:rsidRPr="004F3D51" w:rsidRDefault="00977FC0">
      <w:pPr>
        <w:pBdr>
          <w:top w:val="nil"/>
          <w:left w:val="nil"/>
          <w:bottom w:val="nil"/>
          <w:right w:val="nil"/>
          <w:between w:val="nil"/>
        </w:pBdr>
        <w:shd w:val="clear" w:color="auto" w:fill="FFFFFF"/>
        <w:spacing w:line="240" w:lineRule="auto"/>
        <w:ind w:left="0" w:right="1843" w:hanging="2"/>
        <w:jc w:val="both"/>
        <w:rPr>
          <w:rFonts w:cs="Times New Roman"/>
          <w:color w:val="000000"/>
          <w:lang w:val="en-US"/>
        </w:rPr>
      </w:pPr>
      <w:r w:rsidRPr="004F3D51">
        <w:rPr>
          <w:rFonts w:cs="Times New Roman"/>
          <w:color w:val="000000"/>
          <w:lang w:val="en-US"/>
        </w:rPr>
        <w:t xml:space="preserve">19.Vermiform appendix. General morphological and functional characteristics. </w:t>
      </w:r>
    </w:p>
    <w:p w14:paraId="5372300F" w14:textId="77777777" w:rsidR="00D6233E" w:rsidRPr="004F3D51" w:rsidRDefault="00977FC0">
      <w:pPr>
        <w:pBdr>
          <w:top w:val="nil"/>
          <w:left w:val="nil"/>
          <w:bottom w:val="nil"/>
          <w:right w:val="nil"/>
          <w:between w:val="nil"/>
        </w:pBdr>
        <w:shd w:val="clear" w:color="auto" w:fill="FFFFFF"/>
        <w:spacing w:before="5" w:line="240" w:lineRule="auto"/>
        <w:ind w:left="0" w:right="132" w:hanging="2"/>
        <w:jc w:val="both"/>
        <w:rPr>
          <w:rFonts w:cs="Times New Roman"/>
          <w:color w:val="000000"/>
          <w:lang w:val="en-US"/>
        </w:rPr>
      </w:pPr>
      <w:r w:rsidRPr="004F3D51">
        <w:rPr>
          <w:rFonts w:cs="Times New Roman"/>
          <w:color w:val="000000"/>
          <w:lang w:val="en-US"/>
        </w:rPr>
        <w:t xml:space="preserve">20. Liver. General morphological and functional characteristics. The structure of hepatocytes, perisinusoidal lipocytes and the wall of sinusoid capillaries.   </w:t>
      </w:r>
    </w:p>
    <w:p w14:paraId="5EAA9A98" w14:textId="77777777" w:rsidR="00D6233E" w:rsidRPr="004F3D51" w:rsidRDefault="00977FC0">
      <w:pPr>
        <w:pBdr>
          <w:top w:val="nil"/>
          <w:left w:val="nil"/>
          <w:bottom w:val="nil"/>
          <w:right w:val="nil"/>
          <w:between w:val="nil"/>
        </w:pBdr>
        <w:shd w:val="clear" w:color="auto" w:fill="FFFFFF"/>
        <w:spacing w:line="240" w:lineRule="auto"/>
        <w:ind w:left="0" w:right="130" w:hanging="2"/>
        <w:jc w:val="both"/>
        <w:rPr>
          <w:rFonts w:cs="Times New Roman"/>
          <w:color w:val="000000"/>
          <w:lang w:val="en-US"/>
        </w:rPr>
      </w:pPr>
      <w:r w:rsidRPr="004F3D51">
        <w:rPr>
          <w:rFonts w:cs="Times New Roman"/>
          <w:color w:val="000000"/>
          <w:lang w:val="en-US"/>
        </w:rPr>
        <w:lastRenderedPageBreak/>
        <w:t xml:space="preserve">21. Liver. General morphological and functional characteristics. Origin. The structure of classic hepatic lobule. The concept of portal lobule and hepatic acinus. Regeneration. Age-related changes. </w:t>
      </w:r>
    </w:p>
    <w:p w14:paraId="51F9AFAE" w14:textId="77777777" w:rsidR="00D6233E" w:rsidRPr="004F3D51" w:rsidRDefault="00977FC0">
      <w:pPr>
        <w:pBdr>
          <w:top w:val="nil"/>
          <w:left w:val="nil"/>
          <w:bottom w:val="nil"/>
          <w:right w:val="nil"/>
          <w:between w:val="nil"/>
        </w:pBdr>
        <w:shd w:val="clear" w:color="auto" w:fill="FFFFFF"/>
        <w:spacing w:before="7" w:line="240" w:lineRule="auto"/>
        <w:ind w:left="0" w:right="154" w:hanging="2"/>
        <w:jc w:val="both"/>
        <w:rPr>
          <w:rFonts w:cs="Times New Roman"/>
          <w:color w:val="000000"/>
          <w:lang w:val="en-US"/>
        </w:rPr>
      </w:pPr>
      <w:r w:rsidRPr="004F3D51">
        <w:rPr>
          <w:rFonts w:cs="Times New Roman"/>
          <w:color w:val="000000"/>
          <w:lang w:val="en-US"/>
        </w:rPr>
        <w:t xml:space="preserve">22. Pancreas. Development. General plan of structure. Histophysiology, regeneration, age-related changes. </w:t>
      </w:r>
    </w:p>
    <w:p w14:paraId="72D586B7" w14:textId="77777777" w:rsidR="00D6233E" w:rsidRPr="004F3D51" w:rsidRDefault="00977FC0">
      <w:pPr>
        <w:pBdr>
          <w:top w:val="nil"/>
          <w:left w:val="nil"/>
          <w:bottom w:val="nil"/>
          <w:right w:val="nil"/>
          <w:between w:val="nil"/>
        </w:pBdr>
        <w:shd w:val="clear" w:color="auto" w:fill="FFFFFF"/>
        <w:spacing w:before="2" w:line="240" w:lineRule="auto"/>
        <w:ind w:left="0" w:right="149" w:hanging="2"/>
        <w:jc w:val="both"/>
        <w:rPr>
          <w:rFonts w:cs="Times New Roman"/>
          <w:color w:val="000000"/>
          <w:lang w:val="en-US"/>
        </w:rPr>
      </w:pPr>
      <w:r w:rsidRPr="004F3D51">
        <w:rPr>
          <w:rFonts w:cs="Times New Roman"/>
          <w:color w:val="000000"/>
          <w:lang w:val="en-US"/>
        </w:rPr>
        <w:t xml:space="preserve">23. Pancreas. Development. General plan of structure. Exocrine pancreas, its structure and functions. </w:t>
      </w:r>
    </w:p>
    <w:p w14:paraId="049E18E3" w14:textId="77777777" w:rsidR="00D6233E" w:rsidRPr="004F3D51" w:rsidRDefault="00D6233E">
      <w:pPr>
        <w:pBdr>
          <w:top w:val="nil"/>
          <w:left w:val="nil"/>
          <w:bottom w:val="nil"/>
          <w:right w:val="nil"/>
          <w:between w:val="nil"/>
        </w:pBdr>
        <w:shd w:val="clear" w:color="auto" w:fill="FFFFFF"/>
        <w:spacing w:before="2" w:line="240" w:lineRule="auto"/>
        <w:ind w:left="0" w:right="1354" w:hanging="2"/>
        <w:jc w:val="both"/>
        <w:rPr>
          <w:rFonts w:cs="Times New Roman"/>
          <w:color w:val="000000"/>
          <w:lang w:val="en-US"/>
        </w:rPr>
      </w:pPr>
    </w:p>
    <w:p w14:paraId="402D806D" w14:textId="77777777" w:rsidR="00D6233E" w:rsidRPr="004F3D51" w:rsidRDefault="00D6233E">
      <w:pPr>
        <w:pBdr>
          <w:top w:val="nil"/>
          <w:left w:val="nil"/>
          <w:bottom w:val="nil"/>
          <w:right w:val="nil"/>
          <w:between w:val="nil"/>
        </w:pBdr>
        <w:shd w:val="clear" w:color="auto" w:fill="FFFFFF"/>
        <w:spacing w:before="2" w:line="240" w:lineRule="auto"/>
        <w:ind w:left="0" w:right="1354" w:hanging="2"/>
        <w:jc w:val="both"/>
        <w:rPr>
          <w:rFonts w:cs="Times New Roman"/>
          <w:color w:val="000000"/>
          <w:lang w:val="en-US"/>
        </w:rPr>
      </w:pPr>
    </w:p>
    <w:p w14:paraId="2CA4A5C6" w14:textId="77777777" w:rsidR="00D6233E" w:rsidRPr="004F3D51" w:rsidRDefault="00977FC0">
      <w:pPr>
        <w:pBdr>
          <w:top w:val="nil"/>
          <w:left w:val="nil"/>
          <w:bottom w:val="nil"/>
          <w:right w:val="nil"/>
          <w:between w:val="nil"/>
        </w:pBdr>
        <w:shd w:val="clear" w:color="auto" w:fill="FFFFFF"/>
        <w:spacing w:before="2" w:line="240" w:lineRule="auto"/>
        <w:ind w:left="0" w:right="1354" w:hanging="2"/>
        <w:jc w:val="center"/>
        <w:rPr>
          <w:rFonts w:cs="Times New Roman"/>
          <w:color w:val="000000"/>
          <w:lang w:val="en-US"/>
        </w:rPr>
      </w:pPr>
      <w:r w:rsidRPr="004F3D51">
        <w:rPr>
          <w:rFonts w:cs="Times New Roman"/>
          <w:color w:val="000000"/>
          <w:lang w:val="en-US"/>
        </w:rPr>
        <w:t>RESPIRATORY SYSTEM</w:t>
      </w:r>
    </w:p>
    <w:p w14:paraId="43785E0B" w14:textId="77777777" w:rsidR="00D6233E" w:rsidRPr="004F3D51" w:rsidRDefault="00977FC0">
      <w:pPr>
        <w:pBdr>
          <w:top w:val="nil"/>
          <w:left w:val="nil"/>
          <w:bottom w:val="nil"/>
          <w:right w:val="nil"/>
          <w:between w:val="nil"/>
        </w:pBdr>
        <w:shd w:val="clear" w:color="auto" w:fill="FFFFFF"/>
        <w:spacing w:before="14" w:line="240" w:lineRule="auto"/>
        <w:ind w:left="0" w:hanging="2"/>
        <w:jc w:val="both"/>
        <w:rPr>
          <w:rFonts w:cs="Times New Roman"/>
          <w:color w:val="000000"/>
          <w:lang w:val="en-US"/>
        </w:rPr>
      </w:pPr>
      <w:r w:rsidRPr="004F3D51">
        <w:rPr>
          <w:rFonts w:cs="Times New Roman"/>
          <w:color w:val="000000"/>
          <w:lang w:val="en-US"/>
        </w:rPr>
        <w:t xml:space="preserve">1. Respiratory system. Morphological and functional characteristics. Respiratory and non-respiratory functions. Conducting zone of the respiratory system. Structure and functions of the nasal cavity lining. </w:t>
      </w:r>
    </w:p>
    <w:p w14:paraId="7BBC9FEA"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 xml:space="preserve">2. Respiratory system. Morphological and functional characteristics. Conducting zone. Origin. Structure and functions of trachea and bronchi of different caliber. </w:t>
      </w:r>
    </w:p>
    <w:p w14:paraId="0E4FBEA2" w14:textId="77777777" w:rsidR="00D6233E" w:rsidRPr="004F3D51" w:rsidRDefault="00977FC0">
      <w:pPr>
        <w:pBdr>
          <w:top w:val="nil"/>
          <w:left w:val="nil"/>
          <w:bottom w:val="nil"/>
          <w:right w:val="nil"/>
          <w:between w:val="nil"/>
        </w:pBdr>
        <w:shd w:val="clear" w:color="auto" w:fill="FFFFFF"/>
        <w:spacing w:before="5" w:line="240" w:lineRule="auto"/>
        <w:ind w:left="0" w:hanging="2"/>
        <w:jc w:val="both"/>
        <w:rPr>
          <w:rFonts w:cs="Times New Roman"/>
          <w:color w:val="000000"/>
          <w:lang w:val="en-US"/>
        </w:rPr>
      </w:pPr>
      <w:r w:rsidRPr="004F3D51">
        <w:rPr>
          <w:rFonts w:cs="Times New Roman"/>
          <w:color w:val="000000"/>
          <w:lang w:val="en-US"/>
        </w:rPr>
        <w:t xml:space="preserve">3. Lungs. Morphological and functional characteristics. Origin. The structure </w:t>
      </w:r>
      <w:r w:rsidRPr="004F3D51">
        <w:rPr>
          <w:rFonts w:cs="Times New Roman"/>
          <w:lang w:val="en-US"/>
        </w:rPr>
        <w:t>of the respiratory</w:t>
      </w:r>
      <w:r w:rsidRPr="004F3D51">
        <w:rPr>
          <w:rFonts w:cs="Times New Roman"/>
          <w:color w:val="000000"/>
          <w:lang w:val="en-US"/>
        </w:rPr>
        <w:t xml:space="preserve"> portion. Air-blood barrier. The features of blood supply. Age-related changes. </w:t>
      </w:r>
    </w:p>
    <w:p w14:paraId="2451129D" w14:textId="77777777" w:rsidR="00D6233E" w:rsidRPr="004F3D51" w:rsidRDefault="00977FC0">
      <w:pPr>
        <w:pBdr>
          <w:top w:val="nil"/>
          <w:left w:val="nil"/>
          <w:bottom w:val="nil"/>
          <w:right w:val="nil"/>
          <w:between w:val="nil"/>
        </w:pBdr>
        <w:shd w:val="clear" w:color="auto" w:fill="FFFFFF"/>
        <w:spacing w:line="240" w:lineRule="auto"/>
        <w:ind w:left="0" w:right="5414" w:hanging="2"/>
        <w:jc w:val="both"/>
        <w:rPr>
          <w:rFonts w:cs="Times New Roman"/>
          <w:color w:val="000000"/>
          <w:lang w:val="en-US"/>
        </w:rPr>
      </w:pPr>
      <w:r w:rsidRPr="004F3D51">
        <w:rPr>
          <w:rFonts w:cs="Times New Roman"/>
          <w:color w:val="000000"/>
          <w:lang w:val="en-US"/>
        </w:rPr>
        <w:t>4. Structure and histophysiology of the lung acinus.</w:t>
      </w:r>
    </w:p>
    <w:p w14:paraId="5543C8A2" w14:textId="77777777" w:rsidR="00D6233E" w:rsidRPr="004F3D51" w:rsidRDefault="00977FC0">
      <w:pPr>
        <w:pBdr>
          <w:top w:val="nil"/>
          <w:left w:val="nil"/>
          <w:bottom w:val="nil"/>
          <w:right w:val="nil"/>
          <w:between w:val="nil"/>
        </w:pBdr>
        <w:shd w:val="clear" w:color="auto" w:fill="FFFFFF"/>
        <w:spacing w:line="240" w:lineRule="auto"/>
        <w:ind w:left="0" w:right="136" w:hanging="2"/>
        <w:jc w:val="center"/>
        <w:rPr>
          <w:rFonts w:cs="Times New Roman"/>
          <w:color w:val="000000"/>
          <w:lang w:val="en-US"/>
        </w:rPr>
      </w:pPr>
      <w:r w:rsidRPr="004F3D51">
        <w:rPr>
          <w:rFonts w:cs="Times New Roman"/>
          <w:color w:val="000000"/>
          <w:lang w:val="en-US"/>
        </w:rPr>
        <w:t>URINARY SYSTEM</w:t>
      </w:r>
    </w:p>
    <w:p w14:paraId="2474C027" w14:textId="77777777" w:rsidR="00D6233E" w:rsidRPr="004F3D51" w:rsidRDefault="00D6233E">
      <w:pPr>
        <w:pBdr>
          <w:top w:val="nil"/>
          <w:left w:val="nil"/>
          <w:bottom w:val="nil"/>
          <w:right w:val="nil"/>
          <w:between w:val="nil"/>
        </w:pBdr>
        <w:shd w:val="clear" w:color="auto" w:fill="FFFFFF"/>
        <w:spacing w:line="240" w:lineRule="auto"/>
        <w:ind w:left="0" w:right="136" w:hanging="2"/>
        <w:rPr>
          <w:rFonts w:cs="Times New Roman"/>
          <w:color w:val="000000"/>
          <w:lang w:val="en-US"/>
        </w:rPr>
      </w:pPr>
    </w:p>
    <w:p w14:paraId="2DFC4EB8" w14:textId="77777777" w:rsidR="00D6233E" w:rsidRPr="004F3D51" w:rsidRDefault="00977FC0">
      <w:pPr>
        <w:pBdr>
          <w:top w:val="nil"/>
          <w:left w:val="nil"/>
          <w:bottom w:val="nil"/>
          <w:right w:val="nil"/>
          <w:between w:val="nil"/>
        </w:pBdr>
        <w:shd w:val="clear" w:color="auto" w:fill="FFFFFF"/>
        <w:spacing w:before="2" w:line="240" w:lineRule="auto"/>
        <w:ind w:left="0" w:hanging="2"/>
        <w:rPr>
          <w:rFonts w:cs="Times New Roman"/>
          <w:color w:val="000000"/>
          <w:lang w:val="en-US"/>
        </w:rPr>
      </w:pPr>
      <w:r w:rsidRPr="004F3D51">
        <w:rPr>
          <w:rFonts w:cs="Times New Roman"/>
          <w:color w:val="000000"/>
          <w:lang w:val="en-US"/>
        </w:rPr>
        <w:t xml:space="preserve">1. Urinary system. Morphological and functional characteristics. Kidneys. Origin and main stages of development. Structure and features of the blood supply. </w:t>
      </w:r>
    </w:p>
    <w:p w14:paraId="4364A550" w14:textId="77777777" w:rsidR="00D6233E" w:rsidRPr="004F3D51" w:rsidRDefault="00977FC0">
      <w:pPr>
        <w:pBdr>
          <w:top w:val="nil"/>
          <w:left w:val="nil"/>
          <w:bottom w:val="nil"/>
          <w:right w:val="nil"/>
          <w:between w:val="nil"/>
        </w:pBdr>
        <w:shd w:val="clear" w:color="auto" w:fill="FFFFFF"/>
        <w:spacing w:before="2" w:line="240" w:lineRule="auto"/>
        <w:ind w:left="0" w:hanging="2"/>
        <w:rPr>
          <w:rFonts w:cs="Times New Roman"/>
          <w:color w:val="000000"/>
          <w:lang w:val="en-US"/>
        </w:rPr>
      </w:pPr>
      <w:r w:rsidRPr="004F3D51">
        <w:rPr>
          <w:rFonts w:cs="Times New Roman"/>
          <w:color w:val="000000"/>
          <w:lang w:val="en-US"/>
        </w:rPr>
        <w:t xml:space="preserve">2. Kidneys. Structure and functional role of cortical and </w:t>
      </w:r>
      <w:proofErr w:type="spellStart"/>
      <w:r w:rsidRPr="004F3D51">
        <w:rPr>
          <w:rFonts w:cs="Times New Roman"/>
          <w:color w:val="000000"/>
          <w:lang w:val="en-US"/>
        </w:rPr>
        <w:t>juxtamedullar</w:t>
      </w:r>
      <w:proofErr w:type="spellEnd"/>
      <w:r w:rsidRPr="004F3D51">
        <w:rPr>
          <w:rFonts w:cs="Times New Roman"/>
          <w:color w:val="000000"/>
          <w:lang w:val="en-US"/>
        </w:rPr>
        <w:t xml:space="preserve"> nephrons.  </w:t>
      </w:r>
    </w:p>
    <w:p w14:paraId="0726B7F2" w14:textId="77777777" w:rsidR="00D6233E" w:rsidRPr="004F3D51" w:rsidRDefault="00977FC0">
      <w:pPr>
        <w:pBdr>
          <w:top w:val="nil"/>
          <w:left w:val="nil"/>
          <w:bottom w:val="nil"/>
          <w:right w:val="nil"/>
          <w:between w:val="nil"/>
        </w:pBdr>
        <w:shd w:val="clear" w:color="auto" w:fill="FFFFFF"/>
        <w:spacing w:before="2" w:line="240" w:lineRule="auto"/>
        <w:ind w:left="0" w:hanging="2"/>
        <w:rPr>
          <w:rFonts w:cs="Times New Roman"/>
          <w:color w:val="000000"/>
          <w:lang w:val="en-US"/>
        </w:rPr>
      </w:pPr>
      <w:r w:rsidRPr="004F3D51">
        <w:rPr>
          <w:rFonts w:cs="Times New Roman"/>
          <w:color w:val="000000"/>
          <w:lang w:val="en-US"/>
        </w:rPr>
        <w:t xml:space="preserve">3. Kidney. General plan of structure. Endocrine apparatus of kidney. Structure and functions. </w:t>
      </w:r>
    </w:p>
    <w:p w14:paraId="736B7622" w14:textId="77777777" w:rsidR="00D6233E" w:rsidRPr="004F3D51" w:rsidRDefault="00977FC0">
      <w:pPr>
        <w:pBdr>
          <w:top w:val="nil"/>
          <w:left w:val="nil"/>
          <w:bottom w:val="nil"/>
          <w:right w:val="nil"/>
          <w:between w:val="nil"/>
        </w:pBdr>
        <w:shd w:val="clear" w:color="auto" w:fill="FFFFFF"/>
        <w:spacing w:line="240" w:lineRule="auto"/>
        <w:ind w:left="0" w:hanging="2"/>
        <w:rPr>
          <w:rFonts w:cs="Times New Roman"/>
          <w:color w:val="000000"/>
          <w:lang w:val="en-US"/>
        </w:rPr>
      </w:pPr>
      <w:r w:rsidRPr="004F3D51">
        <w:rPr>
          <w:rFonts w:cs="Times New Roman"/>
          <w:color w:val="000000"/>
          <w:lang w:val="en-US"/>
        </w:rPr>
        <w:t xml:space="preserve">4. Urinary tract. Development. Structure and functional role. Epithelium of the mucosa (urothelium). </w:t>
      </w:r>
    </w:p>
    <w:p w14:paraId="7C9FF188" w14:textId="77777777" w:rsidR="00D6233E" w:rsidRPr="004F3D51" w:rsidRDefault="00D6233E">
      <w:pPr>
        <w:pBdr>
          <w:top w:val="nil"/>
          <w:left w:val="nil"/>
          <w:bottom w:val="nil"/>
          <w:right w:val="nil"/>
          <w:between w:val="nil"/>
        </w:pBdr>
        <w:shd w:val="clear" w:color="auto" w:fill="FFFFFF"/>
        <w:spacing w:line="240" w:lineRule="auto"/>
        <w:ind w:left="0" w:hanging="2"/>
        <w:rPr>
          <w:rFonts w:cs="Times New Roman"/>
          <w:color w:val="000000"/>
          <w:lang w:val="en-US"/>
        </w:rPr>
      </w:pPr>
    </w:p>
    <w:p w14:paraId="1F01DFED" w14:textId="77777777" w:rsidR="00D6233E" w:rsidRPr="004F3D51" w:rsidRDefault="00977FC0">
      <w:pPr>
        <w:pBdr>
          <w:top w:val="nil"/>
          <w:left w:val="nil"/>
          <w:bottom w:val="nil"/>
          <w:right w:val="nil"/>
          <w:between w:val="nil"/>
        </w:pBdr>
        <w:shd w:val="clear" w:color="auto" w:fill="FFFFFF"/>
        <w:spacing w:line="240" w:lineRule="auto"/>
        <w:ind w:left="0" w:hanging="2"/>
        <w:jc w:val="center"/>
        <w:rPr>
          <w:rFonts w:cs="Times New Roman"/>
          <w:color w:val="000000"/>
          <w:lang w:val="en-US"/>
        </w:rPr>
      </w:pPr>
      <w:r w:rsidRPr="004F3D51">
        <w:rPr>
          <w:rFonts w:cs="Times New Roman"/>
          <w:color w:val="000000"/>
          <w:lang w:val="en-US"/>
        </w:rPr>
        <w:t>REPRODUCTIVE SYSTEM</w:t>
      </w:r>
    </w:p>
    <w:p w14:paraId="25F841C5" w14:textId="77777777" w:rsidR="00D6233E" w:rsidRPr="004F3D51" w:rsidRDefault="00D6233E">
      <w:pPr>
        <w:pBdr>
          <w:top w:val="nil"/>
          <w:left w:val="nil"/>
          <w:bottom w:val="nil"/>
          <w:right w:val="nil"/>
          <w:between w:val="nil"/>
        </w:pBdr>
        <w:shd w:val="clear" w:color="auto" w:fill="FFFFFF"/>
        <w:spacing w:line="240" w:lineRule="auto"/>
        <w:ind w:left="0" w:hanging="2"/>
        <w:jc w:val="center"/>
        <w:rPr>
          <w:rFonts w:cs="Times New Roman"/>
          <w:color w:val="000000"/>
          <w:lang w:val="en-US"/>
        </w:rPr>
      </w:pPr>
    </w:p>
    <w:p w14:paraId="3FFFDEA9" w14:textId="77777777" w:rsidR="00D6233E" w:rsidRPr="004F3D51" w:rsidRDefault="00977FC0">
      <w:pPr>
        <w:pBdr>
          <w:top w:val="nil"/>
          <w:left w:val="nil"/>
          <w:bottom w:val="nil"/>
          <w:right w:val="nil"/>
          <w:between w:val="nil"/>
        </w:pBdr>
        <w:shd w:val="clear" w:color="auto" w:fill="FFFFFF"/>
        <w:spacing w:before="2" w:line="240" w:lineRule="auto"/>
        <w:ind w:left="0" w:hanging="2"/>
        <w:rPr>
          <w:rFonts w:cs="Times New Roman"/>
          <w:color w:val="000000"/>
          <w:lang w:val="en-US"/>
        </w:rPr>
      </w:pPr>
      <w:r w:rsidRPr="004F3D51">
        <w:rPr>
          <w:rFonts w:cs="Times New Roman"/>
          <w:color w:val="000000"/>
          <w:lang w:val="en-US"/>
        </w:rPr>
        <w:t>1. Testis. Structure. Embryonic and postembryonic histogenesis. Functions. Spermatogenesis and its regulation.</w:t>
      </w:r>
    </w:p>
    <w:p w14:paraId="560DC6CB" w14:textId="77777777" w:rsidR="00D6233E" w:rsidRPr="004F3D51" w:rsidRDefault="00977FC0">
      <w:pPr>
        <w:pBdr>
          <w:top w:val="nil"/>
          <w:left w:val="nil"/>
          <w:bottom w:val="nil"/>
          <w:right w:val="nil"/>
          <w:between w:val="nil"/>
        </w:pBdr>
        <w:shd w:val="clear" w:color="auto" w:fill="FFFFFF"/>
        <w:spacing w:before="5" w:line="240" w:lineRule="auto"/>
        <w:ind w:left="0" w:hanging="2"/>
        <w:rPr>
          <w:rFonts w:cs="Times New Roman"/>
          <w:color w:val="000000"/>
          <w:lang w:val="en-US"/>
        </w:rPr>
      </w:pPr>
      <w:r w:rsidRPr="004F3D51">
        <w:rPr>
          <w:rFonts w:cs="Times New Roman"/>
          <w:color w:val="000000"/>
          <w:lang w:val="en-US"/>
        </w:rPr>
        <w:t xml:space="preserve">2. Testis. Structure. Embryonic and postembryonic histogenesis.  The concept of blood-testis barrier. </w:t>
      </w:r>
    </w:p>
    <w:p w14:paraId="69904BEF" w14:textId="77777777" w:rsidR="00D6233E" w:rsidRPr="004F3D51" w:rsidRDefault="00977FC0">
      <w:pPr>
        <w:pBdr>
          <w:top w:val="nil"/>
          <w:left w:val="nil"/>
          <w:bottom w:val="nil"/>
          <w:right w:val="nil"/>
          <w:between w:val="nil"/>
        </w:pBdr>
        <w:shd w:val="clear" w:color="auto" w:fill="FFFFFF"/>
        <w:spacing w:before="5" w:line="240" w:lineRule="auto"/>
        <w:ind w:left="0" w:hanging="2"/>
        <w:rPr>
          <w:rFonts w:cs="Times New Roman"/>
          <w:color w:val="000000"/>
          <w:lang w:val="en-US"/>
        </w:rPr>
      </w:pPr>
      <w:r w:rsidRPr="004F3D51">
        <w:rPr>
          <w:rFonts w:cs="Times New Roman"/>
          <w:color w:val="000000"/>
          <w:lang w:val="en-US"/>
        </w:rPr>
        <w:t xml:space="preserve">3. Seminiferous pathways and accessory glands of male reproductive system. Epididymis.  Seminal vesicles. Prostatic gland. Structure, functions, age-related changes. </w:t>
      </w:r>
    </w:p>
    <w:p w14:paraId="5FBE0922" w14:textId="77777777" w:rsidR="00D6233E" w:rsidRPr="004F3D51" w:rsidRDefault="00977FC0">
      <w:pPr>
        <w:pBdr>
          <w:top w:val="nil"/>
          <w:left w:val="nil"/>
          <w:bottom w:val="nil"/>
          <w:right w:val="nil"/>
          <w:between w:val="nil"/>
        </w:pBdr>
        <w:shd w:val="clear" w:color="auto" w:fill="FFFFFF"/>
        <w:spacing w:line="240" w:lineRule="auto"/>
        <w:ind w:left="0" w:hanging="2"/>
        <w:rPr>
          <w:rFonts w:cs="Times New Roman"/>
          <w:color w:val="000000"/>
          <w:lang w:val="en-US"/>
        </w:rPr>
      </w:pPr>
      <w:r w:rsidRPr="004F3D51">
        <w:rPr>
          <w:rFonts w:cs="Times New Roman"/>
          <w:color w:val="000000"/>
          <w:lang w:val="en-US"/>
        </w:rPr>
        <w:t xml:space="preserve">4. Ovary. Embryonic and postembryonic histogenesis. Structure and functions. </w:t>
      </w:r>
      <w:proofErr w:type="spellStart"/>
      <w:r w:rsidRPr="004F3D51">
        <w:rPr>
          <w:rFonts w:cs="Times New Roman"/>
          <w:color w:val="000000"/>
          <w:lang w:val="en-US"/>
        </w:rPr>
        <w:t>Ovogenesis</w:t>
      </w:r>
      <w:proofErr w:type="spellEnd"/>
      <w:r w:rsidRPr="004F3D51">
        <w:rPr>
          <w:rFonts w:cs="Times New Roman"/>
          <w:color w:val="000000"/>
          <w:lang w:val="en-US"/>
        </w:rPr>
        <w:t xml:space="preserve"> and its regulation.</w:t>
      </w:r>
    </w:p>
    <w:p w14:paraId="18713A1E" w14:textId="77777777" w:rsidR="00D6233E" w:rsidRPr="004F3D51" w:rsidRDefault="00977FC0">
      <w:pPr>
        <w:pBdr>
          <w:top w:val="nil"/>
          <w:left w:val="nil"/>
          <w:bottom w:val="nil"/>
          <w:right w:val="nil"/>
          <w:between w:val="nil"/>
        </w:pBdr>
        <w:shd w:val="clear" w:color="auto" w:fill="FFFFFF"/>
        <w:spacing w:before="7" w:line="240" w:lineRule="auto"/>
        <w:ind w:left="0" w:hanging="2"/>
        <w:rPr>
          <w:rFonts w:cs="Times New Roman"/>
          <w:color w:val="000000"/>
          <w:lang w:val="en-US"/>
        </w:rPr>
      </w:pPr>
      <w:r w:rsidRPr="004F3D51">
        <w:rPr>
          <w:rFonts w:cs="Times New Roman"/>
          <w:color w:val="000000"/>
          <w:lang w:val="en-US"/>
        </w:rPr>
        <w:t xml:space="preserve">5. Ovary. Embryonic and postembryonic histogenesis. General plan of structure. Endocrine function of ovary. Age-related changes. </w:t>
      </w:r>
    </w:p>
    <w:p w14:paraId="4ACF3F6E" w14:textId="77777777" w:rsidR="00D6233E" w:rsidRPr="004F3D51" w:rsidRDefault="00977FC0">
      <w:pPr>
        <w:pBdr>
          <w:top w:val="nil"/>
          <w:left w:val="nil"/>
          <w:bottom w:val="nil"/>
          <w:right w:val="nil"/>
          <w:between w:val="nil"/>
        </w:pBdr>
        <w:shd w:val="clear" w:color="auto" w:fill="FFFFFF"/>
        <w:spacing w:line="240" w:lineRule="auto"/>
        <w:ind w:left="0" w:hanging="2"/>
        <w:rPr>
          <w:rFonts w:cs="Times New Roman"/>
          <w:color w:val="000000"/>
          <w:lang w:val="en-US"/>
        </w:rPr>
      </w:pPr>
      <w:r w:rsidRPr="004F3D51">
        <w:rPr>
          <w:rFonts w:cs="Times New Roman"/>
          <w:color w:val="000000"/>
          <w:lang w:val="en-US"/>
        </w:rPr>
        <w:t xml:space="preserve">6. Uterus. Development. Structure and functions. Cyclic changes, hormonal regulation. Age-related changes. </w:t>
      </w:r>
    </w:p>
    <w:p w14:paraId="0BC13116" w14:textId="77777777" w:rsidR="00D6233E" w:rsidRPr="004F3D51" w:rsidRDefault="00977FC0">
      <w:pPr>
        <w:pBdr>
          <w:top w:val="nil"/>
          <w:left w:val="nil"/>
          <w:bottom w:val="nil"/>
          <w:right w:val="nil"/>
          <w:between w:val="nil"/>
        </w:pBdr>
        <w:shd w:val="clear" w:color="auto" w:fill="FFFFFF"/>
        <w:spacing w:before="2" w:line="240" w:lineRule="auto"/>
        <w:ind w:left="0" w:hanging="2"/>
        <w:rPr>
          <w:rFonts w:cs="Times New Roman"/>
          <w:color w:val="000000"/>
          <w:lang w:val="en-US"/>
        </w:rPr>
      </w:pPr>
      <w:r w:rsidRPr="004F3D51">
        <w:rPr>
          <w:rFonts w:cs="Times New Roman"/>
          <w:color w:val="000000"/>
          <w:lang w:val="en-US"/>
        </w:rPr>
        <w:t xml:space="preserve">7. Organs </w:t>
      </w:r>
      <w:r w:rsidRPr="004F3D51">
        <w:rPr>
          <w:rFonts w:cs="Times New Roman"/>
          <w:lang w:val="en-US"/>
        </w:rPr>
        <w:t>of the female</w:t>
      </w:r>
      <w:r w:rsidRPr="004F3D51">
        <w:rPr>
          <w:rFonts w:cs="Times New Roman"/>
          <w:color w:val="000000"/>
          <w:lang w:val="en-US"/>
        </w:rPr>
        <w:t xml:space="preserve"> reproductive system. Oviducts and vagina. Changes during ovarian-menstrual cycle, their hormonal regulation. </w:t>
      </w:r>
    </w:p>
    <w:p w14:paraId="0D84CF78" w14:textId="77777777" w:rsidR="00D6233E" w:rsidRPr="004F3D51" w:rsidRDefault="00977FC0">
      <w:pPr>
        <w:pBdr>
          <w:top w:val="nil"/>
          <w:left w:val="nil"/>
          <w:bottom w:val="nil"/>
          <w:right w:val="nil"/>
          <w:between w:val="nil"/>
        </w:pBdr>
        <w:shd w:val="clear" w:color="auto" w:fill="FFFFFF"/>
        <w:spacing w:line="240" w:lineRule="auto"/>
        <w:ind w:left="0" w:right="451" w:hanging="2"/>
        <w:rPr>
          <w:rFonts w:cs="Times New Roman"/>
          <w:color w:val="000000"/>
          <w:lang w:val="en-US"/>
        </w:rPr>
        <w:sectPr w:rsidR="00D6233E" w:rsidRPr="004F3D51">
          <w:pgSz w:w="11907" w:h="16840"/>
          <w:pgMar w:top="1276" w:right="737" w:bottom="851" w:left="1134" w:header="720" w:footer="720" w:gutter="0"/>
          <w:pgNumType w:start="1"/>
          <w:cols w:space="720"/>
        </w:sectPr>
      </w:pPr>
      <w:r w:rsidRPr="004F3D51">
        <w:rPr>
          <w:rFonts w:cs="Times New Roman"/>
          <w:color w:val="000000"/>
          <w:lang w:val="en-US"/>
        </w:rPr>
        <w:t xml:space="preserve">8. Mammary gland. Development, structure and functions. Hormonal regulation </w:t>
      </w:r>
      <w:r w:rsidRPr="004F3D51">
        <w:rPr>
          <w:rFonts w:cs="Times New Roman"/>
          <w:lang w:val="en-US"/>
        </w:rPr>
        <w:t>of the mammary</w:t>
      </w:r>
      <w:r w:rsidRPr="004F3D51">
        <w:rPr>
          <w:rFonts w:cs="Times New Roman"/>
          <w:color w:val="000000"/>
          <w:lang w:val="en-US"/>
        </w:rPr>
        <w:t xml:space="preserve"> gland.</w:t>
      </w:r>
    </w:p>
    <w:p w14:paraId="3B17E418" w14:textId="77777777" w:rsidR="00D6233E" w:rsidRPr="004F3D51" w:rsidRDefault="00977FC0">
      <w:pPr>
        <w:pBdr>
          <w:top w:val="nil"/>
          <w:left w:val="nil"/>
          <w:bottom w:val="nil"/>
          <w:right w:val="nil"/>
          <w:between w:val="nil"/>
        </w:pBdr>
        <w:shd w:val="clear" w:color="auto" w:fill="FFFFFF"/>
        <w:spacing w:before="269" w:line="240" w:lineRule="auto"/>
        <w:ind w:left="0" w:right="924" w:hanging="2"/>
        <w:jc w:val="center"/>
        <w:rPr>
          <w:rFonts w:cs="Times New Roman"/>
          <w:color w:val="000000"/>
          <w:lang w:val="en-US"/>
        </w:rPr>
      </w:pPr>
      <w:r w:rsidRPr="004F3D51">
        <w:rPr>
          <w:rFonts w:cs="Times New Roman"/>
          <w:b/>
          <w:color w:val="000000"/>
          <w:lang w:val="en-US"/>
        </w:rPr>
        <w:lastRenderedPageBreak/>
        <w:t>4. Forms of control</w:t>
      </w:r>
    </w:p>
    <w:p w14:paraId="1E963AB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b/>
          <w:i/>
          <w:color w:val="000000"/>
          <w:lang w:val="en-US"/>
        </w:rPr>
        <w:t xml:space="preserve">        Assessment of current studying activity</w:t>
      </w:r>
    </w:p>
    <w:p w14:paraId="0457820F"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w:t>
      </w:r>
    </w:p>
    <w:p w14:paraId="2C252B6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Evaluation of the success of the study each topic subjects performed a traditional 4-point scale.</w:t>
      </w:r>
    </w:p>
    <w:p w14:paraId="28FFD45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On a practical lesson to be interviewed at least 50% of students </w:t>
      </w:r>
      <w:r w:rsidRPr="004F3D51">
        <w:rPr>
          <w:rFonts w:cs="Times New Roman"/>
          <w:lang w:val="en-US"/>
        </w:rPr>
        <w:t>in a seminar</w:t>
      </w:r>
      <w:r w:rsidRPr="004F3D51">
        <w:rPr>
          <w:rFonts w:cs="Times New Roman"/>
          <w:color w:val="000000"/>
          <w:lang w:val="en-US"/>
        </w:rPr>
        <w:t xml:space="preserve"> and - at least 30%. At the end of the semester (cycle) estimates the number of students in the group average should be the same.</w:t>
      </w:r>
    </w:p>
    <w:p w14:paraId="7982862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At the end of the study subjects current progress is calculated as the average current score, </w:t>
      </w:r>
      <w:r w:rsidRPr="004F3D51">
        <w:rPr>
          <w:rFonts w:cs="Times New Roman"/>
          <w:lang w:val="en-US"/>
        </w:rPr>
        <w:t>as</w:t>
      </w:r>
      <w:r w:rsidRPr="004F3D51">
        <w:rPr>
          <w:rFonts w:cs="Times New Roman"/>
          <w:color w:val="000000"/>
          <w:lang w:val="en-US"/>
        </w:rPr>
        <w:t xml:space="preserve"> average of all student assessments obtained by traditional scale. The last practical lesson teacher shall announce the results of their current student academic achievement, academic debt (if any).</w:t>
      </w:r>
    </w:p>
    <w:p w14:paraId="1F61002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Until final certification allowed only those students who have academic debt and with the average score for current educational activity of at least 3.00.</w:t>
      </w:r>
    </w:p>
    <w:p w14:paraId="675083CE"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color w:val="000000"/>
          <w:lang w:val="en-US"/>
        </w:rPr>
        <w:t>Final control of knowledge of the Discipline</w:t>
      </w:r>
    </w:p>
    <w:p w14:paraId="16DD5E4A" w14:textId="77777777" w:rsidR="00D6233E" w:rsidRPr="004F3D51" w:rsidRDefault="00977FC0">
      <w:pPr>
        <w:pBdr>
          <w:top w:val="nil"/>
          <w:left w:val="nil"/>
          <w:bottom w:val="nil"/>
          <w:right w:val="nil"/>
          <w:between w:val="nil"/>
        </w:pBdr>
        <w:spacing w:line="276" w:lineRule="auto"/>
        <w:ind w:left="0" w:hanging="2"/>
        <w:jc w:val="both"/>
        <w:rPr>
          <w:rFonts w:cs="Times New Roman"/>
          <w:color w:val="000000"/>
          <w:lang w:val="en-US"/>
        </w:rPr>
      </w:pPr>
      <w:r w:rsidRPr="004F3D51">
        <w:rPr>
          <w:rFonts w:cs="Times New Roman"/>
          <w:color w:val="000000"/>
          <w:lang w:val="en-US"/>
        </w:rPr>
        <w:t xml:space="preserve">Discipline "Histology, cytology and embryology" has the form of the final control of knowledge - </w:t>
      </w:r>
      <w:r w:rsidRPr="004F3D51">
        <w:rPr>
          <w:rFonts w:cs="Times New Roman"/>
          <w:b/>
          <w:color w:val="000000"/>
          <w:u w:val="single"/>
          <w:lang w:val="en-US"/>
        </w:rPr>
        <w:t>exam.</w:t>
      </w:r>
    </w:p>
    <w:p w14:paraId="4576F84D" w14:textId="77777777" w:rsidR="00D6233E" w:rsidRPr="004F3D51" w:rsidRDefault="00977FC0">
      <w:pPr>
        <w:pBdr>
          <w:top w:val="nil"/>
          <w:left w:val="nil"/>
          <w:bottom w:val="nil"/>
          <w:right w:val="nil"/>
          <w:between w:val="nil"/>
        </w:pBdr>
        <w:spacing w:line="276" w:lineRule="auto"/>
        <w:ind w:left="0" w:hanging="2"/>
        <w:jc w:val="both"/>
        <w:rPr>
          <w:rFonts w:cs="Times New Roman"/>
          <w:color w:val="000000"/>
          <w:lang w:val="en-US"/>
        </w:rPr>
      </w:pPr>
      <w:r w:rsidRPr="004F3D51">
        <w:rPr>
          <w:rFonts w:cs="Times New Roman"/>
          <w:color w:val="000000"/>
          <w:lang w:val="en-US"/>
        </w:rPr>
        <w:t>Score discipline - a 50% success of the current (mean current estimates of all students) and 50% - evaluation of the exam.</w:t>
      </w:r>
    </w:p>
    <w:p w14:paraId="00207D64" w14:textId="77777777" w:rsidR="00D6233E" w:rsidRPr="004F3D51" w:rsidRDefault="00977FC0">
      <w:pPr>
        <w:pBdr>
          <w:top w:val="nil"/>
          <w:left w:val="nil"/>
          <w:bottom w:val="nil"/>
          <w:right w:val="nil"/>
          <w:between w:val="nil"/>
        </w:pBdr>
        <w:spacing w:line="276" w:lineRule="auto"/>
        <w:ind w:left="0" w:hanging="2"/>
        <w:jc w:val="both"/>
        <w:rPr>
          <w:rFonts w:cs="Times New Roman"/>
          <w:color w:val="000000"/>
          <w:lang w:val="en-US"/>
        </w:rPr>
      </w:pPr>
      <w:r w:rsidRPr="004F3D51">
        <w:rPr>
          <w:rFonts w:cs="Times New Roman"/>
          <w:color w:val="000000"/>
          <w:lang w:val="en-US"/>
        </w:rPr>
        <w:t>For Evaluation of a 4-point traditional (national) scale initially calculated the average score for discipline as an average of two components:</w:t>
      </w:r>
    </w:p>
    <w:p w14:paraId="79770984" w14:textId="77777777" w:rsidR="00D6233E" w:rsidRPr="004F3D51" w:rsidRDefault="00977FC0">
      <w:pPr>
        <w:pBdr>
          <w:top w:val="nil"/>
          <w:left w:val="nil"/>
          <w:bottom w:val="nil"/>
          <w:right w:val="nil"/>
          <w:between w:val="nil"/>
        </w:pBdr>
        <w:spacing w:line="276" w:lineRule="auto"/>
        <w:ind w:left="0" w:hanging="2"/>
        <w:jc w:val="both"/>
        <w:rPr>
          <w:rFonts w:cs="Times New Roman"/>
          <w:color w:val="000000"/>
          <w:lang w:val="en-US"/>
        </w:rPr>
      </w:pPr>
      <w:r w:rsidRPr="004F3D51">
        <w:rPr>
          <w:rFonts w:cs="Times New Roman"/>
          <w:color w:val="000000"/>
          <w:lang w:val="en-US"/>
        </w:rPr>
        <w:t>1) the current point average as arithmetic all current estimates (calculated as number with two (2) decimal places);</w:t>
      </w:r>
    </w:p>
    <w:p w14:paraId="66B502E4" w14:textId="77777777" w:rsidR="00D6233E" w:rsidRPr="004F3D51" w:rsidRDefault="00977FC0">
      <w:pPr>
        <w:pBdr>
          <w:top w:val="nil"/>
          <w:left w:val="nil"/>
          <w:bottom w:val="nil"/>
          <w:right w:val="nil"/>
          <w:between w:val="nil"/>
        </w:pBdr>
        <w:spacing w:line="276" w:lineRule="auto"/>
        <w:ind w:left="0" w:hanging="2"/>
        <w:jc w:val="both"/>
        <w:rPr>
          <w:rFonts w:cs="Times New Roman"/>
          <w:color w:val="000000"/>
          <w:lang w:val="en-US"/>
        </w:rPr>
      </w:pPr>
      <w:r w:rsidRPr="004F3D51">
        <w:rPr>
          <w:rFonts w:cs="Times New Roman"/>
          <w:color w:val="000000"/>
          <w:lang w:val="en-US"/>
        </w:rPr>
        <w:t>2) Traditional score on the exam.</w:t>
      </w:r>
    </w:p>
    <w:p w14:paraId="493CC94F" w14:textId="77777777" w:rsidR="00D6233E" w:rsidRPr="004F3D51" w:rsidRDefault="00D6233E">
      <w:pPr>
        <w:pBdr>
          <w:top w:val="nil"/>
          <w:left w:val="nil"/>
          <w:bottom w:val="nil"/>
          <w:right w:val="nil"/>
          <w:between w:val="nil"/>
        </w:pBdr>
        <w:spacing w:line="276" w:lineRule="auto"/>
        <w:ind w:left="0" w:hanging="2"/>
        <w:jc w:val="both"/>
        <w:rPr>
          <w:rFonts w:cs="Times New Roman"/>
          <w:color w:val="000000"/>
          <w:lang w:val="en-US"/>
        </w:rPr>
      </w:pPr>
    </w:p>
    <w:p w14:paraId="3C03A56E" w14:textId="77777777" w:rsidR="00D6233E" w:rsidRPr="004F3D51" w:rsidRDefault="00977FC0">
      <w:pPr>
        <w:pBdr>
          <w:top w:val="nil"/>
          <w:left w:val="nil"/>
          <w:bottom w:val="nil"/>
          <w:right w:val="nil"/>
          <w:between w:val="nil"/>
        </w:pBdr>
        <w:spacing w:line="276" w:lineRule="auto"/>
        <w:ind w:left="0" w:hanging="2"/>
        <w:jc w:val="both"/>
        <w:rPr>
          <w:rFonts w:cs="Times New Roman"/>
          <w:color w:val="000000"/>
          <w:lang w:val="en-US"/>
        </w:rPr>
      </w:pPr>
      <w:r w:rsidRPr="004F3D51">
        <w:rPr>
          <w:rFonts w:cs="Times New Roman"/>
          <w:color w:val="000000"/>
          <w:lang w:val="en-US"/>
        </w:rPr>
        <w:t xml:space="preserve">Average score for discipline translated into traditional </w:t>
      </w:r>
      <w:r w:rsidRPr="004F3D51">
        <w:rPr>
          <w:rFonts w:cs="Times New Roman"/>
          <w:lang w:val="en-US"/>
        </w:rPr>
        <w:t>subjects is assessed</w:t>
      </w:r>
      <w:r w:rsidRPr="004F3D51">
        <w:rPr>
          <w:rFonts w:cs="Times New Roman"/>
          <w:color w:val="000000"/>
          <w:lang w:val="en-US"/>
        </w:rPr>
        <w:t xml:space="preserve"> on a 4-point scale and is regarded as the arithmetic mean value of percent to mastering the required body of knowledge on the subject.</w:t>
      </w:r>
    </w:p>
    <w:tbl>
      <w:tblPr>
        <w:tblStyle w:val="af"/>
        <w:tblW w:w="9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4"/>
        <w:gridCol w:w="4111"/>
        <w:gridCol w:w="3522"/>
      </w:tblGrid>
      <w:tr w:rsidR="00D6233E" w:rsidRPr="007F2E5B" w14:paraId="4D5DFBDE"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72EE3C9B"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Average mark for discipline</w:t>
            </w:r>
          </w:p>
        </w:tc>
        <w:tc>
          <w:tcPr>
            <w:tcW w:w="4111" w:type="dxa"/>
            <w:tcBorders>
              <w:top w:val="single" w:sz="4" w:space="0" w:color="000000"/>
              <w:left w:val="single" w:sz="4" w:space="0" w:color="000000"/>
              <w:bottom w:val="single" w:sz="4" w:space="0" w:color="000000"/>
              <w:right w:val="single" w:sz="4" w:space="0" w:color="000000"/>
            </w:tcBorders>
          </w:tcPr>
          <w:p w14:paraId="389809BC" w14:textId="77777777" w:rsidR="00D6233E" w:rsidRPr="004F3D51" w:rsidRDefault="00977FC0">
            <w:pPr>
              <w:pBdr>
                <w:top w:val="nil"/>
                <w:left w:val="nil"/>
                <w:bottom w:val="nil"/>
                <w:right w:val="nil"/>
                <w:between w:val="nil"/>
              </w:pBdr>
              <w:spacing w:line="276" w:lineRule="auto"/>
              <w:ind w:left="0" w:hanging="2"/>
              <w:jc w:val="center"/>
              <w:rPr>
                <w:rFonts w:cs="Times New Roman"/>
                <w:color w:val="000000"/>
                <w:lang w:val="en-US"/>
              </w:rPr>
            </w:pPr>
            <w:r w:rsidRPr="004F3D51">
              <w:rPr>
                <w:rFonts w:cs="Times New Roman"/>
                <w:color w:val="000000"/>
                <w:lang w:val="en-US"/>
              </w:rPr>
              <w:t xml:space="preserve">Ratio of average mark gained by student for the discipline to maximal  </w:t>
            </w:r>
          </w:p>
          <w:p w14:paraId="3BBA3BDA" w14:textId="77777777" w:rsidR="00D6233E" w:rsidRPr="004F3D51" w:rsidRDefault="00977FC0">
            <w:pPr>
              <w:pBdr>
                <w:top w:val="nil"/>
                <w:left w:val="nil"/>
                <w:bottom w:val="nil"/>
                <w:right w:val="nil"/>
                <w:between w:val="nil"/>
              </w:pBdr>
              <w:spacing w:line="276" w:lineRule="auto"/>
              <w:ind w:left="0" w:hanging="2"/>
              <w:jc w:val="center"/>
              <w:rPr>
                <w:rFonts w:cs="Times New Roman"/>
                <w:color w:val="000000"/>
                <w:lang w:val="en-US"/>
              </w:rPr>
            </w:pPr>
            <w:r w:rsidRPr="004F3D51">
              <w:rPr>
                <w:rFonts w:cs="Times New Roman"/>
                <w:color w:val="000000"/>
                <w:lang w:val="en-US"/>
              </w:rPr>
              <w:t>mark which may be possibly obtained</w:t>
            </w:r>
          </w:p>
          <w:p w14:paraId="7296E9C4" w14:textId="77777777" w:rsidR="00D6233E" w:rsidRPr="004F3D51" w:rsidRDefault="00D6233E">
            <w:pPr>
              <w:pBdr>
                <w:top w:val="nil"/>
                <w:left w:val="nil"/>
                <w:bottom w:val="nil"/>
                <w:right w:val="nil"/>
                <w:between w:val="nil"/>
              </w:pBdr>
              <w:spacing w:line="276" w:lineRule="auto"/>
              <w:ind w:left="0" w:hanging="2"/>
              <w:jc w:val="center"/>
              <w:rPr>
                <w:rFonts w:cs="Times New Roman"/>
                <w:color w:val="000000"/>
                <w:lang w:val="en-US"/>
              </w:rPr>
            </w:pPr>
          </w:p>
        </w:tc>
        <w:tc>
          <w:tcPr>
            <w:tcW w:w="3522" w:type="dxa"/>
            <w:tcBorders>
              <w:top w:val="single" w:sz="4" w:space="0" w:color="000000"/>
              <w:left w:val="single" w:sz="4" w:space="0" w:color="000000"/>
              <w:bottom w:val="single" w:sz="4" w:space="0" w:color="000000"/>
              <w:right w:val="single" w:sz="4" w:space="0" w:color="000000"/>
            </w:tcBorders>
          </w:tcPr>
          <w:p w14:paraId="229300A9" w14:textId="77777777" w:rsidR="00D6233E" w:rsidRPr="004F3D51" w:rsidRDefault="00977FC0">
            <w:pPr>
              <w:pBdr>
                <w:top w:val="nil"/>
                <w:left w:val="nil"/>
                <w:bottom w:val="nil"/>
                <w:right w:val="nil"/>
                <w:between w:val="nil"/>
              </w:pBdr>
              <w:spacing w:line="276" w:lineRule="auto"/>
              <w:ind w:left="0" w:hanging="2"/>
              <w:jc w:val="center"/>
              <w:rPr>
                <w:rFonts w:cs="Times New Roman"/>
                <w:color w:val="000000"/>
                <w:lang w:val="en-US"/>
              </w:rPr>
            </w:pPr>
            <w:r w:rsidRPr="004F3D51">
              <w:rPr>
                <w:rFonts w:cs="Times New Roman"/>
                <w:color w:val="000000"/>
                <w:lang w:val="en-US"/>
              </w:rPr>
              <w:t>Mark for the discipline according to 4-point marking scale (traditional)</w:t>
            </w:r>
          </w:p>
          <w:p w14:paraId="7C8D21FE" w14:textId="77777777" w:rsidR="00D6233E" w:rsidRPr="004F3D51" w:rsidRDefault="00D6233E">
            <w:pPr>
              <w:pBdr>
                <w:top w:val="nil"/>
                <w:left w:val="nil"/>
                <w:bottom w:val="nil"/>
                <w:right w:val="nil"/>
                <w:between w:val="nil"/>
              </w:pBdr>
              <w:spacing w:line="276" w:lineRule="auto"/>
              <w:ind w:left="0" w:hanging="2"/>
              <w:jc w:val="center"/>
              <w:rPr>
                <w:rFonts w:cs="Times New Roman"/>
                <w:color w:val="000000"/>
                <w:lang w:val="en-US"/>
              </w:rPr>
            </w:pPr>
          </w:p>
        </w:tc>
      </w:tr>
      <w:tr w:rsidR="00D6233E" w14:paraId="6823B195"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29945163"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4,45 – 5,0</w:t>
            </w:r>
          </w:p>
        </w:tc>
        <w:tc>
          <w:tcPr>
            <w:tcW w:w="4111" w:type="dxa"/>
            <w:tcBorders>
              <w:top w:val="single" w:sz="4" w:space="0" w:color="000000"/>
              <w:left w:val="single" w:sz="4" w:space="0" w:color="000000"/>
              <w:bottom w:val="single" w:sz="4" w:space="0" w:color="000000"/>
              <w:right w:val="single" w:sz="4" w:space="0" w:color="000000"/>
            </w:tcBorders>
          </w:tcPr>
          <w:p w14:paraId="3A02FF5C"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90-100%</w:t>
            </w:r>
          </w:p>
        </w:tc>
        <w:tc>
          <w:tcPr>
            <w:tcW w:w="3522" w:type="dxa"/>
            <w:tcBorders>
              <w:top w:val="single" w:sz="4" w:space="0" w:color="000000"/>
              <w:left w:val="single" w:sz="4" w:space="0" w:color="000000"/>
              <w:bottom w:val="single" w:sz="4" w:space="0" w:color="000000"/>
              <w:right w:val="single" w:sz="4" w:space="0" w:color="000000"/>
            </w:tcBorders>
          </w:tcPr>
          <w:p w14:paraId="200B2F56"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5</w:t>
            </w:r>
          </w:p>
        </w:tc>
      </w:tr>
      <w:tr w:rsidR="00D6233E" w14:paraId="09B33BAA"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3C609BF0"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3,75 – 4,44</w:t>
            </w:r>
          </w:p>
        </w:tc>
        <w:tc>
          <w:tcPr>
            <w:tcW w:w="4111" w:type="dxa"/>
            <w:tcBorders>
              <w:top w:val="single" w:sz="4" w:space="0" w:color="000000"/>
              <w:left w:val="single" w:sz="4" w:space="0" w:color="000000"/>
              <w:bottom w:val="single" w:sz="4" w:space="0" w:color="000000"/>
              <w:right w:val="single" w:sz="4" w:space="0" w:color="000000"/>
            </w:tcBorders>
          </w:tcPr>
          <w:p w14:paraId="614B14DC"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75-89%</w:t>
            </w:r>
          </w:p>
        </w:tc>
        <w:tc>
          <w:tcPr>
            <w:tcW w:w="3522" w:type="dxa"/>
            <w:tcBorders>
              <w:top w:val="single" w:sz="4" w:space="0" w:color="000000"/>
              <w:left w:val="single" w:sz="4" w:space="0" w:color="000000"/>
              <w:bottom w:val="single" w:sz="4" w:space="0" w:color="000000"/>
              <w:right w:val="single" w:sz="4" w:space="0" w:color="000000"/>
            </w:tcBorders>
          </w:tcPr>
          <w:p w14:paraId="186C317D"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4</w:t>
            </w:r>
          </w:p>
        </w:tc>
      </w:tr>
      <w:tr w:rsidR="00D6233E" w14:paraId="4ABE01EA"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3C04A586"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3,0 – 3,74</w:t>
            </w:r>
          </w:p>
        </w:tc>
        <w:tc>
          <w:tcPr>
            <w:tcW w:w="4111" w:type="dxa"/>
            <w:tcBorders>
              <w:top w:val="single" w:sz="4" w:space="0" w:color="000000"/>
              <w:left w:val="single" w:sz="4" w:space="0" w:color="000000"/>
              <w:bottom w:val="single" w:sz="4" w:space="0" w:color="000000"/>
              <w:right w:val="single" w:sz="4" w:space="0" w:color="000000"/>
            </w:tcBorders>
          </w:tcPr>
          <w:p w14:paraId="194EEB6F"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60-74%</w:t>
            </w:r>
          </w:p>
        </w:tc>
        <w:tc>
          <w:tcPr>
            <w:tcW w:w="3522" w:type="dxa"/>
            <w:tcBorders>
              <w:top w:val="single" w:sz="4" w:space="0" w:color="000000"/>
              <w:left w:val="single" w:sz="4" w:space="0" w:color="000000"/>
              <w:bottom w:val="single" w:sz="4" w:space="0" w:color="000000"/>
              <w:right w:val="single" w:sz="4" w:space="0" w:color="000000"/>
            </w:tcBorders>
          </w:tcPr>
          <w:p w14:paraId="03AACE6E"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3</w:t>
            </w:r>
          </w:p>
        </w:tc>
      </w:tr>
    </w:tbl>
    <w:p w14:paraId="765C516F"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4EAD10F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b/>
          <w:i/>
          <w:color w:val="000000"/>
          <w:lang w:val="en-US"/>
        </w:rPr>
        <w:t xml:space="preserve">                           </w:t>
      </w:r>
      <w:r w:rsidRPr="004F3D51">
        <w:rPr>
          <w:rFonts w:cs="Times New Roman"/>
          <w:b/>
          <w:i/>
          <w:lang w:val="en-US"/>
        </w:rPr>
        <w:t>Conversion</w:t>
      </w:r>
      <w:r w:rsidRPr="004F3D51">
        <w:rPr>
          <w:rFonts w:cs="Times New Roman"/>
          <w:b/>
          <w:i/>
          <w:color w:val="000000"/>
          <w:lang w:val="en-US"/>
        </w:rPr>
        <w:t xml:space="preserve"> of traditional mark according to multipoint scale</w:t>
      </w:r>
    </w:p>
    <w:p w14:paraId="60701D6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A special methodological importance is the question of converting the result of study of discipline 200-point scale and the subsequent ranking by Rating Scale (ECTS). It is necessary for the implementation of student academic mobility, </w:t>
      </w:r>
      <w:r w:rsidRPr="004F3D51">
        <w:rPr>
          <w:rFonts w:cs="Times New Roman"/>
          <w:lang w:val="en-US"/>
        </w:rPr>
        <w:t>to provide</w:t>
      </w:r>
      <w:r w:rsidRPr="004F3D51">
        <w:rPr>
          <w:rFonts w:cs="Times New Roman"/>
          <w:color w:val="000000"/>
          <w:lang w:val="en-US"/>
        </w:rPr>
        <w:t xml:space="preserve"> students with opportunities to continue studying this discipline in another university or in another country.</w:t>
      </w:r>
    </w:p>
    <w:p w14:paraId="48250489"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 xml:space="preserve">Thus, the discipline </w:t>
      </w:r>
      <w:r w:rsidRPr="004F3D51">
        <w:rPr>
          <w:rFonts w:cs="Times New Roman"/>
          <w:lang w:val="en-US"/>
        </w:rPr>
        <w:t>ends the exam</w:t>
      </w:r>
      <w:r w:rsidRPr="004F3D51">
        <w:rPr>
          <w:rFonts w:cs="Times New Roman"/>
          <w:color w:val="000000"/>
          <w:lang w:val="en-US"/>
        </w:rPr>
        <w:t xml:space="preserve"> and the student receives two evaluations: the first - the traditional 4-point scale and second- 200-point system.</w:t>
      </w:r>
    </w:p>
    <w:p w14:paraId="4F2BC8DF" w14:textId="77777777" w:rsidR="00D6233E" w:rsidRPr="004F3D51" w:rsidRDefault="00D6233E">
      <w:pPr>
        <w:pBdr>
          <w:top w:val="nil"/>
          <w:left w:val="nil"/>
          <w:bottom w:val="nil"/>
          <w:right w:val="nil"/>
          <w:between w:val="nil"/>
        </w:pBdr>
        <w:spacing w:line="240" w:lineRule="auto"/>
        <w:ind w:left="0" w:hanging="2"/>
        <w:rPr>
          <w:rFonts w:cs="Times New Roman"/>
          <w:color w:val="000000"/>
          <w:lang w:val="en-US"/>
        </w:rPr>
      </w:pPr>
    </w:p>
    <w:p w14:paraId="5DC5E954" w14:textId="77777777" w:rsidR="00D6233E" w:rsidRPr="004F3D51" w:rsidRDefault="00977FC0">
      <w:pPr>
        <w:pBdr>
          <w:top w:val="nil"/>
          <w:left w:val="nil"/>
          <w:bottom w:val="nil"/>
          <w:right w:val="nil"/>
          <w:between w:val="nil"/>
        </w:pBdr>
        <w:spacing w:line="276" w:lineRule="auto"/>
        <w:ind w:left="0" w:hanging="2"/>
        <w:jc w:val="center"/>
        <w:rPr>
          <w:rFonts w:cs="Times New Roman"/>
          <w:color w:val="000000"/>
          <w:lang w:val="en-US"/>
        </w:rPr>
      </w:pPr>
      <w:r w:rsidRPr="004F3D51">
        <w:rPr>
          <w:rFonts w:cs="Times New Roman"/>
          <w:b/>
          <w:lang w:val="en-US"/>
        </w:rPr>
        <w:t>Conversion</w:t>
      </w:r>
      <w:r w:rsidRPr="004F3D51">
        <w:rPr>
          <w:rFonts w:cs="Times New Roman"/>
          <w:b/>
          <w:color w:val="000000"/>
          <w:lang w:val="en-US"/>
        </w:rPr>
        <w:t xml:space="preserve"> of traditional mark for the discipline and sum of points according to ECTS scale</w:t>
      </w:r>
    </w:p>
    <w:p w14:paraId="0C951EF3"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Further calculations </w:t>
      </w:r>
      <w:r w:rsidRPr="004F3D51">
        <w:rPr>
          <w:rFonts w:cs="Times New Roman"/>
          <w:lang w:val="en-US"/>
        </w:rPr>
        <w:t>produce</w:t>
      </w:r>
      <w:r w:rsidRPr="004F3D51">
        <w:rPr>
          <w:rFonts w:cs="Times New Roman"/>
          <w:color w:val="000000"/>
          <w:lang w:val="en-US"/>
        </w:rPr>
        <w:t xml:space="preserve"> the Information Center of the University.</w:t>
      </w:r>
    </w:p>
    <w:p w14:paraId="4FD1052D"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lastRenderedPageBreak/>
        <w:t>In accordance with the points on a 200-point scale, students are evaluated on a rating scale ESTS. Students enrolled in one course (a specialty) based on the number of points gained in the discipline ranked on a scale ESTS as follows:</w:t>
      </w:r>
    </w:p>
    <w:tbl>
      <w:tblPr>
        <w:tblStyle w:val="af0"/>
        <w:tblW w:w="6530" w:type="dxa"/>
        <w:jc w:val="center"/>
        <w:tblInd w:w="0" w:type="dxa"/>
        <w:tblLayout w:type="fixed"/>
        <w:tblLook w:val="0000" w:firstRow="0" w:lastRow="0" w:firstColumn="0" w:lastColumn="0" w:noHBand="0" w:noVBand="0"/>
      </w:tblPr>
      <w:tblGrid>
        <w:gridCol w:w="2520"/>
        <w:gridCol w:w="4010"/>
      </w:tblGrid>
      <w:tr w:rsidR="00D6233E" w14:paraId="12EE0A3A" w14:textId="77777777">
        <w:trPr>
          <w:trHeight w:val="415"/>
          <w:jc w:val="center"/>
        </w:trPr>
        <w:tc>
          <w:tcPr>
            <w:tcW w:w="2520" w:type="dxa"/>
            <w:tcBorders>
              <w:top w:val="single" w:sz="4" w:space="0" w:color="000000"/>
              <w:left w:val="single" w:sz="4" w:space="0" w:color="000000"/>
              <w:bottom w:val="single" w:sz="4" w:space="0" w:color="000000"/>
              <w:right w:val="nil"/>
            </w:tcBorders>
            <w:vAlign w:val="center"/>
          </w:tcPr>
          <w:p w14:paraId="20C0725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ECTS mark</w:t>
            </w:r>
          </w:p>
        </w:tc>
        <w:tc>
          <w:tcPr>
            <w:tcW w:w="4010" w:type="dxa"/>
            <w:tcBorders>
              <w:top w:val="single" w:sz="4" w:space="0" w:color="000000"/>
              <w:left w:val="single" w:sz="4" w:space="0" w:color="000000"/>
              <w:bottom w:val="single" w:sz="4" w:space="0" w:color="000000"/>
              <w:right w:val="single" w:sz="4" w:space="0" w:color="000000"/>
            </w:tcBorders>
            <w:vAlign w:val="center"/>
          </w:tcPr>
          <w:p w14:paraId="11EED856"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Statistical index</w:t>
            </w:r>
          </w:p>
        </w:tc>
      </w:tr>
      <w:tr w:rsidR="00D6233E" w14:paraId="2C187908" w14:textId="77777777">
        <w:trPr>
          <w:trHeight w:val="278"/>
          <w:jc w:val="center"/>
        </w:trPr>
        <w:tc>
          <w:tcPr>
            <w:tcW w:w="2520" w:type="dxa"/>
            <w:tcBorders>
              <w:top w:val="single" w:sz="4" w:space="0" w:color="000000"/>
              <w:left w:val="single" w:sz="4" w:space="0" w:color="000000"/>
              <w:bottom w:val="single" w:sz="4" w:space="0" w:color="000000"/>
              <w:right w:val="nil"/>
            </w:tcBorders>
            <w:vAlign w:val="center"/>
          </w:tcPr>
          <w:p w14:paraId="510B0246"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«А»</w:t>
            </w:r>
          </w:p>
        </w:tc>
        <w:tc>
          <w:tcPr>
            <w:tcW w:w="4010" w:type="dxa"/>
            <w:tcBorders>
              <w:top w:val="single" w:sz="4" w:space="0" w:color="000000"/>
              <w:left w:val="single" w:sz="4" w:space="0" w:color="000000"/>
              <w:bottom w:val="single" w:sz="4" w:space="0" w:color="000000"/>
              <w:right w:val="single" w:sz="4" w:space="0" w:color="000000"/>
            </w:tcBorders>
            <w:vAlign w:val="center"/>
          </w:tcPr>
          <w:p w14:paraId="2E6321E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Best 10 % students</w:t>
            </w:r>
          </w:p>
        </w:tc>
      </w:tr>
      <w:tr w:rsidR="00D6233E" w14:paraId="5DC2EEF2" w14:textId="77777777">
        <w:trPr>
          <w:trHeight w:val="269"/>
          <w:jc w:val="center"/>
        </w:trPr>
        <w:tc>
          <w:tcPr>
            <w:tcW w:w="2520" w:type="dxa"/>
            <w:tcBorders>
              <w:top w:val="single" w:sz="4" w:space="0" w:color="000000"/>
              <w:left w:val="single" w:sz="4" w:space="0" w:color="000000"/>
              <w:bottom w:val="single" w:sz="4" w:space="0" w:color="000000"/>
              <w:right w:val="nil"/>
            </w:tcBorders>
            <w:vAlign w:val="center"/>
          </w:tcPr>
          <w:p w14:paraId="41E7E0C7"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«В»</w:t>
            </w:r>
          </w:p>
        </w:tc>
        <w:tc>
          <w:tcPr>
            <w:tcW w:w="4010" w:type="dxa"/>
            <w:tcBorders>
              <w:top w:val="single" w:sz="4" w:space="0" w:color="000000"/>
              <w:left w:val="single" w:sz="4" w:space="0" w:color="000000"/>
              <w:bottom w:val="single" w:sz="4" w:space="0" w:color="000000"/>
              <w:right w:val="single" w:sz="4" w:space="0" w:color="000000"/>
            </w:tcBorders>
            <w:vAlign w:val="center"/>
          </w:tcPr>
          <w:p w14:paraId="77A706F5"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Next 25 % students</w:t>
            </w:r>
          </w:p>
        </w:tc>
      </w:tr>
      <w:tr w:rsidR="00D6233E" w14:paraId="6FC341E2" w14:textId="77777777">
        <w:trPr>
          <w:trHeight w:val="272"/>
          <w:jc w:val="center"/>
        </w:trPr>
        <w:tc>
          <w:tcPr>
            <w:tcW w:w="2520" w:type="dxa"/>
            <w:tcBorders>
              <w:top w:val="single" w:sz="4" w:space="0" w:color="000000"/>
              <w:left w:val="single" w:sz="4" w:space="0" w:color="000000"/>
              <w:bottom w:val="single" w:sz="4" w:space="0" w:color="000000"/>
              <w:right w:val="nil"/>
            </w:tcBorders>
            <w:vAlign w:val="center"/>
          </w:tcPr>
          <w:p w14:paraId="1A55A33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«С»</w:t>
            </w:r>
          </w:p>
        </w:tc>
        <w:tc>
          <w:tcPr>
            <w:tcW w:w="4010" w:type="dxa"/>
            <w:tcBorders>
              <w:top w:val="single" w:sz="4" w:space="0" w:color="000000"/>
              <w:left w:val="single" w:sz="4" w:space="0" w:color="000000"/>
              <w:bottom w:val="single" w:sz="4" w:space="0" w:color="000000"/>
              <w:right w:val="single" w:sz="4" w:space="0" w:color="000000"/>
            </w:tcBorders>
            <w:vAlign w:val="center"/>
          </w:tcPr>
          <w:p w14:paraId="62624A2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Next 30 % students</w:t>
            </w:r>
          </w:p>
        </w:tc>
      </w:tr>
      <w:tr w:rsidR="00D6233E" w14:paraId="47951126" w14:textId="77777777">
        <w:trPr>
          <w:trHeight w:val="262"/>
          <w:jc w:val="center"/>
        </w:trPr>
        <w:tc>
          <w:tcPr>
            <w:tcW w:w="2520" w:type="dxa"/>
            <w:tcBorders>
              <w:top w:val="single" w:sz="4" w:space="0" w:color="000000"/>
              <w:left w:val="single" w:sz="4" w:space="0" w:color="000000"/>
              <w:bottom w:val="single" w:sz="4" w:space="0" w:color="000000"/>
              <w:right w:val="nil"/>
            </w:tcBorders>
            <w:vAlign w:val="center"/>
          </w:tcPr>
          <w:p w14:paraId="30C37024"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«D»</w:t>
            </w:r>
          </w:p>
        </w:tc>
        <w:tc>
          <w:tcPr>
            <w:tcW w:w="4010" w:type="dxa"/>
            <w:tcBorders>
              <w:top w:val="single" w:sz="4" w:space="0" w:color="000000"/>
              <w:left w:val="single" w:sz="4" w:space="0" w:color="000000"/>
              <w:bottom w:val="single" w:sz="4" w:space="0" w:color="000000"/>
              <w:right w:val="single" w:sz="4" w:space="0" w:color="000000"/>
            </w:tcBorders>
            <w:vAlign w:val="center"/>
          </w:tcPr>
          <w:p w14:paraId="54B1E46D"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Next 25 % students</w:t>
            </w:r>
          </w:p>
        </w:tc>
      </w:tr>
      <w:tr w:rsidR="00D6233E" w14:paraId="17A321E6" w14:textId="77777777">
        <w:trPr>
          <w:trHeight w:val="123"/>
          <w:jc w:val="center"/>
        </w:trPr>
        <w:tc>
          <w:tcPr>
            <w:tcW w:w="2520" w:type="dxa"/>
            <w:tcBorders>
              <w:top w:val="single" w:sz="4" w:space="0" w:color="000000"/>
              <w:left w:val="single" w:sz="4" w:space="0" w:color="000000"/>
              <w:bottom w:val="single" w:sz="4" w:space="0" w:color="000000"/>
              <w:right w:val="nil"/>
            </w:tcBorders>
            <w:vAlign w:val="center"/>
          </w:tcPr>
          <w:p w14:paraId="3CBFB9B1"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«E»</w:t>
            </w:r>
          </w:p>
        </w:tc>
        <w:tc>
          <w:tcPr>
            <w:tcW w:w="4010" w:type="dxa"/>
            <w:tcBorders>
              <w:top w:val="single" w:sz="4" w:space="0" w:color="000000"/>
              <w:left w:val="single" w:sz="4" w:space="0" w:color="000000"/>
              <w:bottom w:val="single" w:sz="4" w:space="0" w:color="000000"/>
              <w:right w:val="single" w:sz="4" w:space="0" w:color="000000"/>
            </w:tcBorders>
            <w:vAlign w:val="center"/>
          </w:tcPr>
          <w:p w14:paraId="2243A1CE"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Last 10 % students</w:t>
            </w:r>
          </w:p>
        </w:tc>
      </w:tr>
    </w:tbl>
    <w:p w14:paraId="685821A9" w14:textId="77777777" w:rsidR="00D6233E" w:rsidRDefault="00D6233E">
      <w:pPr>
        <w:pBdr>
          <w:top w:val="nil"/>
          <w:left w:val="nil"/>
          <w:bottom w:val="nil"/>
          <w:right w:val="nil"/>
          <w:between w:val="nil"/>
        </w:pBdr>
        <w:spacing w:line="240" w:lineRule="auto"/>
        <w:ind w:left="0" w:hanging="2"/>
        <w:rPr>
          <w:rFonts w:cs="Times New Roman"/>
          <w:color w:val="000000"/>
        </w:rPr>
      </w:pPr>
    </w:p>
    <w:p w14:paraId="18103793" w14:textId="77777777" w:rsidR="00D6233E" w:rsidRDefault="00977FC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Exam</w:t>
      </w:r>
    </w:p>
    <w:p w14:paraId="4130BA73" w14:textId="77777777" w:rsidR="00D6233E" w:rsidRDefault="00D6233E">
      <w:pPr>
        <w:pBdr>
          <w:top w:val="nil"/>
          <w:left w:val="nil"/>
          <w:bottom w:val="nil"/>
          <w:right w:val="nil"/>
          <w:between w:val="nil"/>
        </w:pBdr>
        <w:spacing w:line="240" w:lineRule="auto"/>
        <w:ind w:left="0" w:hanging="2"/>
        <w:jc w:val="center"/>
        <w:rPr>
          <w:rFonts w:cs="Times New Roman"/>
          <w:color w:val="000000"/>
        </w:rPr>
      </w:pPr>
    </w:p>
    <w:p w14:paraId="056DA28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At the end of the study subjects performed the test. Until final certification allowed only those students who have academic debt and with the average score for current educational activity of at least 3.00.</w:t>
      </w:r>
    </w:p>
    <w:p w14:paraId="5A00B2DD"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Exam students rated on a 4-point (traditional) scale.</w:t>
      </w:r>
    </w:p>
    <w:p w14:paraId="67DAAD5C"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The form of the examination department determined specific to the discipline and purposes of studying specific topics and recorded in the protocol of the meeting chair. The exam consists of three parts:</w:t>
      </w:r>
    </w:p>
    <w:p w14:paraId="4B39A3E6"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1) practical part - a written description of two histological specimens; rating - from 0 to 40 points;</w:t>
      </w:r>
    </w:p>
    <w:p w14:paraId="7D518398"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2) tests the format KROK 1 - written response to 10 tests; rating from 0 to 10 points;</w:t>
      </w:r>
    </w:p>
    <w:p w14:paraId="3B3264A4"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color w:val="000000"/>
          <w:lang w:val="en-US"/>
        </w:rPr>
        <w:t>3) theoretical part - oral answer to the theoretical question 2 of the courses; rating from 0 to 50 points.</w:t>
      </w:r>
    </w:p>
    <w:p w14:paraId="174BBC53" w14:textId="77777777" w:rsidR="00D6233E" w:rsidRPr="004F3D51" w:rsidRDefault="00977FC0">
      <w:pPr>
        <w:pBdr>
          <w:top w:val="nil"/>
          <w:left w:val="nil"/>
          <w:bottom w:val="nil"/>
          <w:right w:val="nil"/>
          <w:between w:val="nil"/>
        </w:pBdr>
        <w:spacing w:line="240" w:lineRule="auto"/>
        <w:ind w:left="0" w:hanging="2"/>
        <w:jc w:val="both"/>
        <w:rPr>
          <w:rFonts w:cs="Times New Roman"/>
          <w:color w:val="000000"/>
          <w:lang w:val="en-US"/>
        </w:rPr>
      </w:pPr>
      <w:r w:rsidRPr="004F3D51">
        <w:rPr>
          <w:rFonts w:cs="Times New Roman"/>
          <w:lang w:val="en-US"/>
        </w:rPr>
        <w:t>Overall,</w:t>
      </w:r>
      <w:r w:rsidRPr="004F3D51">
        <w:rPr>
          <w:rFonts w:cs="Times New Roman"/>
          <w:color w:val="000000"/>
          <w:lang w:val="en-US"/>
        </w:rPr>
        <w:t xml:space="preserve"> the test consists of the sum of points obtained by a student for all stages of the examination.</w:t>
      </w:r>
    </w:p>
    <w:tbl>
      <w:tblPr>
        <w:tblStyle w:val="af1"/>
        <w:tblW w:w="9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4"/>
        <w:gridCol w:w="4111"/>
        <w:gridCol w:w="3522"/>
      </w:tblGrid>
      <w:tr w:rsidR="00D6233E" w:rsidRPr="007F2E5B" w14:paraId="0C2D217E"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4F848056"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 xml:space="preserve">Sum of exam points </w:t>
            </w:r>
          </w:p>
        </w:tc>
        <w:tc>
          <w:tcPr>
            <w:tcW w:w="4111" w:type="dxa"/>
            <w:tcBorders>
              <w:top w:val="single" w:sz="4" w:space="0" w:color="000000"/>
              <w:left w:val="single" w:sz="4" w:space="0" w:color="000000"/>
              <w:bottom w:val="single" w:sz="4" w:space="0" w:color="000000"/>
              <w:right w:val="single" w:sz="4" w:space="0" w:color="000000"/>
            </w:tcBorders>
          </w:tcPr>
          <w:p w14:paraId="293C4852" w14:textId="77777777" w:rsidR="00D6233E" w:rsidRPr="004F3D51" w:rsidRDefault="00977FC0">
            <w:pPr>
              <w:pBdr>
                <w:top w:val="nil"/>
                <w:left w:val="nil"/>
                <w:bottom w:val="nil"/>
                <w:right w:val="nil"/>
                <w:between w:val="nil"/>
              </w:pBdr>
              <w:spacing w:line="276" w:lineRule="auto"/>
              <w:ind w:left="0" w:hanging="2"/>
              <w:jc w:val="center"/>
              <w:rPr>
                <w:rFonts w:cs="Times New Roman"/>
                <w:color w:val="000000"/>
                <w:lang w:val="en-US"/>
              </w:rPr>
            </w:pPr>
            <w:r w:rsidRPr="004F3D51">
              <w:rPr>
                <w:rFonts w:cs="Times New Roman"/>
                <w:color w:val="000000"/>
                <w:lang w:val="en-US"/>
              </w:rPr>
              <w:t xml:space="preserve">Ratio of points gained by student for the discipline to maximal  </w:t>
            </w:r>
          </w:p>
          <w:p w14:paraId="08AF4CE8" w14:textId="77777777" w:rsidR="00D6233E" w:rsidRPr="004F3D51" w:rsidRDefault="00977FC0">
            <w:pPr>
              <w:pBdr>
                <w:top w:val="nil"/>
                <w:left w:val="nil"/>
                <w:bottom w:val="nil"/>
                <w:right w:val="nil"/>
                <w:between w:val="nil"/>
              </w:pBdr>
              <w:spacing w:line="276" w:lineRule="auto"/>
              <w:ind w:left="0" w:hanging="2"/>
              <w:jc w:val="center"/>
              <w:rPr>
                <w:rFonts w:cs="Times New Roman"/>
                <w:color w:val="000000"/>
                <w:lang w:val="en-US"/>
              </w:rPr>
            </w:pPr>
            <w:r w:rsidRPr="004F3D51">
              <w:rPr>
                <w:rFonts w:cs="Times New Roman"/>
                <w:color w:val="000000"/>
                <w:lang w:val="en-US"/>
              </w:rPr>
              <w:t>mark which may be possibly obtained</w:t>
            </w:r>
          </w:p>
          <w:p w14:paraId="48260EF6" w14:textId="77777777" w:rsidR="00D6233E" w:rsidRPr="004F3D51" w:rsidRDefault="00D6233E">
            <w:pPr>
              <w:pBdr>
                <w:top w:val="nil"/>
                <w:left w:val="nil"/>
                <w:bottom w:val="nil"/>
                <w:right w:val="nil"/>
                <w:between w:val="nil"/>
              </w:pBdr>
              <w:spacing w:line="276" w:lineRule="auto"/>
              <w:ind w:left="0" w:hanging="2"/>
              <w:rPr>
                <w:rFonts w:cs="Times New Roman"/>
                <w:color w:val="000000"/>
                <w:lang w:val="en-US"/>
              </w:rPr>
            </w:pPr>
          </w:p>
        </w:tc>
        <w:tc>
          <w:tcPr>
            <w:tcW w:w="3522" w:type="dxa"/>
            <w:tcBorders>
              <w:top w:val="single" w:sz="4" w:space="0" w:color="000000"/>
              <w:left w:val="single" w:sz="4" w:space="0" w:color="000000"/>
              <w:bottom w:val="single" w:sz="4" w:space="0" w:color="000000"/>
              <w:right w:val="single" w:sz="4" w:space="0" w:color="000000"/>
            </w:tcBorders>
          </w:tcPr>
          <w:p w14:paraId="7718D36C" w14:textId="77777777" w:rsidR="00D6233E" w:rsidRPr="004F3D51" w:rsidRDefault="00977FC0">
            <w:pPr>
              <w:pBdr>
                <w:top w:val="nil"/>
                <w:left w:val="nil"/>
                <w:bottom w:val="nil"/>
                <w:right w:val="nil"/>
                <w:between w:val="nil"/>
              </w:pBdr>
              <w:spacing w:line="276" w:lineRule="auto"/>
              <w:ind w:left="0" w:hanging="2"/>
              <w:jc w:val="center"/>
              <w:rPr>
                <w:rFonts w:cs="Times New Roman"/>
                <w:color w:val="000000"/>
                <w:lang w:val="en-US"/>
              </w:rPr>
            </w:pPr>
            <w:r w:rsidRPr="004F3D51">
              <w:rPr>
                <w:rFonts w:cs="Times New Roman"/>
                <w:color w:val="000000"/>
                <w:lang w:val="en-US"/>
              </w:rPr>
              <w:t>Exam mark according to 4-point marking scale (traditional)</w:t>
            </w:r>
          </w:p>
          <w:p w14:paraId="0E73D132" w14:textId="77777777" w:rsidR="00D6233E" w:rsidRPr="004F3D51" w:rsidRDefault="00D6233E">
            <w:pPr>
              <w:pBdr>
                <w:top w:val="nil"/>
                <w:left w:val="nil"/>
                <w:bottom w:val="nil"/>
                <w:right w:val="nil"/>
                <w:between w:val="nil"/>
              </w:pBdr>
              <w:spacing w:line="276" w:lineRule="auto"/>
              <w:ind w:left="0" w:hanging="2"/>
              <w:jc w:val="center"/>
              <w:rPr>
                <w:rFonts w:cs="Times New Roman"/>
                <w:color w:val="000000"/>
                <w:lang w:val="en-US"/>
              </w:rPr>
            </w:pPr>
          </w:p>
        </w:tc>
      </w:tr>
      <w:tr w:rsidR="00D6233E" w14:paraId="3ADE469C"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3A6A8656"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90-100</w:t>
            </w:r>
          </w:p>
        </w:tc>
        <w:tc>
          <w:tcPr>
            <w:tcW w:w="4111" w:type="dxa"/>
            <w:tcBorders>
              <w:top w:val="single" w:sz="4" w:space="0" w:color="000000"/>
              <w:left w:val="single" w:sz="4" w:space="0" w:color="000000"/>
              <w:bottom w:val="single" w:sz="4" w:space="0" w:color="000000"/>
              <w:right w:val="single" w:sz="4" w:space="0" w:color="000000"/>
            </w:tcBorders>
          </w:tcPr>
          <w:p w14:paraId="23B0677D"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90-100%</w:t>
            </w:r>
          </w:p>
        </w:tc>
        <w:tc>
          <w:tcPr>
            <w:tcW w:w="3522" w:type="dxa"/>
            <w:tcBorders>
              <w:top w:val="single" w:sz="4" w:space="0" w:color="000000"/>
              <w:left w:val="single" w:sz="4" w:space="0" w:color="000000"/>
              <w:bottom w:val="single" w:sz="4" w:space="0" w:color="000000"/>
              <w:right w:val="single" w:sz="4" w:space="0" w:color="000000"/>
            </w:tcBorders>
          </w:tcPr>
          <w:p w14:paraId="417EDC82"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5</w:t>
            </w:r>
          </w:p>
        </w:tc>
      </w:tr>
      <w:tr w:rsidR="00D6233E" w14:paraId="491665C1"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7C47B146"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75-89</w:t>
            </w:r>
          </w:p>
        </w:tc>
        <w:tc>
          <w:tcPr>
            <w:tcW w:w="4111" w:type="dxa"/>
            <w:tcBorders>
              <w:top w:val="single" w:sz="4" w:space="0" w:color="000000"/>
              <w:left w:val="single" w:sz="4" w:space="0" w:color="000000"/>
              <w:bottom w:val="single" w:sz="4" w:space="0" w:color="000000"/>
              <w:right w:val="single" w:sz="4" w:space="0" w:color="000000"/>
            </w:tcBorders>
          </w:tcPr>
          <w:p w14:paraId="6568CC21"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75-89%</w:t>
            </w:r>
          </w:p>
        </w:tc>
        <w:tc>
          <w:tcPr>
            <w:tcW w:w="3522" w:type="dxa"/>
            <w:tcBorders>
              <w:top w:val="single" w:sz="4" w:space="0" w:color="000000"/>
              <w:left w:val="single" w:sz="4" w:space="0" w:color="000000"/>
              <w:bottom w:val="single" w:sz="4" w:space="0" w:color="000000"/>
              <w:right w:val="single" w:sz="4" w:space="0" w:color="000000"/>
            </w:tcBorders>
          </w:tcPr>
          <w:p w14:paraId="006BF804"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4</w:t>
            </w:r>
          </w:p>
        </w:tc>
      </w:tr>
      <w:tr w:rsidR="00D6233E" w14:paraId="63F9E147" w14:textId="77777777">
        <w:trPr>
          <w:jc w:val="center"/>
        </w:trPr>
        <w:tc>
          <w:tcPr>
            <w:tcW w:w="1964" w:type="dxa"/>
            <w:tcBorders>
              <w:top w:val="single" w:sz="4" w:space="0" w:color="000000"/>
              <w:left w:val="single" w:sz="4" w:space="0" w:color="000000"/>
              <w:bottom w:val="single" w:sz="4" w:space="0" w:color="000000"/>
              <w:right w:val="single" w:sz="4" w:space="0" w:color="000000"/>
            </w:tcBorders>
          </w:tcPr>
          <w:p w14:paraId="7B4A6EB5"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60-74</w:t>
            </w:r>
          </w:p>
        </w:tc>
        <w:tc>
          <w:tcPr>
            <w:tcW w:w="4111" w:type="dxa"/>
            <w:tcBorders>
              <w:top w:val="single" w:sz="4" w:space="0" w:color="000000"/>
              <w:left w:val="single" w:sz="4" w:space="0" w:color="000000"/>
              <w:bottom w:val="single" w:sz="4" w:space="0" w:color="000000"/>
              <w:right w:val="single" w:sz="4" w:space="0" w:color="000000"/>
            </w:tcBorders>
          </w:tcPr>
          <w:p w14:paraId="71861A00"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60-74%</w:t>
            </w:r>
          </w:p>
        </w:tc>
        <w:tc>
          <w:tcPr>
            <w:tcW w:w="3522" w:type="dxa"/>
            <w:tcBorders>
              <w:top w:val="single" w:sz="4" w:space="0" w:color="000000"/>
              <w:left w:val="single" w:sz="4" w:space="0" w:color="000000"/>
              <w:bottom w:val="single" w:sz="4" w:space="0" w:color="000000"/>
              <w:right w:val="single" w:sz="4" w:space="0" w:color="000000"/>
            </w:tcBorders>
          </w:tcPr>
          <w:p w14:paraId="40A062C4" w14:textId="77777777" w:rsidR="00D6233E" w:rsidRDefault="00977FC0">
            <w:pPr>
              <w:pBdr>
                <w:top w:val="nil"/>
                <w:left w:val="nil"/>
                <w:bottom w:val="nil"/>
                <w:right w:val="nil"/>
                <w:between w:val="nil"/>
              </w:pBdr>
              <w:spacing w:line="276" w:lineRule="auto"/>
              <w:ind w:left="0" w:hanging="2"/>
              <w:jc w:val="center"/>
              <w:rPr>
                <w:rFonts w:cs="Times New Roman"/>
                <w:color w:val="000000"/>
              </w:rPr>
            </w:pPr>
            <w:r>
              <w:rPr>
                <w:rFonts w:cs="Times New Roman"/>
                <w:color w:val="000000"/>
              </w:rPr>
              <w:t>3</w:t>
            </w:r>
          </w:p>
        </w:tc>
      </w:tr>
    </w:tbl>
    <w:p w14:paraId="0444461A" w14:textId="77777777" w:rsidR="00D6233E" w:rsidRDefault="00D6233E">
      <w:pPr>
        <w:pBdr>
          <w:top w:val="nil"/>
          <w:left w:val="nil"/>
          <w:bottom w:val="nil"/>
          <w:right w:val="nil"/>
          <w:between w:val="nil"/>
        </w:pBdr>
        <w:spacing w:line="240" w:lineRule="auto"/>
        <w:ind w:left="0" w:hanging="2"/>
        <w:jc w:val="both"/>
        <w:rPr>
          <w:rFonts w:cs="Times New Roman"/>
          <w:color w:val="000000"/>
        </w:rPr>
      </w:pPr>
    </w:p>
    <w:p w14:paraId="4A41F6BC" w14:textId="77777777" w:rsidR="00D6233E" w:rsidRDefault="00D6233E">
      <w:pPr>
        <w:keepNext/>
        <w:pBdr>
          <w:top w:val="nil"/>
          <w:left w:val="nil"/>
          <w:bottom w:val="nil"/>
          <w:right w:val="nil"/>
          <w:between w:val="nil"/>
        </w:pBdr>
        <w:spacing w:line="240" w:lineRule="auto"/>
        <w:ind w:left="0" w:hanging="2"/>
        <w:rPr>
          <w:rFonts w:cs="Times New Roman"/>
          <w:b/>
          <w:color w:val="000000"/>
        </w:rPr>
      </w:pPr>
    </w:p>
    <w:p w14:paraId="5FA37957" w14:textId="77777777" w:rsidR="00D6233E" w:rsidRDefault="00977FC0">
      <w:pPr>
        <w:widowControl w:val="0"/>
        <w:pBdr>
          <w:top w:val="nil"/>
          <w:left w:val="nil"/>
          <w:bottom w:val="nil"/>
          <w:right w:val="nil"/>
          <w:between w:val="nil"/>
        </w:pBdr>
        <w:tabs>
          <w:tab w:val="left" w:pos="6804"/>
          <w:tab w:val="left" w:pos="2835"/>
          <w:tab w:val="left" w:pos="3606"/>
        </w:tabs>
        <w:spacing w:line="240" w:lineRule="auto"/>
        <w:ind w:left="0" w:right="1262" w:hanging="2"/>
        <w:jc w:val="center"/>
        <w:rPr>
          <w:rFonts w:cs="Times New Roman"/>
          <w:color w:val="000000"/>
        </w:rPr>
      </w:pPr>
      <w:r>
        <w:rPr>
          <w:rFonts w:cs="Times New Roman"/>
          <w:b/>
          <w:color w:val="000000"/>
        </w:rPr>
        <w:t>THE LIST OF RECOMMENDED LITERATURE</w:t>
      </w:r>
    </w:p>
    <w:p w14:paraId="1D72DFCA" w14:textId="77777777" w:rsidR="00D6233E" w:rsidRDefault="00D6233E">
      <w:pPr>
        <w:widowControl w:val="0"/>
        <w:pBdr>
          <w:top w:val="nil"/>
          <w:left w:val="nil"/>
          <w:bottom w:val="nil"/>
          <w:right w:val="nil"/>
          <w:between w:val="nil"/>
        </w:pBdr>
        <w:tabs>
          <w:tab w:val="left" w:pos="6804"/>
          <w:tab w:val="left" w:pos="2835"/>
          <w:tab w:val="left" w:pos="3606"/>
        </w:tabs>
        <w:spacing w:line="240" w:lineRule="auto"/>
        <w:ind w:left="0" w:right="1262" w:hanging="2"/>
        <w:jc w:val="center"/>
        <w:rPr>
          <w:rFonts w:cs="Times New Roman"/>
          <w:color w:val="000000"/>
        </w:rPr>
      </w:pPr>
    </w:p>
    <w:p w14:paraId="5B001269"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1. </w:t>
      </w:r>
      <w:proofErr w:type="spellStart"/>
      <w:r w:rsidRPr="004F3D51">
        <w:rPr>
          <w:rFonts w:cs="Times New Roman"/>
          <w:color w:val="000000"/>
          <w:lang w:val="en-US"/>
        </w:rPr>
        <w:t>Kierszenbaum</w:t>
      </w:r>
      <w:proofErr w:type="spellEnd"/>
      <w:r w:rsidRPr="004F3D51">
        <w:rPr>
          <w:rFonts w:cs="Times New Roman"/>
          <w:color w:val="000000"/>
          <w:lang w:val="en-US"/>
        </w:rPr>
        <w:t xml:space="preserve"> A. L. Histology and cell biology: an introduction to pathology 3rd edition. - A. L. </w:t>
      </w:r>
      <w:proofErr w:type="spellStart"/>
      <w:r w:rsidRPr="004F3D51">
        <w:rPr>
          <w:rFonts w:cs="Times New Roman"/>
          <w:color w:val="000000"/>
          <w:lang w:val="en-US"/>
        </w:rPr>
        <w:t>Kierszenbaum</w:t>
      </w:r>
      <w:proofErr w:type="spellEnd"/>
      <w:r w:rsidRPr="004F3D51">
        <w:rPr>
          <w:rFonts w:cs="Times New Roman"/>
          <w:color w:val="000000"/>
          <w:lang w:val="en-US"/>
        </w:rPr>
        <w:t>. – Elsevier, 2011. – 720 p.</w:t>
      </w:r>
    </w:p>
    <w:p w14:paraId="2CCF31AB"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2. Kumar G.S. </w:t>
      </w:r>
      <w:proofErr w:type="spellStart"/>
      <w:r w:rsidRPr="004F3D51">
        <w:rPr>
          <w:rFonts w:cs="Times New Roman"/>
          <w:color w:val="000000"/>
          <w:lang w:val="en-US"/>
        </w:rPr>
        <w:t>Orban’s</w:t>
      </w:r>
      <w:proofErr w:type="spellEnd"/>
      <w:r w:rsidRPr="004F3D51">
        <w:rPr>
          <w:rFonts w:cs="Times New Roman"/>
          <w:color w:val="000000"/>
          <w:lang w:val="en-US"/>
        </w:rPr>
        <w:t xml:space="preserve"> Oral Histology and </w:t>
      </w:r>
      <w:proofErr w:type="gramStart"/>
      <w:r w:rsidRPr="004F3D51">
        <w:rPr>
          <w:rFonts w:cs="Times New Roman"/>
          <w:color w:val="000000"/>
          <w:lang w:val="en-US"/>
        </w:rPr>
        <w:t>Embryology.-</w:t>
      </w:r>
      <w:proofErr w:type="gramEnd"/>
      <w:r w:rsidRPr="004F3D51">
        <w:rPr>
          <w:rFonts w:cs="Times New Roman"/>
          <w:color w:val="000000"/>
          <w:lang w:val="en-US"/>
        </w:rPr>
        <w:t>13</w:t>
      </w:r>
      <w:r w:rsidRPr="004F3D51">
        <w:rPr>
          <w:rFonts w:cs="Times New Roman"/>
          <w:color w:val="000000"/>
          <w:vertAlign w:val="superscript"/>
          <w:lang w:val="en-US"/>
        </w:rPr>
        <w:t>th</w:t>
      </w:r>
      <w:r w:rsidRPr="004F3D51">
        <w:rPr>
          <w:rFonts w:cs="Times New Roman"/>
          <w:color w:val="000000"/>
          <w:lang w:val="en-US"/>
        </w:rPr>
        <w:t xml:space="preserve"> ed. New </w:t>
      </w:r>
      <w:proofErr w:type="spellStart"/>
      <w:r w:rsidRPr="004F3D51">
        <w:rPr>
          <w:rFonts w:cs="Times New Roman"/>
          <w:color w:val="000000"/>
          <w:lang w:val="en-US"/>
        </w:rPr>
        <w:t>Dehly</w:t>
      </w:r>
      <w:proofErr w:type="spellEnd"/>
      <w:r w:rsidRPr="004F3D51">
        <w:rPr>
          <w:rFonts w:cs="Times New Roman"/>
          <w:color w:val="000000"/>
          <w:lang w:val="en-US"/>
        </w:rPr>
        <w:t>, Elsevier. 2011</w:t>
      </w:r>
    </w:p>
    <w:p w14:paraId="23B139B3"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3. Ross, Michael H. Histology: a text and atlas. – 5th ed. Philadelphia, 2011.</w:t>
      </w:r>
    </w:p>
    <w:p w14:paraId="60FF53EE"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5. </w:t>
      </w:r>
      <w:proofErr w:type="spellStart"/>
      <w:r w:rsidRPr="004F3D51">
        <w:rPr>
          <w:rFonts w:cs="Times New Roman"/>
          <w:color w:val="000000"/>
          <w:lang w:val="en-US"/>
        </w:rPr>
        <w:t>Inderbir</w:t>
      </w:r>
      <w:proofErr w:type="spellEnd"/>
      <w:r w:rsidRPr="004F3D51">
        <w:rPr>
          <w:rFonts w:cs="Times New Roman"/>
          <w:color w:val="000000"/>
          <w:lang w:val="en-US"/>
        </w:rPr>
        <w:t xml:space="preserve"> Singh. Textbook of human histology (with </w:t>
      </w:r>
      <w:proofErr w:type="spellStart"/>
      <w:r w:rsidRPr="004F3D51">
        <w:rPr>
          <w:rFonts w:cs="Times New Roman"/>
          <w:color w:val="000000"/>
          <w:lang w:val="en-US"/>
        </w:rPr>
        <w:t>colour</w:t>
      </w:r>
      <w:proofErr w:type="spellEnd"/>
      <w:r w:rsidRPr="004F3D51">
        <w:rPr>
          <w:rFonts w:cs="Times New Roman"/>
          <w:color w:val="000000"/>
          <w:lang w:val="en-US"/>
        </w:rPr>
        <w:t xml:space="preserve"> atlas). – 4th ed. New Delhi.2000.</w:t>
      </w:r>
    </w:p>
    <w:p w14:paraId="3E43AB60"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6. T.W. Sadler. Medical embryology. – 7th ed. Baltimore,1995.</w:t>
      </w:r>
    </w:p>
    <w:p w14:paraId="45125A84"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7. V. </w:t>
      </w:r>
      <w:proofErr w:type="spellStart"/>
      <w:r w:rsidRPr="004F3D51">
        <w:rPr>
          <w:rFonts w:cs="Times New Roman"/>
          <w:color w:val="000000"/>
          <w:lang w:val="en-US"/>
        </w:rPr>
        <w:t>Eroshenko</w:t>
      </w:r>
      <w:proofErr w:type="spellEnd"/>
      <w:r w:rsidRPr="004F3D51">
        <w:rPr>
          <w:rFonts w:cs="Times New Roman"/>
          <w:color w:val="000000"/>
          <w:lang w:val="en-US"/>
        </w:rPr>
        <w:t>. Atlas of histology. – 7th ed. Philadelphia. 1993.</w:t>
      </w:r>
    </w:p>
    <w:p w14:paraId="6C274F38"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8. Larry r. </w:t>
      </w:r>
      <w:proofErr w:type="spellStart"/>
      <w:r w:rsidRPr="004F3D51">
        <w:rPr>
          <w:rFonts w:cs="Times New Roman"/>
          <w:color w:val="000000"/>
          <w:lang w:val="en-US"/>
        </w:rPr>
        <w:t>Cochard</w:t>
      </w:r>
      <w:proofErr w:type="spellEnd"/>
      <w:r w:rsidRPr="004F3D51">
        <w:rPr>
          <w:rFonts w:cs="Times New Roman"/>
          <w:color w:val="000000"/>
          <w:lang w:val="en-US"/>
        </w:rPr>
        <w:t xml:space="preserve">. Netter’s Atlas of human embryology., New </w:t>
      </w:r>
      <w:proofErr w:type="spellStart"/>
      <w:r w:rsidRPr="004F3D51">
        <w:rPr>
          <w:rFonts w:cs="Times New Roman"/>
          <w:color w:val="000000"/>
          <w:lang w:val="en-US"/>
        </w:rPr>
        <w:t>Jersy</w:t>
      </w:r>
      <w:proofErr w:type="spellEnd"/>
      <w:r w:rsidRPr="004F3D51">
        <w:rPr>
          <w:rFonts w:cs="Times New Roman"/>
          <w:color w:val="000000"/>
          <w:lang w:val="en-US"/>
        </w:rPr>
        <w:t>. 2000.</w:t>
      </w:r>
    </w:p>
    <w:p w14:paraId="3B170C4F"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9. </w:t>
      </w:r>
      <w:hyperlink r:id="rId8">
        <w:r w:rsidRPr="004F3D51">
          <w:rPr>
            <w:rFonts w:cs="Times New Roman"/>
            <w:color w:val="0563C1"/>
            <w:u w:val="single"/>
            <w:lang w:val="en-US"/>
          </w:rPr>
          <w:t>https://www.studystack.com/Histology</w:t>
        </w:r>
      </w:hyperlink>
    </w:p>
    <w:p w14:paraId="7E3FFB00"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10.</w:t>
      </w:r>
      <w:hyperlink r:id="rId9">
        <w:r w:rsidRPr="004F3D51">
          <w:rPr>
            <w:rFonts w:cs="Times New Roman"/>
            <w:color w:val="0563C1"/>
            <w:u w:val="single"/>
            <w:lang w:val="en-US"/>
          </w:rPr>
          <w:t>http://www.wormbook.org/chapters/www_immunohistochemistry/immunohistochemistry.html</w:t>
        </w:r>
      </w:hyperlink>
    </w:p>
    <w:p w14:paraId="778D3A10" w14:textId="77777777" w:rsidR="00D6233E" w:rsidRPr="004F3D51" w:rsidRDefault="00977FC0">
      <w:pPr>
        <w:pBdr>
          <w:top w:val="nil"/>
          <w:left w:val="nil"/>
          <w:bottom w:val="nil"/>
          <w:right w:val="nil"/>
          <w:between w:val="nil"/>
        </w:pBdr>
        <w:spacing w:line="240" w:lineRule="auto"/>
        <w:ind w:left="0" w:hanging="2"/>
        <w:rPr>
          <w:rFonts w:cs="Times New Roman"/>
          <w:color w:val="000000"/>
          <w:lang w:val="en-US"/>
        </w:rPr>
      </w:pPr>
      <w:r w:rsidRPr="004F3D51">
        <w:rPr>
          <w:rFonts w:cs="Times New Roman"/>
          <w:color w:val="000000"/>
          <w:lang w:val="en-US"/>
        </w:rPr>
        <w:t xml:space="preserve">11. </w:t>
      </w:r>
      <w:hyperlink r:id="rId10">
        <w:r w:rsidRPr="004F3D51">
          <w:rPr>
            <w:rFonts w:cs="Times New Roman"/>
            <w:color w:val="0563C1"/>
            <w:u w:val="single"/>
            <w:lang w:val="en-US"/>
          </w:rPr>
          <w:t>http://www.histologyguide.com/index.html</w:t>
        </w:r>
      </w:hyperlink>
    </w:p>
    <w:p w14:paraId="7FF97CCF" w14:textId="77777777" w:rsidR="00D6233E" w:rsidRDefault="00977FC0">
      <w:pPr>
        <w:pBdr>
          <w:top w:val="nil"/>
          <w:left w:val="nil"/>
          <w:bottom w:val="nil"/>
          <w:right w:val="nil"/>
          <w:between w:val="nil"/>
        </w:pBdr>
        <w:spacing w:line="240" w:lineRule="auto"/>
        <w:ind w:left="0" w:hanging="2"/>
        <w:rPr>
          <w:rFonts w:cs="Times New Roman"/>
          <w:color w:val="000000"/>
        </w:rPr>
      </w:pPr>
      <w:r>
        <w:rPr>
          <w:rFonts w:cs="Times New Roman"/>
          <w:color w:val="000000"/>
        </w:rPr>
        <w:t xml:space="preserve">12. </w:t>
      </w:r>
      <w:hyperlink r:id="rId11">
        <w:r>
          <w:rPr>
            <w:rFonts w:cs="Times New Roman"/>
            <w:color w:val="0563C1"/>
            <w:u w:val="single"/>
          </w:rPr>
          <w:t>https://www.proteinatlas.org/</w:t>
        </w:r>
      </w:hyperlink>
    </w:p>
    <w:p w14:paraId="2135FAED" w14:textId="77777777" w:rsidR="00D6233E" w:rsidRDefault="00D6233E">
      <w:pPr>
        <w:pBdr>
          <w:top w:val="nil"/>
          <w:left w:val="nil"/>
          <w:bottom w:val="nil"/>
          <w:right w:val="nil"/>
          <w:between w:val="nil"/>
        </w:pBdr>
        <w:tabs>
          <w:tab w:val="left" w:pos="3377"/>
        </w:tabs>
        <w:spacing w:line="240" w:lineRule="auto"/>
        <w:ind w:left="0" w:hanging="2"/>
        <w:rPr>
          <w:rFonts w:cs="Times New Roman"/>
          <w:color w:val="000000"/>
        </w:rPr>
      </w:pPr>
    </w:p>
    <w:sectPr w:rsidR="00D6233E">
      <w:headerReference w:type="even" r:id="rId12"/>
      <w:headerReference w:type="default" r:id="rId13"/>
      <w:pgSz w:w="11907"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007E" w14:textId="77777777" w:rsidR="002B35FE" w:rsidRDefault="002B35FE">
      <w:pPr>
        <w:spacing w:line="240" w:lineRule="auto"/>
        <w:ind w:left="0" w:hanging="2"/>
      </w:pPr>
      <w:r>
        <w:separator/>
      </w:r>
    </w:p>
  </w:endnote>
  <w:endnote w:type="continuationSeparator" w:id="0">
    <w:p w14:paraId="1B9C68D1" w14:textId="77777777" w:rsidR="002B35FE" w:rsidRDefault="002B35F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7DA80" w14:textId="77777777" w:rsidR="002B35FE" w:rsidRDefault="002B35FE">
      <w:pPr>
        <w:spacing w:line="240" w:lineRule="auto"/>
        <w:ind w:left="0" w:hanging="2"/>
      </w:pPr>
      <w:r>
        <w:separator/>
      </w:r>
    </w:p>
  </w:footnote>
  <w:footnote w:type="continuationSeparator" w:id="0">
    <w:p w14:paraId="1A5FF092" w14:textId="77777777" w:rsidR="002B35FE" w:rsidRDefault="002B35F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B161" w14:textId="77777777" w:rsidR="007F2E5B" w:rsidRDefault="007F2E5B">
    <w:pPr>
      <w:pBdr>
        <w:top w:val="nil"/>
        <w:left w:val="nil"/>
        <w:bottom w:val="nil"/>
        <w:right w:val="nil"/>
        <w:between w:val="nil"/>
      </w:pBdr>
      <w:tabs>
        <w:tab w:val="center" w:pos="4677"/>
        <w:tab w:val="right" w:pos="9355"/>
      </w:tabs>
      <w:spacing w:line="240" w:lineRule="auto"/>
      <w:ind w:left="0" w:hanging="2"/>
      <w:jc w:val="right"/>
      <w:rPr>
        <w:rFonts w:cs="Times New Roman"/>
        <w:color w:val="000000"/>
      </w:rPr>
    </w:pPr>
    <w:r>
      <w:rPr>
        <w:rFonts w:cs="Times New Roman"/>
        <w:color w:val="000000"/>
      </w:rPr>
      <w:fldChar w:fldCharType="begin"/>
    </w:r>
    <w:r>
      <w:rPr>
        <w:rFonts w:cs="Times New Roman"/>
        <w:color w:val="000000"/>
      </w:rPr>
      <w:instrText>PAGE</w:instrText>
    </w:r>
    <w:r>
      <w:rPr>
        <w:rFonts w:cs="Times New Roman"/>
        <w:color w:val="000000"/>
      </w:rPr>
      <w:fldChar w:fldCharType="end"/>
    </w:r>
  </w:p>
  <w:p w14:paraId="379EAFC7" w14:textId="77777777" w:rsidR="007F2E5B" w:rsidRDefault="007F2E5B">
    <w:pPr>
      <w:pBdr>
        <w:top w:val="nil"/>
        <w:left w:val="nil"/>
        <w:bottom w:val="nil"/>
        <w:right w:val="nil"/>
        <w:between w:val="nil"/>
      </w:pBdr>
      <w:tabs>
        <w:tab w:val="center" w:pos="4677"/>
        <w:tab w:val="right" w:pos="9355"/>
      </w:tabs>
      <w:spacing w:line="240" w:lineRule="auto"/>
      <w:ind w:left="0" w:right="360" w:hanging="2"/>
      <w:rPr>
        <w:rFonts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E904" w14:textId="77777777" w:rsidR="007F2E5B" w:rsidRDefault="007F2E5B">
    <w:pPr>
      <w:pBdr>
        <w:top w:val="nil"/>
        <w:left w:val="nil"/>
        <w:bottom w:val="nil"/>
        <w:right w:val="nil"/>
        <w:between w:val="nil"/>
      </w:pBdr>
      <w:tabs>
        <w:tab w:val="center" w:pos="4677"/>
        <w:tab w:val="right" w:pos="9355"/>
      </w:tabs>
      <w:spacing w:line="240" w:lineRule="auto"/>
      <w:ind w:left="0" w:hanging="2"/>
      <w:jc w:val="right"/>
      <w:rPr>
        <w:rFonts w:cs="Times New Roman"/>
        <w:color w:val="000000"/>
      </w:rPr>
    </w:pPr>
    <w:r>
      <w:rPr>
        <w:rFonts w:cs="Times New Roman"/>
        <w:color w:val="000000"/>
      </w:rPr>
      <w:fldChar w:fldCharType="begin"/>
    </w:r>
    <w:r>
      <w:rPr>
        <w:rFonts w:cs="Times New Roman"/>
        <w:color w:val="000000"/>
      </w:rPr>
      <w:instrText>PAGE</w:instrText>
    </w:r>
    <w:r>
      <w:rPr>
        <w:rFonts w:cs="Times New Roman"/>
        <w:color w:val="000000"/>
      </w:rPr>
      <w:fldChar w:fldCharType="separate"/>
    </w:r>
    <w:r w:rsidR="00DB2943">
      <w:rPr>
        <w:rFonts w:cs="Times New Roman"/>
        <w:noProof/>
        <w:color w:val="000000"/>
      </w:rPr>
      <w:t>35</w:t>
    </w:r>
    <w:r>
      <w:rPr>
        <w:rFonts w:cs="Times New Roman"/>
        <w:color w:val="000000"/>
      </w:rPr>
      <w:fldChar w:fldCharType="end"/>
    </w:r>
  </w:p>
  <w:p w14:paraId="69210B2D" w14:textId="77777777" w:rsidR="007F2E5B" w:rsidRDefault="007F2E5B">
    <w:pPr>
      <w:pBdr>
        <w:top w:val="nil"/>
        <w:left w:val="nil"/>
        <w:bottom w:val="nil"/>
        <w:right w:val="nil"/>
        <w:between w:val="nil"/>
      </w:pBdr>
      <w:tabs>
        <w:tab w:val="center" w:pos="4677"/>
        <w:tab w:val="right" w:pos="9355"/>
      </w:tabs>
      <w:spacing w:line="240" w:lineRule="auto"/>
      <w:ind w:left="0" w:right="360" w:hanging="2"/>
      <w:rPr>
        <w:rFonts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0261"/>
    <w:multiLevelType w:val="multilevel"/>
    <w:tmpl w:val="D97295CE"/>
    <w:lvl w:ilvl="0">
      <w:numFmt w:val="bullet"/>
      <w:lvlText w:val="−"/>
      <w:lvlJc w:val="left"/>
      <w:pPr>
        <w:ind w:left="19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26181C1D"/>
    <w:multiLevelType w:val="multilevel"/>
    <w:tmpl w:val="6F6C08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65122B0"/>
    <w:multiLevelType w:val="multilevel"/>
    <w:tmpl w:val="E53CB32C"/>
    <w:lvl w:ilvl="0">
      <w:start w:val="1"/>
      <w:numFmt w:val="upperLetter"/>
      <w:lvlText w:val="%1)"/>
      <w:lvlJc w:val="left"/>
      <w:pPr>
        <w:ind w:left="1740" w:hanging="1032"/>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 w15:restartNumberingAfterBreak="0">
    <w:nsid w:val="564B396E"/>
    <w:multiLevelType w:val="multilevel"/>
    <w:tmpl w:val="D88E76E4"/>
    <w:lvl w:ilvl="0">
      <w:numFmt w:val="bullet"/>
      <w:lvlText w:val="-"/>
      <w:lvlJc w:val="left"/>
      <w:pPr>
        <w:ind w:left="900" w:hanging="360"/>
      </w:pPr>
      <w:rPr>
        <w:rFonts w:ascii="Times New Roman" w:eastAsia="Times New Roman" w:hAnsi="Times New Roman" w:cs="Times New Roman"/>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abstractNum w:abstractNumId="4" w15:restartNumberingAfterBreak="0">
    <w:nsid w:val="6DFD5F6F"/>
    <w:multiLevelType w:val="multilevel"/>
    <w:tmpl w:val="C73C04C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064135963">
    <w:abstractNumId w:val="2"/>
  </w:num>
  <w:num w:numId="2" w16cid:durableId="1181428373">
    <w:abstractNumId w:val="1"/>
  </w:num>
  <w:num w:numId="3" w16cid:durableId="1133521619">
    <w:abstractNumId w:val="4"/>
  </w:num>
  <w:num w:numId="4" w16cid:durableId="35742503">
    <w:abstractNumId w:val="0"/>
  </w:num>
  <w:num w:numId="5" w16cid:durableId="1350529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33E"/>
    <w:rsid w:val="002B35FE"/>
    <w:rsid w:val="00400EA7"/>
    <w:rsid w:val="00437845"/>
    <w:rsid w:val="00461552"/>
    <w:rsid w:val="004F3D51"/>
    <w:rsid w:val="005B7B21"/>
    <w:rsid w:val="005C62D2"/>
    <w:rsid w:val="00666931"/>
    <w:rsid w:val="007F2E5B"/>
    <w:rsid w:val="00977FC0"/>
    <w:rsid w:val="00AF5B03"/>
    <w:rsid w:val="00CE1D4D"/>
    <w:rsid w:val="00D6233E"/>
    <w:rsid w:val="00DA173B"/>
    <w:rsid w:val="00DB29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175A"/>
  <w15:docId w15:val="{F34002DF-C431-44E9-B006-164C1974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val="ru-RU" w:eastAsia="ru-RU"/>
    </w:rPr>
  </w:style>
  <w:style w:type="paragraph" w:styleId="Heading1">
    <w:name w:val="heading 1"/>
    <w:basedOn w:val="Normal"/>
    <w:next w:val="Normal"/>
    <w:pPr>
      <w:keepNext/>
      <w:jc w:val="center"/>
    </w:pPr>
    <w:rPr>
      <w:b/>
      <w:bCs/>
      <w:sz w:val="28"/>
      <w:lang w:val="uk-UA"/>
    </w:rPr>
  </w:style>
  <w:style w:type="paragraph" w:styleId="Heading2">
    <w:name w:val="heading 2"/>
    <w:basedOn w:val="Normal"/>
    <w:next w:val="Normal"/>
    <w:qFormat/>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ascii="Calibri" w:hAnsi="Calibri" w:cs="Times New Roman"/>
      <w:b/>
      <w:bCs/>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1">
    <w:name w:val="Заголовок 1 Знак"/>
    <w:rPr>
      <w:rFonts w:ascii="Times New Roman" w:eastAsia="Times New Roman" w:hAnsi="Times New Roman" w:cs="Times New Roman"/>
      <w:b/>
      <w:bCs/>
      <w:w w:val="100"/>
      <w:position w:val="-1"/>
      <w:sz w:val="28"/>
      <w:szCs w:val="24"/>
      <w:effect w:val="none"/>
      <w:vertAlign w:val="baseline"/>
      <w:cs w:val="0"/>
      <w:em w:val="none"/>
      <w:lang w:val="uk-UA" w:eastAsia="ru-RU"/>
    </w:rPr>
  </w:style>
  <w:style w:type="paragraph" w:styleId="Header">
    <w:name w:val="header"/>
    <w:basedOn w:val="Normal"/>
    <w:pPr>
      <w:tabs>
        <w:tab w:val="center" w:pos="4677"/>
        <w:tab w:val="right" w:pos="9355"/>
      </w:tabs>
    </w:pPr>
  </w:style>
  <w:style w:type="character" w:customStyle="1" w:styleId="a">
    <w:name w:val="Верхний колонтитул Знак"/>
    <w:rPr>
      <w:rFonts w:ascii="Times New Roman" w:eastAsia="Times New Roman" w:hAnsi="Times New Roman" w:cs="Times New Roman"/>
      <w:w w:val="100"/>
      <w:position w:val="-1"/>
      <w:sz w:val="24"/>
      <w:szCs w:val="24"/>
      <w:effect w:val="none"/>
      <w:vertAlign w:val="baseline"/>
      <w:cs w:val="0"/>
      <w:em w:val="none"/>
      <w:lang w:eastAsia="ru-RU"/>
    </w:rPr>
  </w:style>
  <w:style w:type="character" w:styleId="PageNumber">
    <w:name w:val="page number"/>
    <w:rPr>
      <w:w w:val="100"/>
      <w:position w:val="-1"/>
      <w:effect w:val="none"/>
      <w:vertAlign w:val="baseline"/>
      <w:cs w:val="0"/>
      <w:em w:val="none"/>
    </w:rPr>
  </w:style>
  <w:style w:type="paragraph" w:styleId="BodyText">
    <w:name w:val="Body Text"/>
    <w:basedOn w:val="Normal"/>
    <w:pPr>
      <w:widowControl w:val="0"/>
      <w:tabs>
        <w:tab w:val="left" w:pos="6804"/>
      </w:tabs>
      <w:ind w:right="1262"/>
      <w:jc w:val="both"/>
    </w:pPr>
    <w:rPr>
      <w:szCs w:val="20"/>
    </w:rPr>
  </w:style>
  <w:style w:type="character" w:customStyle="1" w:styleId="a0">
    <w:name w:val="Основной текст Знак"/>
    <w:rPr>
      <w:rFonts w:ascii="Times New Roman" w:eastAsia="Times New Roman" w:hAnsi="Times New Roman" w:cs="Times New Roman"/>
      <w:w w:val="100"/>
      <w:position w:val="-1"/>
      <w:sz w:val="24"/>
      <w:szCs w:val="20"/>
      <w:effect w:val="none"/>
      <w:vertAlign w:val="baseline"/>
      <w:cs w:val="0"/>
      <w:em w:val="none"/>
      <w:lang w:eastAsia="ru-RU"/>
    </w:rPr>
  </w:style>
  <w:style w:type="paragraph" w:styleId="PlainText">
    <w:name w:val="Plain Text"/>
    <w:basedOn w:val="Normal"/>
    <w:rPr>
      <w:rFonts w:ascii="Courier New" w:hAnsi="Courier New"/>
      <w:sz w:val="20"/>
      <w:szCs w:val="20"/>
    </w:rPr>
  </w:style>
  <w:style w:type="character" w:customStyle="1" w:styleId="a1">
    <w:name w:val="Текст Знак"/>
    <w:rPr>
      <w:rFonts w:ascii="Courier New" w:eastAsia="Times New Roman" w:hAnsi="Courier New" w:cs="Times New Roman"/>
      <w:w w:val="100"/>
      <w:position w:val="-1"/>
      <w:sz w:val="20"/>
      <w:szCs w:val="20"/>
      <w:effect w:val="none"/>
      <w:vertAlign w:val="baseline"/>
      <w:cs w:val="0"/>
      <w:em w:val="none"/>
      <w:lang w:eastAsia="ru-RU"/>
    </w:rPr>
  </w:style>
  <w:style w:type="paragraph" w:styleId="BodyTextIndent3">
    <w:name w:val="Body Text Indent 3"/>
    <w:basedOn w:val="Normal"/>
    <w:pPr>
      <w:spacing w:after="120"/>
      <w:ind w:left="283"/>
    </w:pPr>
    <w:rPr>
      <w:sz w:val="16"/>
      <w:szCs w:val="16"/>
    </w:rPr>
  </w:style>
  <w:style w:type="character" w:customStyle="1" w:styleId="3">
    <w:name w:val="Основной текст с отступом 3 Знак"/>
    <w:rPr>
      <w:rFonts w:ascii="Times New Roman" w:eastAsia="Times New Roman" w:hAnsi="Times New Roman" w:cs="Times New Roman"/>
      <w:w w:val="100"/>
      <w:position w:val="-1"/>
      <w:sz w:val="16"/>
      <w:szCs w:val="16"/>
      <w:effect w:val="none"/>
      <w:vertAlign w:val="baseline"/>
      <w:cs w:val="0"/>
      <w:em w:val="none"/>
      <w:lang w:eastAsia="ru-RU"/>
    </w:rPr>
  </w:style>
  <w:style w:type="table" w:styleId="TableGrid">
    <w:name w:val="Table Grid"/>
    <w:basedOn w:val="TableNormal"/>
    <w:pPr>
      <w:suppressAutoHyphens/>
      <w:ind w:leftChars="-1" w:left="-1" w:hangingChars="1" w:hanging="1"/>
      <w:textDirection w:val="btLr"/>
      <w:textAlignment w:val="top"/>
      <w:outlineLvl w:val="0"/>
    </w:pPr>
    <w:rPr>
      <w:rFonts w:ascii="Times New Roman" w:eastAsia="Times New Roman" w:hAnsi="Times New Roman" w:cs="Times New Roman"/>
      <w:position w:val="-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pPr>
      <w:spacing w:after="120" w:line="480" w:lineRule="auto"/>
    </w:pPr>
  </w:style>
  <w:style w:type="character" w:customStyle="1" w:styleId="2">
    <w:name w:val="Основной текст 2 Знак"/>
    <w:rPr>
      <w:rFonts w:ascii="Times New Roman" w:eastAsia="Times New Roman" w:hAnsi="Times New Roman" w:cs="Times New Roman"/>
      <w:w w:val="100"/>
      <w:position w:val="-1"/>
      <w:sz w:val="24"/>
      <w:szCs w:val="24"/>
      <w:effect w:val="none"/>
      <w:vertAlign w:val="baseline"/>
      <w:cs w:val="0"/>
      <w:em w:val="none"/>
      <w:lang w:eastAsia="ru-RU"/>
    </w:rPr>
  </w:style>
  <w:style w:type="paragraph" w:styleId="BodyTextIndent">
    <w:name w:val="Body Text Indent"/>
    <w:basedOn w:val="Normal"/>
    <w:pPr>
      <w:spacing w:after="120"/>
      <w:ind w:left="283"/>
    </w:pPr>
  </w:style>
  <w:style w:type="character" w:customStyle="1" w:styleId="a2">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eastAsia="ru-RU"/>
    </w:rPr>
  </w:style>
  <w:style w:type="paragraph" w:customStyle="1" w:styleId="21">
    <w:name w:val="Основной текст с отступом 21"/>
    <w:basedOn w:val="Normal"/>
    <w:pPr>
      <w:suppressAutoHyphens w:val="0"/>
      <w:ind w:right="-1090" w:firstLine="720"/>
      <w:jc w:val="both"/>
    </w:pPr>
    <w:rPr>
      <w:sz w:val="28"/>
      <w:szCs w:val="20"/>
      <w:lang w:val="uk-UA" w:eastAsia="ar-SA"/>
    </w:rPr>
  </w:style>
  <w:style w:type="paragraph" w:styleId="Footer">
    <w:name w:val="footer"/>
    <w:basedOn w:val="Normal"/>
    <w:qFormat/>
    <w:pPr>
      <w:tabs>
        <w:tab w:val="center" w:pos="4677"/>
        <w:tab w:val="right" w:pos="9355"/>
      </w:tabs>
    </w:pPr>
  </w:style>
  <w:style w:type="character" w:customStyle="1" w:styleId="a3">
    <w:name w:val="Нижний колонтитул Знак"/>
    <w:rPr>
      <w:rFonts w:ascii="Times New Roman" w:eastAsia="Times New Roman" w:hAnsi="Times New Roman"/>
      <w:w w:val="100"/>
      <w:position w:val="-1"/>
      <w:sz w:val="24"/>
      <w:szCs w:val="24"/>
      <w:effect w:val="none"/>
      <w:vertAlign w:val="baseline"/>
      <w:cs w:val="0"/>
      <w:em w:val="none"/>
    </w:rPr>
  </w:style>
  <w:style w:type="paragraph" w:styleId="ListParagraph">
    <w:name w:val="List Paragraph"/>
    <w:basedOn w:val="Normal"/>
    <w:pPr>
      <w:spacing w:after="200" w:line="276" w:lineRule="auto"/>
      <w:ind w:left="720"/>
      <w:contextualSpacing/>
    </w:pPr>
    <w:rPr>
      <w:rFonts w:ascii="Calibri" w:eastAsia="Calibri" w:hAnsi="Calibri"/>
      <w:sz w:val="22"/>
      <w:szCs w:val="22"/>
      <w:lang w:eastAsia="en-US"/>
    </w:rPr>
  </w:style>
  <w:style w:type="paragraph" w:customStyle="1" w:styleId="-11">
    <w:name w:val="Цветной список - Акцент 11"/>
    <w:basedOn w:val="Normal"/>
    <w:pPr>
      <w:spacing w:after="200" w:line="276" w:lineRule="auto"/>
      <w:ind w:left="720"/>
      <w:contextualSpacing/>
    </w:pPr>
    <w:rPr>
      <w:rFonts w:ascii="Calibri" w:eastAsia="Calibri" w:hAnsi="Calibri"/>
      <w:sz w:val="22"/>
      <w:szCs w:val="22"/>
      <w:lang w:eastAsia="en-US"/>
    </w:rPr>
  </w:style>
  <w:style w:type="paragraph" w:customStyle="1" w:styleId="10">
    <w:name w:val="Основний текст1"/>
    <w:basedOn w:val="Normal"/>
    <w:pPr>
      <w:shd w:val="clear" w:color="auto" w:fill="FFFFFF"/>
      <w:suppressAutoHyphens w:val="0"/>
      <w:spacing w:line="317" w:lineRule="atLeast"/>
      <w:ind w:hanging="420"/>
      <w:jc w:val="center"/>
    </w:pPr>
    <w:rPr>
      <w:sz w:val="26"/>
      <w:szCs w:val="26"/>
      <w:lang w:val="uk-UA" w:eastAsia="uk-UA"/>
    </w:rPr>
  </w:style>
  <w:style w:type="character" w:customStyle="1" w:styleId="FontStyle24">
    <w:name w:val="Font Style24"/>
    <w:rPr>
      <w:rFonts w:ascii="Times New Roman" w:hAnsi="Times New Roman" w:cs="Times New Roman"/>
      <w:w w:val="100"/>
      <w:position w:val="-1"/>
      <w:sz w:val="22"/>
      <w:szCs w:val="22"/>
      <w:effect w:val="none"/>
      <w:vertAlign w:val="baseline"/>
      <w:cs w:val="0"/>
      <w:em w:val="none"/>
    </w:rPr>
  </w:style>
  <w:style w:type="paragraph" w:customStyle="1" w:styleId="Style11">
    <w:name w:val="Style11"/>
    <w:basedOn w:val="Normal"/>
    <w:pPr>
      <w:widowControl w:val="0"/>
      <w:autoSpaceDE w:val="0"/>
      <w:autoSpaceDN w:val="0"/>
      <w:adjustRightInd w:val="0"/>
      <w:spacing w:line="278" w:lineRule="atLeast"/>
      <w:ind w:firstLine="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rPr>
  </w:style>
  <w:style w:type="character" w:customStyle="1" w:styleId="4">
    <w:name w:val="Заголовок 4 Знак"/>
    <w:rPr>
      <w:rFonts w:ascii="Calibri" w:eastAsia="Times New Roman" w:hAnsi="Calibri" w:cs="Times New Roman"/>
      <w:b/>
      <w:bCs/>
      <w:w w:val="100"/>
      <w:position w:val="-1"/>
      <w:sz w:val="28"/>
      <w:szCs w:val="28"/>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paragraph" w:styleId="BalloonText">
    <w:name w:val="Balloon Text"/>
    <w:basedOn w:val="Normal"/>
    <w:link w:val="BalloonTextChar"/>
    <w:uiPriority w:val="99"/>
    <w:semiHidden/>
    <w:unhideWhenUsed/>
    <w:rsid w:val="004F3D5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D51"/>
    <w:rPr>
      <w:rFonts w:ascii="Segoe UI" w:eastAsia="Times New Roman" w:hAnsi="Segoe UI" w:cs="Segoe UI"/>
      <w:position w:val="-1"/>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ystack.com/Histolog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teinatla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istologyguide.com/index.html" TargetMode="External"/><Relationship Id="rId4" Type="http://schemas.openxmlformats.org/officeDocument/2006/relationships/settings" Target="settings.xml"/><Relationship Id="rId9" Type="http://schemas.openxmlformats.org/officeDocument/2006/relationships/hyperlink" Target="http://www.wormbook.org/chapters/www_immunohistochemistry/immunohistochemistry.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htWKIpCS52WClNm0dfRmcPpq4g==">AMUW2mVeWM8fpzsTPK9sAwvN5lx1LGIw7khrGda0c1dvZrguXFGeo2KTVBbiCsd8PcaEKwS8mjnfSw/94Xh7MIwiOlprtMK0zBQS9eFx4HXdgqq6IGGw2RU=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14723</Words>
  <Characters>83927</Characters>
  <Application>Microsoft Office Word</Application>
  <DocSecurity>0</DocSecurity>
  <Lines>699</Lines>
  <Paragraphs>196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Tamara.meleshko@outlook.com</cp:lastModifiedBy>
  <cp:revision>2</cp:revision>
  <cp:lastPrinted>2021-09-06T07:00:00Z</cp:lastPrinted>
  <dcterms:created xsi:type="dcterms:W3CDTF">2022-10-05T18:07:00Z</dcterms:created>
  <dcterms:modified xsi:type="dcterms:W3CDTF">2022-10-05T18:07:00Z</dcterms:modified>
</cp:coreProperties>
</file>