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710257" w14:textId="77777777" w:rsidR="005C58FF" w:rsidRDefault="005C58FF" w:rsidP="005C58FF">
      <w:pPr>
        <w:pStyle w:val="af2"/>
        <w:spacing w:before="0" w:beforeAutospacing="0" w:after="0" w:afterAutospacing="0"/>
      </w:pPr>
      <w:r>
        <w:rPr>
          <w:color w:val="000000"/>
        </w:rPr>
        <w:t>«APPROVED» </w:t>
      </w:r>
    </w:p>
    <w:p w14:paraId="64738637" w14:textId="77777777" w:rsidR="005C58FF" w:rsidRDefault="005C58FF" w:rsidP="005C58FF">
      <w:pPr>
        <w:pStyle w:val="af2"/>
        <w:spacing w:before="0" w:beforeAutospacing="0" w:after="0" w:afterAutospacing="0"/>
      </w:pPr>
      <w:proofErr w:type="spellStart"/>
      <w:r>
        <w:rPr>
          <w:color w:val="000000"/>
        </w:rPr>
        <w:t>at</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meeting</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department</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therapeutic</w:t>
      </w:r>
      <w:proofErr w:type="spellEnd"/>
      <w:r>
        <w:rPr>
          <w:color w:val="000000"/>
        </w:rPr>
        <w:t xml:space="preserve"> </w:t>
      </w:r>
      <w:proofErr w:type="spellStart"/>
      <w:r>
        <w:rPr>
          <w:color w:val="000000"/>
        </w:rPr>
        <w:t>dentistry</w:t>
      </w:r>
      <w:proofErr w:type="spellEnd"/>
      <w:r>
        <w:rPr>
          <w:color w:val="000000"/>
        </w:rPr>
        <w:t> </w:t>
      </w:r>
    </w:p>
    <w:p w14:paraId="3EF0D82D" w14:textId="77777777" w:rsidR="005C58FF" w:rsidRDefault="005C58FF" w:rsidP="005C58FF">
      <w:pPr>
        <w:pStyle w:val="af2"/>
        <w:spacing w:before="0" w:beforeAutospacing="0" w:after="0" w:afterAutospacing="0"/>
      </w:pPr>
      <w:proofErr w:type="spellStart"/>
      <w:r>
        <w:rPr>
          <w:color w:val="000000"/>
        </w:rPr>
        <w:t>Protocol</w:t>
      </w:r>
      <w:proofErr w:type="spellEnd"/>
      <w:r>
        <w:rPr>
          <w:color w:val="000000"/>
        </w:rPr>
        <w:t xml:space="preserve"> </w:t>
      </w:r>
      <w:proofErr w:type="spellStart"/>
      <w:r>
        <w:rPr>
          <w:color w:val="000000"/>
        </w:rPr>
        <w:t>No</w:t>
      </w:r>
      <w:proofErr w:type="spellEnd"/>
      <w:r>
        <w:rPr>
          <w:color w:val="000000"/>
        </w:rPr>
        <w:t xml:space="preserve">. 10 </w:t>
      </w:r>
      <w:proofErr w:type="spellStart"/>
      <w:r>
        <w:rPr>
          <w:color w:val="000000"/>
        </w:rPr>
        <w:t>of</w:t>
      </w:r>
      <w:proofErr w:type="spellEnd"/>
      <w:r>
        <w:rPr>
          <w:color w:val="000000"/>
        </w:rPr>
        <w:t xml:space="preserve"> </w:t>
      </w:r>
      <w:proofErr w:type="spellStart"/>
      <w:r>
        <w:rPr>
          <w:color w:val="000000"/>
        </w:rPr>
        <w:t>March</w:t>
      </w:r>
      <w:proofErr w:type="spellEnd"/>
      <w:r>
        <w:rPr>
          <w:color w:val="000000"/>
        </w:rPr>
        <w:t xml:space="preserve"> 20, 2026 </w:t>
      </w:r>
    </w:p>
    <w:p w14:paraId="38A21B47" w14:textId="77777777" w:rsidR="005C58FF" w:rsidRDefault="005C58FF" w:rsidP="005C58FF">
      <w:pPr>
        <w:pStyle w:val="af2"/>
        <w:spacing w:before="0" w:beforeAutospacing="0" w:after="0" w:afterAutospacing="0"/>
      </w:pPr>
      <w:proofErr w:type="spellStart"/>
      <w:r>
        <w:rPr>
          <w:color w:val="000000"/>
        </w:rPr>
        <w:t>Head</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Department</w:t>
      </w:r>
      <w:proofErr w:type="spellEnd"/>
      <w:r>
        <w:rPr>
          <w:color w:val="000000"/>
        </w:rPr>
        <w:t>   </w:t>
      </w:r>
    </w:p>
    <w:p w14:paraId="3DFD3FF8" w14:textId="77777777" w:rsidR="005C58FF" w:rsidRDefault="005C58FF" w:rsidP="005C58FF">
      <w:pPr>
        <w:pStyle w:val="af2"/>
        <w:spacing w:before="0" w:beforeAutospacing="0" w:after="0" w:afterAutospacing="0"/>
      </w:pPr>
      <w:proofErr w:type="spellStart"/>
      <w:r>
        <w:rPr>
          <w:color w:val="000000"/>
        </w:rPr>
        <w:t>Cand</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Med</w:t>
      </w:r>
      <w:proofErr w:type="spellEnd"/>
      <w:r>
        <w:rPr>
          <w:color w:val="000000"/>
        </w:rPr>
        <w:t xml:space="preserve">. </w:t>
      </w:r>
      <w:proofErr w:type="spellStart"/>
      <w:r>
        <w:rPr>
          <w:color w:val="000000"/>
        </w:rPr>
        <w:t>Sciences</w:t>
      </w:r>
      <w:proofErr w:type="spellEnd"/>
      <w:r>
        <w:rPr>
          <w:color w:val="000000"/>
        </w:rPr>
        <w:t xml:space="preserve">, </w:t>
      </w:r>
      <w:proofErr w:type="spellStart"/>
      <w:r>
        <w:rPr>
          <w:color w:val="000000"/>
        </w:rPr>
        <w:t>Assoc</w:t>
      </w:r>
      <w:proofErr w:type="spellEnd"/>
      <w:r>
        <w:rPr>
          <w:color w:val="000000"/>
        </w:rPr>
        <w:t xml:space="preserve">. </w:t>
      </w:r>
      <w:proofErr w:type="spellStart"/>
      <w:r>
        <w:rPr>
          <w:color w:val="000000"/>
        </w:rPr>
        <w:t>Prof</w:t>
      </w:r>
      <w:proofErr w:type="spellEnd"/>
      <w:r>
        <w:rPr>
          <w:color w:val="000000"/>
        </w:rPr>
        <w:t xml:space="preserve">. </w:t>
      </w:r>
      <w:proofErr w:type="spellStart"/>
      <w:r>
        <w:rPr>
          <w:color w:val="000000"/>
        </w:rPr>
        <w:t>Slinko</w:t>
      </w:r>
      <w:proofErr w:type="spellEnd"/>
      <w:r>
        <w:rPr>
          <w:color w:val="000000"/>
        </w:rPr>
        <w:t xml:space="preserve"> </w:t>
      </w:r>
      <w:proofErr w:type="spellStart"/>
      <w:r>
        <w:rPr>
          <w:color w:val="000000"/>
        </w:rPr>
        <w:t>Yu.O</w:t>
      </w:r>
      <w:proofErr w:type="spellEnd"/>
      <w:r>
        <w:rPr>
          <w:color w:val="000000"/>
        </w:rPr>
        <w:t>.          </w:t>
      </w:r>
    </w:p>
    <w:p w14:paraId="378BEA61" w14:textId="77777777" w:rsidR="005C58FF" w:rsidRDefault="005C58FF" w:rsidP="005C58FF">
      <w:pPr>
        <w:pStyle w:val="af2"/>
        <w:spacing w:before="0" w:beforeAutospacing="0" w:after="0" w:afterAutospacing="0"/>
      </w:pPr>
      <w:r>
        <w:rPr>
          <w:color w:val="000000"/>
        </w:rPr>
        <w:t> _______________________</w:t>
      </w:r>
    </w:p>
    <w:p w14:paraId="0DAB6A8D" w14:textId="77777777" w:rsidR="005C58FF" w:rsidRDefault="005C58FF" w:rsidP="005C58FF">
      <w:pPr>
        <w:pStyle w:val="af2"/>
        <w:spacing w:before="0" w:beforeAutospacing="0" w:after="0" w:afterAutospacing="0"/>
      </w:pPr>
      <w:r>
        <w:rPr>
          <w:color w:val="000000"/>
        </w:rPr>
        <w:t> </w:t>
      </w:r>
    </w:p>
    <w:p w14:paraId="04235880" w14:textId="77777777" w:rsidR="005C58FF" w:rsidRDefault="005C58FF" w:rsidP="005C58FF">
      <w:pPr>
        <w:pStyle w:val="af2"/>
        <w:spacing w:before="0" w:beforeAutospacing="0" w:after="0" w:afterAutospacing="0"/>
      </w:pPr>
      <w:r>
        <w:rPr>
          <w:color w:val="000000"/>
        </w:rPr>
        <w:t>«APPROVED»</w:t>
      </w:r>
    </w:p>
    <w:p w14:paraId="5B06DF98" w14:textId="77777777" w:rsidR="005C58FF" w:rsidRDefault="005C58FF" w:rsidP="005C58FF">
      <w:pPr>
        <w:pStyle w:val="af2"/>
        <w:spacing w:before="0" w:beforeAutospacing="0" w:after="0" w:afterAutospacing="0"/>
      </w:pPr>
      <w:proofErr w:type="spellStart"/>
      <w:r>
        <w:rPr>
          <w:color w:val="000000"/>
        </w:rPr>
        <w:t>at</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meeting</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Academic</w:t>
      </w:r>
      <w:proofErr w:type="spellEnd"/>
      <w:r>
        <w:rPr>
          <w:color w:val="000000"/>
        </w:rPr>
        <w:t xml:space="preserve"> </w:t>
      </w:r>
      <w:proofErr w:type="spellStart"/>
      <w:r>
        <w:rPr>
          <w:color w:val="000000"/>
        </w:rPr>
        <w:t>Council</w:t>
      </w:r>
      <w:proofErr w:type="spellEnd"/>
      <w:r>
        <w:rPr>
          <w:color w:val="000000"/>
        </w:rPr>
        <w:t xml:space="preserve"> </w:t>
      </w:r>
      <w:proofErr w:type="spellStart"/>
      <w:r>
        <w:rPr>
          <w:color w:val="000000"/>
        </w:rPr>
        <w:t>of</w:t>
      </w:r>
      <w:proofErr w:type="spellEnd"/>
      <w:r>
        <w:rPr>
          <w:color w:val="000000"/>
        </w:rPr>
        <w:t xml:space="preserve"> NNISLM</w:t>
      </w:r>
    </w:p>
    <w:p w14:paraId="31BCB3CB" w14:textId="77777777" w:rsidR="005C58FF" w:rsidRDefault="005C58FF" w:rsidP="005C58FF">
      <w:pPr>
        <w:pStyle w:val="af2"/>
        <w:spacing w:before="0" w:beforeAutospacing="0" w:after="0" w:afterAutospacing="0"/>
        <w:rPr>
          <w:color w:val="000000"/>
        </w:rPr>
      </w:pPr>
      <w:proofErr w:type="spellStart"/>
      <w:r>
        <w:rPr>
          <w:color w:val="000000"/>
        </w:rPr>
        <w:t>Protocol</w:t>
      </w:r>
      <w:proofErr w:type="spellEnd"/>
      <w:r>
        <w:rPr>
          <w:color w:val="000000"/>
        </w:rPr>
        <w:t xml:space="preserve"> </w:t>
      </w:r>
      <w:proofErr w:type="spellStart"/>
      <w:r>
        <w:rPr>
          <w:color w:val="000000"/>
        </w:rPr>
        <w:t>No</w:t>
      </w:r>
      <w:proofErr w:type="spellEnd"/>
      <w:r>
        <w:rPr>
          <w:color w:val="000000"/>
        </w:rPr>
        <w:t xml:space="preserve">. 4 </w:t>
      </w:r>
      <w:proofErr w:type="spellStart"/>
      <w:r>
        <w:rPr>
          <w:color w:val="000000"/>
        </w:rPr>
        <w:t>dated</w:t>
      </w:r>
      <w:proofErr w:type="spellEnd"/>
      <w:r>
        <w:rPr>
          <w:color w:val="000000"/>
        </w:rPr>
        <w:t xml:space="preserve"> </w:t>
      </w:r>
      <w:proofErr w:type="spellStart"/>
      <w:r>
        <w:rPr>
          <w:color w:val="000000"/>
        </w:rPr>
        <w:t>March</w:t>
      </w:r>
      <w:proofErr w:type="spellEnd"/>
      <w:r>
        <w:rPr>
          <w:color w:val="000000"/>
        </w:rPr>
        <w:t xml:space="preserve"> 30, 2026</w:t>
      </w:r>
    </w:p>
    <w:p w14:paraId="2F4A49F7" w14:textId="77777777" w:rsidR="005C58FF" w:rsidRDefault="005C58FF" w:rsidP="005C58FF">
      <w:pPr>
        <w:pStyle w:val="af2"/>
        <w:spacing w:before="0" w:beforeAutospacing="0" w:after="0" w:afterAutospacing="0"/>
      </w:pPr>
      <w:proofErr w:type="spellStart"/>
      <w:r>
        <w:rPr>
          <w:color w:val="000000"/>
        </w:rPr>
        <w:t>Chairman</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Academic</w:t>
      </w:r>
      <w:proofErr w:type="spellEnd"/>
      <w:r>
        <w:rPr>
          <w:color w:val="000000"/>
        </w:rPr>
        <w:t xml:space="preserve"> </w:t>
      </w:r>
      <w:proofErr w:type="spellStart"/>
      <w:r>
        <w:rPr>
          <w:color w:val="000000"/>
        </w:rPr>
        <w:t>Council</w:t>
      </w:r>
      <w:proofErr w:type="spellEnd"/>
      <w:r>
        <w:rPr>
          <w:color w:val="000000"/>
        </w:rPr>
        <w:t xml:space="preserve"> </w:t>
      </w:r>
      <w:proofErr w:type="spellStart"/>
      <w:r>
        <w:rPr>
          <w:color w:val="000000"/>
        </w:rPr>
        <w:t>of</w:t>
      </w:r>
      <w:proofErr w:type="spellEnd"/>
      <w:r>
        <w:rPr>
          <w:color w:val="000000"/>
        </w:rPr>
        <w:t xml:space="preserve"> NNISLM</w:t>
      </w:r>
    </w:p>
    <w:p w14:paraId="50044CB1" w14:textId="77777777" w:rsidR="005C58FF" w:rsidRDefault="005C58FF" w:rsidP="005C58FF">
      <w:pPr>
        <w:pStyle w:val="af2"/>
        <w:spacing w:before="0" w:beforeAutospacing="0" w:after="0" w:afterAutospacing="0"/>
        <w:ind w:right="-142"/>
      </w:pPr>
      <w:proofErr w:type="spellStart"/>
      <w:r>
        <w:rPr>
          <w:color w:val="000000"/>
        </w:rPr>
        <w:t>Doctor</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Medical</w:t>
      </w:r>
      <w:proofErr w:type="spellEnd"/>
      <w:r>
        <w:rPr>
          <w:color w:val="000000"/>
        </w:rPr>
        <w:t xml:space="preserve"> </w:t>
      </w:r>
      <w:proofErr w:type="spellStart"/>
      <w:r>
        <w:rPr>
          <w:color w:val="000000"/>
        </w:rPr>
        <w:t>Sciences</w:t>
      </w:r>
      <w:proofErr w:type="spellEnd"/>
      <w:r>
        <w:rPr>
          <w:color w:val="000000"/>
        </w:rPr>
        <w:t xml:space="preserve">, </w:t>
      </w:r>
      <w:proofErr w:type="spellStart"/>
      <w:r>
        <w:rPr>
          <w:color w:val="000000"/>
        </w:rPr>
        <w:t>Prof</w:t>
      </w:r>
      <w:proofErr w:type="spellEnd"/>
      <w:r>
        <w:rPr>
          <w:color w:val="000000"/>
        </w:rPr>
        <w:t xml:space="preserve">. </w:t>
      </w:r>
      <w:proofErr w:type="spellStart"/>
      <w:r>
        <w:rPr>
          <w:color w:val="000000"/>
        </w:rPr>
        <w:t>Kostenko</w:t>
      </w:r>
      <w:proofErr w:type="spellEnd"/>
      <w:r>
        <w:rPr>
          <w:color w:val="000000"/>
        </w:rPr>
        <w:t xml:space="preserve"> E.Y. </w:t>
      </w:r>
    </w:p>
    <w:p w14:paraId="4FFEF279" w14:textId="77777777" w:rsidR="005C58FF" w:rsidRDefault="005C58FF" w:rsidP="005C58FF">
      <w:pPr>
        <w:pStyle w:val="af2"/>
        <w:spacing w:before="0" w:beforeAutospacing="0" w:after="0" w:afterAutospacing="0"/>
      </w:pPr>
      <w:r>
        <w:rPr>
          <w:color w:val="000000"/>
        </w:rPr>
        <w:t>_____________________</w:t>
      </w:r>
    </w:p>
    <w:p w14:paraId="5B7A71D3" w14:textId="77777777" w:rsidR="005C58FF" w:rsidRDefault="005C58FF">
      <w:pPr>
        <w:tabs>
          <w:tab w:val="left" w:pos="5580"/>
        </w:tabs>
        <w:spacing w:after="0"/>
        <w:ind w:left="180" w:right="895" w:hanging="180"/>
        <w:rPr>
          <w:rFonts w:ascii="Times New Roman" w:eastAsia="Times New Roman" w:hAnsi="Times New Roman" w:cs="Times New Roman"/>
          <w:sz w:val="24"/>
          <w:szCs w:val="24"/>
        </w:rPr>
        <w:sectPr w:rsidR="005C58FF" w:rsidSect="005C58FF">
          <w:pgSz w:w="11906" w:h="16838"/>
          <w:pgMar w:top="850" w:right="850" w:bottom="850" w:left="1417" w:header="708" w:footer="708" w:gutter="0"/>
          <w:pgNumType w:start="1"/>
          <w:cols w:num="2" w:space="720"/>
        </w:sectPr>
      </w:pPr>
    </w:p>
    <w:p w14:paraId="0B4E690B" w14:textId="2101C1F4" w:rsidR="0070344F" w:rsidRDefault="0070344F">
      <w:pPr>
        <w:tabs>
          <w:tab w:val="left" w:pos="5580"/>
        </w:tabs>
        <w:spacing w:after="0"/>
        <w:ind w:left="180" w:right="895" w:hanging="180"/>
        <w:rPr>
          <w:rFonts w:ascii="Times New Roman" w:eastAsia="Times New Roman" w:hAnsi="Times New Roman" w:cs="Times New Roman"/>
          <w:sz w:val="24"/>
          <w:szCs w:val="24"/>
        </w:rPr>
      </w:pPr>
    </w:p>
    <w:p w14:paraId="5A207448" w14:textId="77777777" w:rsidR="0070344F" w:rsidRDefault="0070344F">
      <w:pPr>
        <w:spacing w:after="17"/>
        <w:ind w:left="12" w:hanging="10"/>
        <w:jc w:val="center"/>
        <w:rPr>
          <w:rFonts w:ascii="Times New Roman" w:eastAsia="Times New Roman" w:hAnsi="Times New Roman" w:cs="Times New Roman"/>
          <w:b/>
          <w:bCs/>
          <w:sz w:val="28"/>
          <w:szCs w:val="28"/>
        </w:rPr>
      </w:pPr>
    </w:p>
    <w:p w14:paraId="2A19CB38" w14:textId="77777777" w:rsidR="0070344F" w:rsidRDefault="00AD2B1C">
      <w:pPr>
        <w:spacing w:after="0" w:line="240" w:lineRule="auto"/>
        <w:ind w:left="12" w:hanging="1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STATE HIGHER EDUCATIONAL INSTITUTION "UZHHOROD NATIONAL UNIVERSITY"</w:t>
      </w:r>
    </w:p>
    <w:p w14:paraId="3A95EDC0" w14:textId="77777777" w:rsidR="0070344F" w:rsidRDefault="00AD2B1C">
      <w:pPr>
        <w:spacing w:after="0" w:line="240" w:lineRule="auto"/>
        <w:ind w:left="12" w:hanging="1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EDUCATIONAL AND SCIENTIFIC INSTITUTE OF DENTISTRY AND LABORATORY MEDICINE</w:t>
      </w:r>
    </w:p>
    <w:p w14:paraId="24CEA064" w14:textId="77777777" w:rsidR="0070344F" w:rsidRDefault="0070344F">
      <w:pPr>
        <w:spacing w:after="0" w:line="240" w:lineRule="auto"/>
        <w:jc w:val="center"/>
        <w:rPr>
          <w:rFonts w:ascii="Times New Roman" w:eastAsia="Times New Roman" w:hAnsi="Times New Roman" w:cs="Times New Roman"/>
          <w:b/>
          <w:bCs/>
          <w:sz w:val="28"/>
          <w:szCs w:val="28"/>
        </w:rPr>
      </w:pPr>
    </w:p>
    <w:p w14:paraId="25EBD44D" w14:textId="77777777" w:rsidR="0070344F" w:rsidRDefault="00AD2B1C">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OBJECTIVE STRUCTURED PRACTICAL (CLINICAL) EXAM FOR APPLICANTS FOR HIGHER EDUCATION OF THE SECOND (MASTER'S) LEVEL OF EDUCATION </w:t>
      </w:r>
    </w:p>
    <w:p w14:paraId="633C5BBF" w14:textId="77777777" w:rsidR="0070344F" w:rsidRDefault="00AD2B1C">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AREAS OF EXPERTISE 22 – HEALTHCARE </w:t>
      </w:r>
    </w:p>
    <w:p w14:paraId="1D989D0F" w14:textId="77777777" w:rsidR="0070344F" w:rsidRDefault="00AD2B1C">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(I -HEALTH AND SOCIAL SECURITY) </w:t>
      </w:r>
    </w:p>
    <w:p w14:paraId="02CE06CB" w14:textId="77777777" w:rsidR="0070344F" w:rsidRDefault="00AD2B1C">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SPECIALTIES 221 – DENTISTRY (I1)</w:t>
      </w:r>
    </w:p>
    <w:p w14:paraId="34E75205" w14:textId="77777777" w:rsidR="0070344F" w:rsidRDefault="00AD2B1C">
      <w:pPr>
        <w:spacing w:after="0" w:line="240" w:lineRule="auto"/>
        <w:ind w:left="12" w:hanging="1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p>
    <w:p w14:paraId="29424D1B" w14:textId="77777777" w:rsidR="0070344F" w:rsidRDefault="0070344F">
      <w:pPr>
        <w:spacing w:after="0" w:line="240" w:lineRule="auto"/>
        <w:ind w:left="12" w:hanging="10"/>
        <w:jc w:val="center"/>
        <w:rPr>
          <w:rFonts w:ascii="Times New Roman" w:eastAsia="Times New Roman" w:hAnsi="Times New Roman" w:cs="Times New Roman"/>
          <w:b/>
          <w:bCs/>
          <w:sz w:val="28"/>
          <w:szCs w:val="28"/>
        </w:rPr>
      </w:pPr>
    </w:p>
    <w:p w14:paraId="6F94D3A1" w14:textId="77777777" w:rsidR="0070344F" w:rsidRDefault="00AD2B1C">
      <w:pPr>
        <w:spacing w:after="0" w:line="240" w:lineRule="auto"/>
        <w:ind w:left="1985" w:hanging="1985"/>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THE NAME OF THE STATION IS "THERAPEUTIC DENTISTRY 1"</w:t>
      </w:r>
    </w:p>
    <w:p w14:paraId="3B87CAFD" w14:textId="77777777" w:rsidR="0070344F" w:rsidRDefault="00AD2B1C">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ALGORITHM OF WORK WHEN PERFORMING A CLINICAL SCENARIO</w:t>
      </w:r>
    </w:p>
    <w:p w14:paraId="63831D5B" w14:textId="77777777" w:rsidR="0070344F" w:rsidRDefault="00AD2B1C">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"Removal of dental plaque as a component of complex therapy </w:t>
      </w:r>
      <w:proofErr w:type="spellStart"/>
      <w:r>
        <w:rPr>
          <w:rFonts w:ascii="Times New Roman" w:eastAsia="Times New Roman" w:hAnsi="Times New Roman" w:cs="Times New Roman"/>
          <w:b/>
          <w:bCs/>
          <w:sz w:val="28"/>
          <w:szCs w:val="28"/>
        </w:rPr>
        <w:t>of</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inflammatory</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periodontal</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diseases</w:t>
      </w:r>
      <w:proofErr w:type="spellEnd"/>
      <w:r>
        <w:rPr>
          <w:rFonts w:ascii="Times New Roman" w:eastAsia="Times New Roman" w:hAnsi="Times New Roman" w:cs="Times New Roman"/>
          <w:b/>
          <w:bCs/>
          <w:sz w:val="28"/>
          <w:szCs w:val="28"/>
        </w:rPr>
        <w:t>"</w:t>
      </w:r>
    </w:p>
    <w:p w14:paraId="380A16E8" w14:textId="77777777" w:rsidR="0070344F" w:rsidRDefault="0070344F">
      <w:pPr>
        <w:spacing w:after="0" w:line="240" w:lineRule="auto"/>
        <w:ind w:left="1985" w:hanging="1985"/>
        <w:jc w:val="center"/>
        <w:rPr>
          <w:rFonts w:ascii="Times New Roman" w:eastAsia="Times New Roman" w:hAnsi="Times New Roman" w:cs="Times New Roman"/>
          <w:b/>
          <w:bCs/>
          <w:sz w:val="28"/>
          <w:szCs w:val="28"/>
        </w:rPr>
      </w:pPr>
    </w:p>
    <w:p w14:paraId="761D9CDE" w14:textId="77777777" w:rsidR="0070344F" w:rsidRDefault="00AD2B1C">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In the course of working on clinical scenarios, you will be assigned tasks that require clinical argumentation and/or practical solution (diagnosis, determination of management and treatment tactics, implementation of practical skills).</w:t>
      </w:r>
    </w:p>
    <w:p w14:paraId="6917E1A3" w14:textId="77777777" w:rsidR="0070344F" w:rsidRDefault="00AD2B1C">
      <w:p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The content of the clinical scenario related to the implementation of the practical skill </w:t>
      </w:r>
      <w:r>
        <w:rPr>
          <w:rFonts w:ascii="Times New Roman" w:eastAsia="Times New Roman" w:hAnsi="Times New Roman" w:cs="Times New Roman"/>
          <w:b/>
          <w:bCs/>
          <w:sz w:val="28"/>
          <w:szCs w:val="28"/>
        </w:rPr>
        <w:t xml:space="preserve">"Removal of dental plaque as a component of the complex therapy of inflammatory periodontal diseases" </w:t>
      </w:r>
      <w:r>
        <w:rPr>
          <w:rFonts w:ascii="Times New Roman" w:eastAsia="Times New Roman" w:hAnsi="Times New Roman" w:cs="Times New Roman"/>
          <w:sz w:val="28"/>
          <w:szCs w:val="28"/>
        </w:rPr>
        <w:t xml:space="preserve">involves solving a clinical task with the implementation of practical skills, the algorithm of which is presented below. </w:t>
      </w:r>
    </w:p>
    <w:p w14:paraId="5438271F" w14:textId="77777777" w:rsidR="0070344F" w:rsidRDefault="0070344F">
      <w:pPr>
        <w:spacing w:after="0" w:line="240" w:lineRule="auto"/>
        <w:jc w:val="both"/>
        <w:rPr>
          <w:rFonts w:ascii="Times New Roman" w:eastAsia="Times New Roman" w:hAnsi="Times New Roman" w:cs="Times New Roman"/>
          <w:sz w:val="28"/>
          <w:szCs w:val="28"/>
        </w:rPr>
      </w:pPr>
    </w:p>
    <w:p w14:paraId="0941A23D" w14:textId="77777777" w:rsidR="0070344F" w:rsidRDefault="00AD2B1C">
      <w:pPr>
        <w:tabs>
          <w:tab w:val="left" w:pos="336"/>
          <w:tab w:val="center" w:pos="4815"/>
        </w:tabs>
        <w:spacing w:after="0" w:line="240" w:lineRule="auto"/>
        <w:jc w:val="center"/>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 xml:space="preserve">Algorithm of work at the dental plaque removal station as a component of complex therapy </w:t>
      </w:r>
      <w:proofErr w:type="spellStart"/>
      <w:r>
        <w:rPr>
          <w:rFonts w:ascii="Times New Roman" w:eastAsia="Times New Roman" w:hAnsi="Times New Roman" w:cs="Times New Roman"/>
          <w:i/>
          <w:iCs/>
          <w:sz w:val="28"/>
          <w:szCs w:val="28"/>
        </w:rPr>
        <w:t>of</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inflammatory</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periodontal</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diseases</w:t>
      </w:r>
      <w:proofErr w:type="spellEnd"/>
    </w:p>
    <w:tbl>
      <w:tblPr>
        <w:tblStyle w:val="ae"/>
        <w:tblW w:w="946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7"/>
        <w:gridCol w:w="4730"/>
        <w:gridCol w:w="3827"/>
      </w:tblGrid>
      <w:tr w:rsidR="0070344F" w14:paraId="22A84E2F" w14:textId="77777777">
        <w:trPr>
          <w:trHeight w:val="1077"/>
          <w:jc w:val="center"/>
        </w:trPr>
        <w:tc>
          <w:tcPr>
            <w:tcW w:w="907" w:type="dxa"/>
            <w:vAlign w:val="center"/>
          </w:tcPr>
          <w:p w14:paraId="35F9A6B3" w14:textId="77777777" w:rsidR="0070344F" w:rsidRDefault="00AD2B1C">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w:t>
            </w:r>
          </w:p>
        </w:tc>
        <w:tc>
          <w:tcPr>
            <w:tcW w:w="4730" w:type="dxa"/>
            <w:vAlign w:val="center"/>
          </w:tcPr>
          <w:p w14:paraId="457CDEC5" w14:textId="77777777" w:rsidR="0070344F" w:rsidRDefault="00AD2B1C">
            <w:pPr>
              <w:pStyle w:val="2"/>
              <w:spacing w:before="0" w:after="0" w:line="240" w:lineRule="auto"/>
              <w:jc w:val="center"/>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Sequencing</w:t>
            </w:r>
          </w:p>
        </w:tc>
        <w:tc>
          <w:tcPr>
            <w:tcW w:w="3827" w:type="dxa"/>
            <w:vAlign w:val="center"/>
          </w:tcPr>
          <w:p w14:paraId="627AF8D1" w14:textId="77777777" w:rsidR="0070344F" w:rsidRDefault="00AD2B1C">
            <w:pPr>
              <w:pStyle w:val="2"/>
              <w:spacing w:before="0" w:after="0" w:line="240" w:lineRule="auto"/>
              <w:jc w:val="center"/>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Criteria for controlling correct execution</w:t>
            </w:r>
          </w:p>
        </w:tc>
      </w:tr>
      <w:tr w:rsidR="0070344F" w14:paraId="27A4F574" w14:textId="77777777">
        <w:trPr>
          <w:trHeight w:val="323"/>
          <w:jc w:val="center"/>
        </w:trPr>
        <w:tc>
          <w:tcPr>
            <w:tcW w:w="907" w:type="dxa"/>
          </w:tcPr>
          <w:p w14:paraId="2DCC15E6" w14:textId="77777777" w:rsidR="0070344F" w:rsidRDefault="00AD2B1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4730" w:type="dxa"/>
          </w:tcPr>
          <w:p w14:paraId="0970F492" w14:textId="77777777" w:rsidR="0070344F" w:rsidRDefault="00AD2B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Say hello, name (identify) yourself</w:t>
            </w:r>
          </w:p>
          <w:p w14:paraId="4D633A9D" w14:textId="77777777" w:rsidR="0070344F" w:rsidRDefault="0070344F">
            <w:pPr>
              <w:spacing w:after="0" w:line="240" w:lineRule="auto"/>
              <w:rPr>
                <w:rFonts w:ascii="Times New Roman" w:eastAsia="Times New Roman" w:hAnsi="Times New Roman" w:cs="Times New Roman"/>
                <w:sz w:val="28"/>
                <w:szCs w:val="28"/>
              </w:rPr>
            </w:pPr>
          </w:p>
        </w:tc>
        <w:tc>
          <w:tcPr>
            <w:tcW w:w="3827" w:type="dxa"/>
          </w:tcPr>
          <w:p w14:paraId="72CC6E00" w14:textId="77777777" w:rsidR="0070344F" w:rsidRDefault="00AD2B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The student greeted and identified himself</w:t>
            </w:r>
          </w:p>
        </w:tc>
      </w:tr>
      <w:tr w:rsidR="0070344F" w14:paraId="73DC4D72" w14:textId="77777777">
        <w:trPr>
          <w:jc w:val="center"/>
        </w:trPr>
        <w:tc>
          <w:tcPr>
            <w:tcW w:w="907" w:type="dxa"/>
          </w:tcPr>
          <w:p w14:paraId="7E693BED" w14:textId="77777777" w:rsidR="0070344F" w:rsidRDefault="00AD2B1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4730" w:type="dxa"/>
          </w:tcPr>
          <w:p w14:paraId="262CFCAB" w14:textId="77777777" w:rsidR="0070344F" w:rsidRDefault="00AD2B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Get an assignment, read it carefully</w:t>
            </w:r>
          </w:p>
          <w:p w14:paraId="26E5F27B" w14:textId="77777777" w:rsidR="0070344F" w:rsidRDefault="0070344F">
            <w:pPr>
              <w:spacing w:after="0" w:line="240" w:lineRule="auto"/>
              <w:rPr>
                <w:rFonts w:ascii="Times New Roman" w:eastAsia="Times New Roman" w:hAnsi="Times New Roman" w:cs="Times New Roman"/>
                <w:sz w:val="28"/>
                <w:szCs w:val="28"/>
              </w:rPr>
            </w:pPr>
          </w:p>
        </w:tc>
        <w:tc>
          <w:tcPr>
            <w:tcW w:w="3827" w:type="dxa"/>
          </w:tcPr>
          <w:p w14:paraId="5E9421AA" w14:textId="77777777" w:rsidR="0070344F" w:rsidRDefault="00AD2B1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The student chose an assignment and read it carefully</w:t>
            </w:r>
          </w:p>
        </w:tc>
      </w:tr>
      <w:tr w:rsidR="0070344F" w14:paraId="7CDC5542" w14:textId="77777777">
        <w:trPr>
          <w:jc w:val="center"/>
        </w:trPr>
        <w:tc>
          <w:tcPr>
            <w:tcW w:w="907" w:type="dxa"/>
          </w:tcPr>
          <w:p w14:paraId="659414AF" w14:textId="77777777" w:rsidR="0070344F" w:rsidRDefault="00AD2B1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w:t>
            </w:r>
          </w:p>
        </w:tc>
        <w:tc>
          <w:tcPr>
            <w:tcW w:w="4730" w:type="dxa"/>
          </w:tcPr>
          <w:p w14:paraId="7CEA6A97" w14:textId="77777777" w:rsidR="0070344F" w:rsidRDefault="00AD2B1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Wash and dry your hands</w:t>
            </w:r>
          </w:p>
        </w:tc>
        <w:tc>
          <w:tcPr>
            <w:tcW w:w="3827" w:type="dxa"/>
          </w:tcPr>
          <w:p w14:paraId="48082E12" w14:textId="77777777" w:rsidR="0070344F" w:rsidRDefault="00AD2B1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Hands washed and dried</w:t>
            </w:r>
          </w:p>
        </w:tc>
      </w:tr>
      <w:tr w:rsidR="0070344F" w14:paraId="265C5BCF" w14:textId="77777777">
        <w:trPr>
          <w:jc w:val="center"/>
        </w:trPr>
        <w:tc>
          <w:tcPr>
            <w:tcW w:w="907" w:type="dxa"/>
          </w:tcPr>
          <w:p w14:paraId="2BBFB452" w14:textId="77777777" w:rsidR="0070344F" w:rsidRDefault="00AD2B1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4730" w:type="dxa"/>
          </w:tcPr>
          <w:p w14:paraId="747584A1" w14:textId="77777777" w:rsidR="0070344F" w:rsidRDefault="00AD2B1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Put on a medical mask</w:t>
            </w:r>
          </w:p>
        </w:tc>
        <w:tc>
          <w:tcPr>
            <w:tcW w:w="3827" w:type="dxa"/>
          </w:tcPr>
          <w:p w14:paraId="5B6E0255" w14:textId="77777777" w:rsidR="0070344F" w:rsidRDefault="00AD2B1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 medical mask is worn</w:t>
            </w:r>
          </w:p>
        </w:tc>
      </w:tr>
      <w:tr w:rsidR="0070344F" w14:paraId="1E28BF88" w14:textId="77777777">
        <w:trPr>
          <w:jc w:val="center"/>
        </w:trPr>
        <w:tc>
          <w:tcPr>
            <w:tcW w:w="907" w:type="dxa"/>
          </w:tcPr>
          <w:p w14:paraId="403AE160" w14:textId="77777777" w:rsidR="0070344F" w:rsidRDefault="00AD2B1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4730" w:type="dxa"/>
          </w:tcPr>
          <w:p w14:paraId="2DE4FD2A" w14:textId="77777777" w:rsidR="0070344F" w:rsidRDefault="00AD2B1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Wear medical gloves</w:t>
            </w:r>
          </w:p>
        </w:tc>
        <w:tc>
          <w:tcPr>
            <w:tcW w:w="3827" w:type="dxa"/>
          </w:tcPr>
          <w:p w14:paraId="44D0ED34" w14:textId="77777777" w:rsidR="0070344F" w:rsidRDefault="00AD2B1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Medical gloves are worn</w:t>
            </w:r>
          </w:p>
        </w:tc>
      </w:tr>
      <w:tr w:rsidR="0070344F" w14:paraId="5FE1A238" w14:textId="77777777">
        <w:trPr>
          <w:jc w:val="center"/>
        </w:trPr>
        <w:tc>
          <w:tcPr>
            <w:tcW w:w="907" w:type="dxa"/>
          </w:tcPr>
          <w:p w14:paraId="1C487D81" w14:textId="77777777" w:rsidR="0070344F" w:rsidRDefault="00AD2B1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4730" w:type="dxa"/>
          </w:tcPr>
          <w:p w14:paraId="24038113" w14:textId="77777777" w:rsidR="0070344F" w:rsidRDefault="00AD2B1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Treat hands with an antiseptic</w:t>
            </w:r>
          </w:p>
        </w:tc>
        <w:tc>
          <w:tcPr>
            <w:tcW w:w="3827" w:type="dxa"/>
          </w:tcPr>
          <w:p w14:paraId="357B8D1F" w14:textId="77777777" w:rsidR="0070344F" w:rsidRDefault="00AD2B1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Hands treated with an antiseptic</w:t>
            </w:r>
          </w:p>
        </w:tc>
      </w:tr>
      <w:tr w:rsidR="0070344F" w14:paraId="297B4A0D" w14:textId="77777777">
        <w:trPr>
          <w:jc w:val="center"/>
        </w:trPr>
        <w:tc>
          <w:tcPr>
            <w:tcW w:w="907" w:type="dxa"/>
          </w:tcPr>
          <w:p w14:paraId="6E1934E1" w14:textId="77777777" w:rsidR="0070344F" w:rsidRDefault="00AD2B1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4730" w:type="dxa"/>
          </w:tcPr>
          <w:p w14:paraId="580E8337" w14:textId="77777777" w:rsidR="0070344F" w:rsidRDefault="00AD2B1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Start communication with the patient</w:t>
            </w:r>
          </w:p>
        </w:tc>
        <w:tc>
          <w:tcPr>
            <w:tcW w:w="3827" w:type="dxa"/>
          </w:tcPr>
          <w:p w14:paraId="3FCCA8FA" w14:textId="77777777" w:rsidR="0070344F" w:rsidRDefault="00AD2B1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The student initiated the communication process, adhering to the correct form of dialogue</w:t>
            </w:r>
          </w:p>
        </w:tc>
      </w:tr>
      <w:tr w:rsidR="0070344F" w14:paraId="53D56288" w14:textId="77777777">
        <w:trPr>
          <w:jc w:val="center"/>
        </w:trPr>
        <w:tc>
          <w:tcPr>
            <w:tcW w:w="907" w:type="dxa"/>
          </w:tcPr>
          <w:p w14:paraId="79D49648" w14:textId="77777777" w:rsidR="0070344F" w:rsidRDefault="00AD2B1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4730" w:type="dxa"/>
          </w:tcPr>
          <w:p w14:paraId="6B9645E2" w14:textId="77777777" w:rsidR="0070344F" w:rsidRDefault="00AD2B1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Collect the patient's existing complaints and anamnesis, clarify them in accordance with the data given in the description of the clinical scenario</w:t>
            </w:r>
          </w:p>
        </w:tc>
        <w:tc>
          <w:tcPr>
            <w:tcW w:w="3827" w:type="dxa"/>
          </w:tcPr>
          <w:p w14:paraId="7F03E782" w14:textId="77777777" w:rsidR="0070344F" w:rsidRDefault="00AD2B1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The student collected all the necessary anamnesis and clarified the complaints, asked all additional questions provided for by the conditions of the clinical scenario</w:t>
            </w:r>
          </w:p>
        </w:tc>
      </w:tr>
      <w:tr w:rsidR="0070344F" w14:paraId="6D23C184" w14:textId="77777777">
        <w:trPr>
          <w:jc w:val="center"/>
        </w:trPr>
        <w:tc>
          <w:tcPr>
            <w:tcW w:w="907" w:type="dxa"/>
          </w:tcPr>
          <w:p w14:paraId="3C31E26F" w14:textId="77777777" w:rsidR="0070344F" w:rsidRDefault="00AD2B1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4730" w:type="dxa"/>
          </w:tcPr>
          <w:p w14:paraId="60C88CCC" w14:textId="77777777" w:rsidR="0070344F" w:rsidRDefault="00AD2B1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Conduct a clinical examination, determine the need for additional examinations</w:t>
            </w:r>
          </w:p>
        </w:tc>
        <w:tc>
          <w:tcPr>
            <w:tcW w:w="3827" w:type="dxa"/>
          </w:tcPr>
          <w:p w14:paraId="08CE4B19" w14:textId="77777777" w:rsidR="0070344F" w:rsidRDefault="00AD2B1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student correctly uses the examination tools for the examination, adheres to the proper positioning of the patient, informs the patient about the peculiarities of the examination, properly </w:t>
            </w:r>
            <w:proofErr w:type="spellStart"/>
            <w:r>
              <w:rPr>
                <w:rFonts w:ascii="Times New Roman" w:eastAsia="Times New Roman" w:hAnsi="Times New Roman" w:cs="Times New Roman"/>
                <w:sz w:val="28"/>
                <w:szCs w:val="28"/>
              </w:rPr>
              <w:t>conducts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clinical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examination</w:t>
            </w:r>
            <w:proofErr w:type="spellEnd"/>
          </w:p>
        </w:tc>
      </w:tr>
      <w:tr w:rsidR="0070344F" w14:paraId="6A6268EE" w14:textId="77777777">
        <w:trPr>
          <w:jc w:val="center"/>
        </w:trPr>
        <w:tc>
          <w:tcPr>
            <w:tcW w:w="907" w:type="dxa"/>
          </w:tcPr>
          <w:p w14:paraId="0FC3D114" w14:textId="77777777" w:rsidR="0070344F" w:rsidRDefault="00AD2B1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4730" w:type="dxa"/>
          </w:tcPr>
          <w:p w14:paraId="6638A3EF" w14:textId="77777777" w:rsidR="0070344F" w:rsidRDefault="00AD2B1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Determine the tactics of management and treatment</w:t>
            </w:r>
          </w:p>
        </w:tc>
        <w:tc>
          <w:tcPr>
            <w:tcW w:w="3827" w:type="dxa"/>
          </w:tcPr>
          <w:p w14:paraId="25F60674" w14:textId="77777777" w:rsidR="0070344F" w:rsidRDefault="00AD2B1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student correctly formulated a preliminary diagnosis and determined the necessary set of </w:t>
            </w:r>
            <w:proofErr w:type="spellStart"/>
            <w:r>
              <w:rPr>
                <w:rFonts w:ascii="Times New Roman" w:eastAsia="Times New Roman" w:hAnsi="Times New Roman" w:cs="Times New Roman"/>
                <w:sz w:val="28"/>
                <w:szCs w:val="28"/>
              </w:rPr>
              <w:t>therapeutic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preventive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measures</w:t>
            </w:r>
            <w:proofErr w:type="spellEnd"/>
          </w:p>
        </w:tc>
      </w:tr>
      <w:tr w:rsidR="0070344F" w14:paraId="7B650A99" w14:textId="77777777">
        <w:trPr>
          <w:jc w:val="center"/>
        </w:trPr>
        <w:tc>
          <w:tcPr>
            <w:tcW w:w="907" w:type="dxa"/>
          </w:tcPr>
          <w:p w14:paraId="5C6055AA" w14:textId="77777777" w:rsidR="0070344F" w:rsidRDefault="00AD2B1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4730" w:type="dxa"/>
          </w:tcPr>
          <w:p w14:paraId="76C3477A" w14:textId="77777777" w:rsidR="0070344F" w:rsidRDefault="00AD2B1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Conduct technical skills in accordance with the task given in the clinical scenario</w:t>
            </w:r>
          </w:p>
        </w:tc>
        <w:tc>
          <w:tcPr>
            <w:tcW w:w="3827" w:type="dxa"/>
          </w:tcPr>
          <w:p w14:paraId="3C9A02AA" w14:textId="77777777" w:rsidR="0070344F" w:rsidRDefault="00AD2B1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student correctly conducts technical skills in accordance with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target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practical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task</w:t>
            </w:r>
            <w:proofErr w:type="spellEnd"/>
          </w:p>
        </w:tc>
      </w:tr>
      <w:tr w:rsidR="0070344F" w14:paraId="315B0480" w14:textId="77777777">
        <w:trPr>
          <w:jc w:val="center"/>
        </w:trPr>
        <w:tc>
          <w:tcPr>
            <w:tcW w:w="907" w:type="dxa"/>
          </w:tcPr>
          <w:p w14:paraId="6E547D6D" w14:textId="77777777" w:rsidR="0070344F" w:rsidRDefault="00AD2B1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11.1.</w:t>
            </w:r>
          </w:p>
        </w:tc>
        <w:tc>
          <w:tcPr>
            <w:tcW w:w="4730" w:type="dxa"/>
          </w:tcPr>
          <w:p w14:paraId="3A5CA387" w14:textId="77777777" w:rsidR="0070344F" w:rsidRDefault="00AD2B1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Preparation of the </w:t>
            </w:r>
            <w:proofErr w:type="spellStart"/>
            <w:r>
              <w:rPr>
                <w:rFonts w:ascii="Times New Roman" w:eastAsia="Times New Roman" w:hAnsi="Times New Roman" w:cs="Times New Roman"/>
                <w:sz w:val="28"/>
                <w:szCs w:val="28"/>
              </w:rPr>
              <w:t>necessary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tools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scaling</w:t>
            </w:r>
            <w:proofErr w:type="spellEnd"/>
          </w:p>
        </w:tc>
        <w:tc>
          <w:tcPr>
            <w:tcW w:w="3827" w:type="dxa"/>
          </w:tcPr>
          <w:p w14:paraId="0EFA3F4C" w14:textId="77777777" w:rsidR="0070344F" w:rsidRDefault="00AD2B1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student selected the following set of tools from the available set of materials and prepared for further work: scalers, ultrasound, ultrasound nozzles, micromotor tip, micromotor </w:t>
            </w:r>
            <w:proofErr w:type="spellStart"/>
            <w:r>
              <w:rPr>
                <w:rFonts w:ascii="Times New Roman" w:eastAsia="Times New Roman" w:hAnsi="Times New Roman" w:cs="Times New Roman"/>
                <w:sz w:val="28"/>
                <w:szCs w:val="28"/>
              </w:rPr>
              <w:t>nozzles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optragate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water-absorbing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wipe</w:t>
            </w:r>
            <w:proofErr w:type="spellEnd"/>
          </w:p>
        </w:tc>
      </w:tr>
      <w:tr w:rsidR="0070344F" w14:paraId="7D4E44F2" w14:textId="77777777">
        <w:trPr>
          <w:jc w:val="center"/>
        </w:trPr>
        <w:tc>
          <w:tcPr>
            <w:tcW w:w="907" w:type="dxa"/>
          </w:tcPr>
          <w:p w14:paraId="0BC87DB1" w14:textId="77777777" w:rsidR="0070344F" w:rsidRDefault="00AD2B1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11.2.</w:t>
            </w:r>
          </w:p>
        </w:tc>
        <w:tc>
          <w:tcPr>
            <w:tcW w:w="4730" w:type="dxa"/>
          </w:tcPr>
          <w:p w14:paraId="258AA4F4" w14:textId="77777777" w:rsidR="0070344F" w:rsidRDefault="00AD2B1C">
            <w:pPr>
              <w:spacing w:after="0" w:line="24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Selection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scalers</w:t>
            </w:r>
            <w:proofErr w:type="spellEnd"/>
          </w:p>
        </w:tc>
        <w:tc>
          <w:tcPr>
            <w:tcW w:w="3827" w:type="dxa"/>
          </w:tcPr>
          <w:p w14:paraId="52E6DA37" w14:textId="77777777" w:rsidR="0070344F" w:rsidRDefault="00AD2B1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For manual scaling, the student chose: a "hygienist" scaler for the front section (H6/H7), a scaler (204S) </w:t>
            </w:r>
          </w:p>
        </w:tc>
      </w:tr>
      <w:tr w:rsidR="0070344F" w14:paraId="7D1DD7B3" w14:textId="77777777">
        <w:trPr>
          <w:jc w:val="center"/>
        </w:trPr>
        <w:tc>
          <w:tcPr>
            <w:tcW w:w="907" w:type="dxa"/>
          </w:tcPr>
          <w:p w14:paraId="3EB7F75E" w14:textId="77777777" w:rsidR="0070344F" w:rsidRDefault="00AD2B1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11.3.</w:t>
            </w:r>
          </w:p>
        </w:tc>
        <w:tc>
          <w:tcPr>
            <w:tcW w:w="4730" w:type="dxa"/>
          </w:tcPr>
          <w:p w14:paraId="3299A9F1" w14:textId="77777777" w:rsidR="0070344F" w:rsidRDefault="00AD2B1C">
            <w:pPr>
              <w:spacing w:after="0" w:line="24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Selection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curettes</w:t>
            </w:r>
            <w:proofErr w:type="spellEnd"/>
          </w:p>
        </w:tc>
        <w:tc>
          <w:tcPr>
            <w:tcW w:w="3827" w:type="dxa"/>
          </w:tcPr>
          <w:p w14:paraId="4C193F64" w14:textId="77777777" w:rsidR="0070344F" w:rsidRDefault="00AD2B1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student chose the </w:t>
            </w:r>
            <w:proofErr w:type="spellStart"/>
            <w:r>
              <w:rPr>
                <w:rFonts w:ascii="Times New Roman" w:eastAsia="Times New Roman" w:hAnsi="Times New Roman" w:cs="Times New Roman"/>
                <w:sz w:val="28"/>
                <w:szCs w:val="28"/>
              </w:rPr>
              <w:t>Columbia</w:t>
            </w:r>
            <w:proofErr w:type="spellEnd"/>
            <w:r>
              <w:rPr>
                <w:rFonts w:ascii="Times New Roman" w:eastAsia="Times New Roman" w:hAnsi="Times New Roman" w:cs="Times New Roman"/>
                <w:sz w:val="28"/>
                <w:szCs w:val="28"/>
              </w:rPr>
              <w:t xml:space="preserve"> 2R\2L </w:t>
            </w:r>
            <w:proofErr w:type="spellStart"/>
            <w:r>
              <w:rPr>
                <w:rFonts w:ascii="Times New Roman" w:eastAsia="Times New Roman" w:hAnsi="Times New Roman" w:cs="Times New Roman"/>
                <w:sz w:val="28"/>
                <w:szCs w:val="28"/>
              </w:rPr>
              <w:t>universal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curettes</w:t>
            </w:r>
            <w:proofErr w:type="spellEnd"/>
          </w:p>
          <w:p w14:paraId="7FA1CC0C" w14:textId="77777777" w:rsidR="0070344F" w:rsidRDefault="00AD2B1C">
            <w:pPr>
              <w:spacing w:after="0" w:line="24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curette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Columbia</w:t>
            </w:r>
            <w:proofErr w:type="spellEnd"/>
            <w:r>
              <w:rPr>
                <w:rFonts w:ascii="Times New Roman" w:eastAsia="Times New Roman" w:hAnsi="Times New Roman" w:cs="Times New Roman"/>
                <w:sz w:val="28"/>
                <w:szCs w:val="28"/>
              </w:rPr>
              <w:t xml:space="preserve"> 4R\4L</w:t>
            </w:r>
          </w:p>
        </w:tc>
      </w:tr>
      <w:tr w:rsidR="0070344F" w14:paraId="49D5BC67" w14:textId="77777777">
        <w:trPr>
          <w:jc w:val="center"/>
        </w:trPr>
        <w:tc>
          <w:tcPr>
            <w:tcW w:w="907" w:type="dxa"/>
          </w:tcPr>
          <w:p w14:paraId="7CE8EB3B" w14:textId="77777777" w:rsidR="0070344F" w:rsidRDefault="00AD2B1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11.4.</w:t>
            </w:r>
          </w:p>
        </w:tc>
        <w:tc>
          <w:tcPr>
            <w:tcW w:w="4730" w:type="dxa"/>
          </w:tcPr>
          <w:p w14:paraId="0E95245B" w14:textId="77777777" w:rsidR="0070344F" w:rsidRDefault="00AD2B1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Carrying out antiseptic treatment of the oral cavity </w:t>
            </w:r>
          </w:p>
        </w:tc>
        <w:tc>
          <w:tcPr>
            <w:tcW w:w="3827" w:type="dxa"/>
          </w:tcPr>
          <w:p w14:paraId="0AA07C85" w14:textId="77777777" w:rsidR="0070344F" w:rsidRDefault="00AD2B1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With chlorhexidine Denta 0.12%, the </w:t>
            </w:r>
            <w:proofErr w:type="spellStart"/>
            <w:r>
              <w:rPr>
                <w:rFonts w:ascii="Times New Roman" w:eastAsia="Times New Roman" w:hAnsi="Times New Roman" w:cs="Times New Roman"/>
                <w:sz w:val="28"/>
                <w:szCs w:val="28"/>
              </w:rPr>
              <w:t>patient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rinses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mouth</w:t>
            </w:r>
            <w:proofErr w:type="spellEnd"/>
          </w:p>
        </w:tc>
      </w:tr>
      <w:tr w:rsidR="0070344F" w14:paraId="1417EB63" w14:textId="77777777">
        <w:trPr>
          <w:jc w:val="center"/>
        </w:trPr>
        <w:tc>
          <w:tcPr>
            <w:tcW w:w="907" w:type="dxa"/>
          </w:tcPr>
          <w:p w14:paraId="27A99D34" w14:textId="77777777" w:rsidR="0070344F" w:rsidRDefault="00AD2B1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11.5.</w:t>
            </w:r>
          </w:p>
        </w:tc>
        <w:tc>
          <w:tcPr>
            <w:tcW w:w="4730" w:type="dxa"/>
          </w:tcPr>
          <w:p w14:paraId="310088F1" w14:textId="77777777" w:rsidR="0070344F" w:rsidRDefault="00AD2B1C">
            <w:pPr>
              <w:spacing w:after="0" w:line="24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Manual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scaling</w:t>
            </w:r>
            <w:proofErr w:type="spellEnd"/>
          </w:p>
        </w:tc>
        <w:tc>
          <w:tcPr>
            <w:tcW w:w="3827" w:type="dxa"/>
          </w:tcPr>
          <w:p w14:paraId="7C92501A" w14:textId="77777777" w:rsidR="0070344F" w:rsidRDefault="00AD2B1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student fixed the scaler in his right hand in the position of a writing pen and fixed his hand with the tool on his chin and (or) adjacent teeth and inserted the working part of the tool under the lower edge of the tartar at an angle of 45º. With a smooth lever-like movement, he chipped off the tartar from the surface of the tooth. When working on the approximate surfaces of the teeth, I used vertical movements of the instrument, on the oral and vestibular surfaces - oblique, in the presence of pronounced periodontal pockets - horizontal. For complete cleaning of the tooth surface, horizontal movements were carried out first </w:t>
            </w:r>
            <w:proofErr w:type="spellStart"/>
            <w:r>
              <w:rPr>
                <w:rFonts w:ascii="Times New Roman" w:eastAsia="Times New Roman" w:hAnsi="Times New Roman" w:cs="Times New Roman"/>
                <w:sz w:val="28"/>
                <w:szCs w:val="28"/>
              </w:rPr>
              <w:t>clockwise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counterclockwise</w:t>
            </w:r>
            <w:proofErr w:type="spellEnd"/>
          </w:p>
        </w:tc>
      </w:tr>
      <w:tr w:rsidR="0070344F" w14:paraId="3E04C3D1" w14:textId="77777777">
        <w:trPr>
          <w:jc w:val="center"/>
        </w:trPr>
        <w:tc>
          <w:tcPr>
            <w:tcW w:w="907" w:type="dxa"/>
          </w:tcPr>
          <w:p w14:paraId="74ADE4D7" w14:textId="77777777" w:rsidR="0070344F" w:rsidRDefault="00AD2B1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11.6.</w:t>
            </w:r>
          </w:p>
        </w:tc>
        <w:tc>
          <w:tcPr>
            <w:tcW w:w="4730" w:type="dxa"/>
          </w:tcPr>
          <w:p w14:paraId="4E310EEE" w14:textId="77777777" w:rsidR="0070344F" w:rsidRDefault="00AD2B1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Removing dental plaque </w:t>
            </w:r>
            <w:proofErr w:type="spellStart"/>
            <w:r>
              <w:rPr>
                <w:rFonts w:ascii="Times New Roman" w:eastAsia="Times New Roman" w:hAnsi="Times New Roman" w:cs="Times New Roman"/>
                <w:sz w:val="28"/>
                <w:szCs w:val="28"/>
              </w:rPr>
              <w:t>with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ultrasonic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scaler</w:t>
            </w:r>
            <w:proofErr w:type="spellEnd"/>
          </w:p>
        </w:tc>
        <w:tc>
          <w:tcPr>
            <w:tcW w:w="3827" w:type="dxa"/>
          </w:tcPr>
          <w:p w14:paraId="4B169FFF" w14:textId="77777777" w:rsidR="0070344F" w:rsidRDefault="00AD2B1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He placed the tip of the tool along the axis of the tooth and at an acute angle to the surface of the tooth to be treated and made smooth movements with the tip with light lateral pressure. He maintained constant contact between the working part of the tool and the tooth surface.</w:t>
            </w:r>
          </w:p>
        </w:tc>
      </w:tr>
      <w:tr w:rsidR="0070344F" w14:paraId="664B372D" w14:textId="77777777">
        <w:trPr>
          <w:jc w:val="center"/>
        </w:trPr>
        <w:tc>
          <w:tcPr>
            <w:tcW w:w="907" w:type="dxa"/>
          </w:tcPr>
          <w:p w14:paraId="57D8FC05" w14:textId="77777777" w:rsidR="0070344F" w:rsidRDefault="00AD2B1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11.7.</w:t>
            </w:r>
          </w:p>
        </w:tc>
        <w:tc>
          <w:tcPr>
            <w:tcW w:w="4730" w:type="dxa"/>
          </w:tcPr>
          <w:p w14:paraId="3A493684" w14:textId="77777777" w:rsidR="0070344F" w:rsidRDefault="00AD2B1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Air-abrasive polishing of teeth </w:t>
            </w:r>
          </w:p>
        </w:tc>
        <w:tc>
          <w:tcPr>
            <w:tcW w:w="3827" w:type="dxa"/>
          </w:tcPr>
          <w:p w14:paraId="25BD329B" w14:textId="77777777" w:rsidR="0070344F" w:rsidRDefault="00AD2B1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 placed the air flow nozzle at a distance of 3-5 mm from the tooth surface. It worked in a circular motion, the nozzle of the air-abrasive tip should be directed only at the surface of the tooth at an angle of 30-60 °. Excess fluid was removed with a suction cup. A jet of a mixture of water, air and </w:t>
            </w:r>
            <w:r>
              <w:rPr>
                <w:rFonts w:ascii="Times New Roman" w:eastAsia="Times New Roman" w:hAnsi="Times New Roman" w:cs="Times New Roman"/>
                <w:sz w:val="28"/>
                <w:szCs w:val="28"/>
              </w:rPr>
              <w:lastRenderedPageBreak/>
              <w:t xml:space="preserve">powder hits the surface of the tooth, is reflected from it and collected by the doctor's assistant </w:t>
            </w:r>
            <w:proofErr w:type="spellStart"/>
            <w:r>
              <w:rPr>
                <w:rFonts w:ascii="Times New Roman" w:eastAsia="Times New Roman" w:hAnsi="Times New Roman" w:cs="Times New Roman"/>
                <w:sz w:val="28"/>
                <w:szCs w:val="28"/>
              </w:rPr>
              <w:t>using</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vacuum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cleaner</w:t>
            </w:r>
            <w:proofErr w:type="spellEnd"/>
            <w:r>
              <w:rPr>
                <w:rFonts w:ascii="Times New Roman" w:eastAsia="Times New Roman" w:hAnsi="Times New Roman" w:cs="Times New Roman"/>
                <w:sz w:val="28"/>
                <w:szCs w:val="28"/>
              </w:rPr>
              <w:t>.</w:t>
            </w:r>
          </w:p>
        </w:tc>
      </w:tr>
      <w:tr w:rsidR="0070344F" w14:paraId="69151867" w14:textId="77777777">
        <w:trPr>
          <w:jc w:val="center"/>
        </w:trPr>
        <w:tc>
          <w:tcPr>
            <w:tcW w:w="907" w:type="dxa"/>
          </w:tcPr>
          <w:p w14:paraId="6E90B580" w14:textId="77777777" w:rsidR="0070344F" w:rsidRDefault="00AD2B1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11.8.</w:t>
            </w:r>
          </w:p>
        </w:tc>
        <w:tc>
          <w:tcPr>
            <w:tcW w:w="4730" w:type="dxa"/>
          </w:tcPr>
          <w:p w14:paraId="408FEEE1" w14:textId="77777777" w:rsidR="0070344F" w:rsidRDefault="00AD2B1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Polishing the tooth surface and composite restorations</w:t>
            </w:r>
          </w:p>
        </w:tc>
        <w:tc>
          <w:tcPr>
            <w:tcW w:w="3827" w:type="dxa"/>
          </w:tcPr>
          <w:p w14:paraId="6CCBFF7C" w14:textId="77777777" w:rsidR="0070344F" w:rsidRDefault="00AD2B1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Uses nylon brushes with abrasive paste, preventive polishing heads, air-abrasive systems, periodontal burs for grinding and polishing the subgingival part of the root, polishing </w:t>
            </w:r>
            <w:proofErr w:type="spellStart"/>
            <w:r>
              <w:rPr>
                <w:rFonts w:ascii="Times New Roman" w:eastAsia="Times New Roman" w:hAnsi="Times New Roman" w:cs="Times New Roman"/>
                <w:sz w:val="28"/>
                <w:szCs w:val="28"/>
              </w:rPr>
              <w:t>heads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composite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restorations</w:t>
            </w:r>
            <w:proofErr w:type="spellEnd"/>
          </w:p>
        </w:tc>
      </w:tr>
      <w:tr w:rsidR="0070344F" w14:paraId="21DC0F88" w14:textId="77777777">
        <w:trPr>
          <w:jc w:val="center"/>
        </w:trPr>
        <w:tc>
          <w:tcPr>
            <w:tcW w:w="907" w:type="dxa"/>
          </w:tcPr>
          <w:p w14:paraId="69561808" w14:textId="77777777" w:rsidR="0070344F" w:rsidRDefault="00AD2B1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11.9.</w:t>
            </w:r>
          </w:p>
        </w:tc>
        <w:tc>
          <w:tcPr>
            <w:tcW w:w="4730" w:type="dxa"/>
          </w:tcPr>
          <w:p w14:paraId="26E4EB56" w14:textId="77777777" w:rsidR="0070344F" w:rsidRDefault="00AD2B1C">
            <w:pPr>
              <w:spacing w:after="0" w:line="24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Fluoridation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tooth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surfaces</w:t>
            </w:r>
            <w:proofErr w:type="spellEnd"/>
          </w:p>
        </w:tc>
        <w:tc>
          <w:tcPr>
            <w:tcW w:w="3827" w:type="dxa"/>
          </w:tcPr>
          <w:p w14:paraId="37250275" w14:textId="77777777" w:rsidR="0070344F" w:rsidRDefault="00AD2B1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student uses </w:t>
            </w:r>
            <w:proofErr w:type="spellStart"/>
            <w:r>
              <w:rPr>
                <w:rFonts w:ascii="Times New Roman" w:eastAsia="Times New Roman" w:hAnsi="Times New Roman" w:cs="Times New Roman"/>
                <w:sz w:val="28"/>
                <w:szCs w:val="28"/>
              </w:rPr>
              <w:t>fluoride-containing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varnishes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pastes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gels</w:t>
            </w:r>
            <w:proofErr w:type="spellEnd"/>
          </w:p>
        </w:tc>
      </w:tr>
      <w:tr w:rsidR="0070344F" w14:paraId="5DFEFE71" w14:textId="77777777">
        <w:trPr>
          <w:jc w:val="center"/>
        </w:trPr>
        <w:tc>
          <w:tcPr>
            <w:tcW w:w="907" w:type="dxa"/>
          </w:tcPr>
          <w:p w14:paraId="124CA3C2" w14:textId="77777777" w:rsidR="0070344F" w:rsidRDefault="00AD2B1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11.10</w:t>
            </w:r>
          </w:p>
        </w:tc>
        <w:tc>
          <w:tcPr>
            <w:tcW w:w="4730" w:type="dxa"/>
          </w:tcPr>
          <w:p w14:paraId="21330AAB" w14:textId="77777777" w:rsidR="0070344F" w:rsidRDefault="00AD2B1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Disposal of personal protective equipment (PPE)</w:t>
            </w:r>
          </w:p>
        </w:tc>
        <w:tc>
          <w:tcPr>
            <w:tcW w:w="3827" w:type="dxa"/>
          </w:tcPr>
          <w:p w14:paraId="3E2CF6A5" w14:textId="77777777" w:rsidR="0070344F" w:rsidRDefault="00AD2B1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Remove mask and gloves</w:t>
            </w:r>
          </w:p>
        </w:tc>
      </w:tr>
      <w:tr w:rsidR="0070344F" w14:paraId="2DED586A" w14:textId="77777777">
        <w:trPr>
          <w:jc w:val="center"/>
        </w:trPr>
        <w:tc>
          <w:tcPr>
            <w:tcW w:w="907" w:type="dxa"/>
          </w:tcPr>
          <w:p w14:paraId="1A74217A" w14:textId="77777777" w:rsidR="0070344F" w:rsidRDefault="00AD2B1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11.11</w:t>
            </w:r>
          </w:p>
        </w:tc>
        <w:tc>
          <w:tcPr>
            <w:tcW w:w="4730" w:type="dxa"/>
          </w:tcPr>
          <w:p w14:paraId="7434F26D" w14:textId="77777777" w:rsidR="0070344F" w:rsidRDefault="00AD2B1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Familiarize the patient with the main measures for the prevention of the development of dental diseases, taking into account the peculiarities of the clinical situation</w:t>
            </w:r>
          </w:p>
        </w:tc>
        <w:tc>
          <w:tcPr>
            <w:tcW w:w="3827" w:type="dxa"/>
          </w:tcPr>
          <w:p w14:paraId="2E4526C6" w14:textId="77777777" w:rsidR="0070344F" w:rsidRDefault="00AD2B1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The patient is informed by the student about the main measures to prevent the development of dental diseases</w:t>
            </w:r>
          </w:p>
        </w:tc>
      </w:tr>
      <w:tr w:rsidR="0070344F" w14:paraId="09DE1E69" w14:textId="77777777">
        <w:trPr>
          <w:trHeight w:val="180"/>
          <w:jc w:val="center"/>
        </w:trPr>
        <w:tc>
          <w:tcPr>
            <w:tcW w:w="907" w:type="dxa"/>
          </w:tcPr>
          <w:p w14:paraId="0565B639" w14:textId="77777777" w:rsidR="0070344F" w:rsidRDefault="00AD2B1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4730" w:type="dxa"/>
          </w:tcPr>
          <w:p w14:paraId="2A0C68C6" w14:textId="77777777" w:rsidR="0070344F" w:rsidRDefault="00AD2B1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Disposal of personal protective equipment (PPE)</w:t>
            </w:r>
          </w:p>
        </w:tc>
        <w:tc>
          <w:tcPr>
            <w:tcW w:w="3827" w:type="dxa"/>
          </w:tcPr>
          <w:p w14:paraId="391C3305" w14:textId="77777777" w:rsidR="0070344F" w:rsidRDefault="00AD2B1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Remove mask and gloves </w:t>
            </w:r>
          </w:p>
        </w:tc>
      </w:tr>
    </w:tbl>
    <w:p w14:paraId="29416296" w14:textId="77777777" w:rsidR="0070344F" w:rsidRDefault="0070344F">
      <w:pPr>
        <w:spacing w:after="0" w:line="240" w:lineRule="auto"/>
        <w:rPr>
          <w:rFonts w:ascii="Times New Roman" w:eastAsia="Times New Roman" w:hAnsi="Times New Roman" w:cs="Times New Roman"/>
          <w:sz w:val="28"/>
          <w:szCs w:val="28"/>
        </w:rPr>
      </w:pPr>
    </w:p>
    <w:p w14:paraId="4C6FD00F" w14:textId="77777777" w:rsidR="0070344F" w:rsidRDefault="0070344F">
      <w:pPr>
        <w:spacing w:after="0" w:line="240" w:lineRule="auto"/>
        <w:rPr>
          <w:rFonts w:ascii="Times New Roman" w:eastAsia="Times New Roman" w:hAnsi="Times New Roman" w:cs="Times New Roman"/>
          <w:sz w:val="28"/>
          <w:szCs w:val="28"/>
        </w:rPr>
      </w:pPr>
    </w:p>
    <w:p w14:paraId="788DB8CC" w14:textId="77777777" w:rsidR="0070344F" w:rsidRDefault="00AD2B1C">
      <w:pPr>
        <w:tabs>
          <w:tab w:val="left" w:pos="2712"/>
        </w:tabs>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b/>
          <w:bCs/>
          <w:sz w:val="28"/>
          <w:szCs w:val="28"/>
        </w:rPr>
        <w:t>DURATION OF OPERATION AT THE STATION</w:t>
      </w:r>
    </w:p>
    <w:p w14:paraId="6FF752C8" w14:textId="77777777" w:rsidR="0070344F" w:rsidRDefault="00AD2B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tbl>
      <w:tblPr>
        <w:tblStyle w:val="af"/>
        <w:tblW w:w="9345" w:type="dxa"/>
        <w:tblInd w:w="108" w:type="dxa"/>
        <w:tblLayout w:type="fixed"/>
        <w:tblLook w:val="0000" w:firstRow="0" w:lastRow="0" w:firstColumn="0" w:lastColumn="0" w:noHBand="0" w:noVBand="0"/>
      </w:tblPr>
      <w:tblGrid>
        <w:gridCol w:w="3586"/>
        <w:gridCol w:w="1344"/>
        <w:gridCol w:w="1958"/>
        <w:gridCol w:w="1367"/>
        <w:gridCol w:w="1090"/>
      </w:tblGrid>
      <w:tr w:rsidR="0070344F" w14:paraId="6CC6B404" w14:textId="77777777">
        <w:trPr>
          <w:trHeight w:val="771"/>
        </w:trPr>
        <w:tc>
          <w:tcPr>
            <w:tcW w:w="3586" w:type="dxa"/>
            <w:tcBorders>
              <w:top w:val="single" w:sz="4" w:space="0" w:color="000000"/>
              <w:left w:val="single" w:sz="4" w:space="0" w:color="000000"/>
              <w:bottom w:val="single" w:sz="4" w:space="0" w:color="000000"/>
              <w:right w:val="single" w:sz="4" w:space="0" w:color="000000"/>
            </w:tcBorders>
            <w:shd w:val="clear" w:color="auto" w:fill="FFFFFF"/>
          </w:tcPr>
          <w:p w14:paraId="7E2FB96A" w14:textId="77777777" w:rsidR="0070344F" w:rsidRDefault="00AD2B1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Student identification, receipt of the task and familiarization with it</w:t>
            </w:r>
          </w:p>
        </w:tc>
        <w:tc>
          <w:tcPr>
            <w:tcW w:w="1344" w:type="dxa"/>
            <w:tcBorders>
              <w:top w:val="single" w:sz="4" w:space="0" w:color="000000"/>
              <w:left w:val="single" w:sz="4" w:space="0" w:color="000000"/>
              <w:bottom w:val="single" w:sz="4" w:space="0" w:color="000000"/>
              <w:right w:val="single" w:sz="4" w:space="0" w:color="000000"/>
            </w:tcBorders>
            <w:shd w:val="clear" w:color="auto" w:fill="FFFFFF"/>
          </w:tcPr>
          <w:p w14:paraId="07E913F8" w14:textId="77777777" w:rsidR="0070344F" w:rsidRDefault="00AD2B1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Completing the task</w:t>
            </w:r>
          </w:p>
        </w:tc>
        <w:tc>
          <w:tcPr>
            <w:tcW w:w="1958" w:type="dxa"/>
            <w:tcBorders>
              <w:top w:val="single" w:sz="4" w:space="0" w:color="000000"/>
              <w:left w:val="single" w:sz="4" w:space="0" w:color="000000"/>
              <w:bottom w:val="single" w:sz="4" w:space="0" w:color="000000"/>
              <w:right w:val="single" w:sz="4" w:space="0" w:color="000000"/>
            </w:tcBorders>
            <w:shd w:val="clear" w:color="auto" w:fill="FFFFFF"/>
          </w:tcPr>
          <w:p w14:paraId="13AFB955" w14:textId="77777777" w:rsidR="0070344F" w:rsidRDefault="00AD2B1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Warnings</w:t>
            </w:r>
          </w:p>
          <w:p w14:paraId="5765BA1C" w14:textId="77777777" w:rsidR="0070344F" w:rsidRDefault="00AD2B1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About time</w:t>
            </w:r>
          </w:p>
          <w:p w14:paraId="74A1A1E7" w14:textId="77777777" w:rsidR="0070344F" w:rsidRDefault="00AD2B1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(examiner)</w:t>
            </w:r>
          </w:p>
        </w:tc>
        <w:tc>
          <w:tcPr>
            <w:tcW w:w="1367" w:type="dxa"/>
            <w:tcBorders>
              <w:top w:val="single" w:sz="4" w:space="0" w:color="000000"/>
              <w:left w:val="single" w:sz="4" w:space="0" w:color="000000"/>
              <w:bottom w:val="single" w:sz="4" w:space="0" w:color="000000"/>
              <w:right w:val="single" w:sz="4" w:space="0" w:color="000000"/>
            </w:tcBorders>
            <w:shd w:val="clear" w:color="auto" w:fill="FFFFFF"/>
          </w:tcPr>
          <w:p w14:paraId="77CD2409" w14:textId="77777777" w:rsidR="0070344F" w:rsidRDefault="00AD2B1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Moving to the next station</w:t>
            </w:r>
          </w:p>
        </w:tc>
        <w:tc>
          <w:tcPr>
            <w:tcW w:w="1090" w:type="dxa"/>
            <w:tcBorders>
              <w:top w:val="single" w:sz="4" w:space="0" w:color="000000"/>
              <w:left w:val="single" w:sz="4" w:space="0" w:color="000000"/>
              <w:bottom w:val="single" w:sz="4" w:space="0" w:color="000000"/>
              <w:right w:val="single" w:sz="4" w:space="0" w:color="000000"/>
            </w:tcBorders>
            <w:shd w:val="clear" w:color="auto" w:fill="FFFFFF"/>
          </w:tcPr>
          <w:p w14:paraId="13EC56B2" w14:textId="77777777" w:rsidR="0070344F" w:rsidRDefault="00AD2B1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Total</w:t>
            </w:r>
          </w:p>
        </w:tc>
      </w:tr>
      <w:tr w:rsidR="0070344F" w14:paraId="03FF4F7C" w14:textId="77777777">
        <w:trPr>
          <w:trHeight w:val="981"/>
        </w:trPr>
        <w:tc>
          <w:tcPr>
            <w:tcW w:w="3586" w:type="dxa"/>
            <w:tcBorders>
              <w:top w:val="single" w:sz="4" w:space="0" w:color="000000"/>
              <w:left w:val="single" w:sz="4" w:space="0" w:color="000000"/>
              <w:bottom w:val="single" w:sz="4" w:space="0" w:color="000000"/>
              <w:right w:val="single" w:sz="4" w:space="0" w:color="000000"/>
            </w:tcBorders>
            <w:shd w:val="clear" w:color="auto" w:fill="FFFFFF"/>
          </w:tcPr>
          <w:p w14:paraId="1DF4F6FD" w14:textId="77777777" w:rsidR="0070344F" w:rsidRDefault="00AD2B1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1-2 minutes.</w:t>
            </w:r>
          </w:p>
          <w:p w14:paraId="59B4135D" w14:textId="77777777" w:rsidR="0070344F" w:rsidRDefault="0070344F">
            <w:pPr>
              <w:spacing w:after="0" w:line="240" w:lineRule="auto"/>
              <w:jc w:val="center"/>
              <w:rPr>
                <w:rFonts w:ascii="Times New Roman" w:eastAsia="Times New Roman" w:hAnsi="Times New Roman" w:cs="Times New Roman"/>
                <w:sz w:val="28"/>
                <w:szCs w:val="28"/>
              </w:rPr>
            </w:pPr>
          </w:p>
        </w:tc>
        <w:tc>
          <w:tcPr>
            <w:tcW w:w="1344" w:type="dxa"/>
            <w:tcBorders>
              <w:top w:val="single" w:sz="4" w:space="0" w:color="000000"/>
              <w:left w:val="single" w:sz="4" w:space="0" w:color="000000"/>
              <w:bottom w:val="single" w:sz="4" w:space="0" w:color="000000"/>
              <w:right w:val="single" w:sz="4" w:space="0" w:color="000000"/>
            </w:tcBorders>
            <w:shd w:val="clear" w:color="auto" w:fill="FFFFFF"/>
          </w:tcPr>
          <w:p w14:paraId="6C57AD40" w14:textId="77777777" w:rsidR="0070344F" w:rsidRDefault="00AD2B1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6-8 minutes.</w:t>
            </w:r>
          </w:p>
        </w:tc>
        <w:tc>
          <w:tcPr>
            <w:tcW w:w="1958" w:type="dxa"/>
            <w:tcBorders>
              <w:top w:val="single" w:sz="4" w:space="0" w:color="000000"/>
              <w:left w:val="single" w:sz="4" w:space="0" w:color="000000"/>
              <w:bottom w:val="single" w:sz="4" w:space="0" w:color="000000"/>
              <w:right w:val="single" w:sz="4" w:space="0" w:color="000000"/>
            </w:tcBorders>
            <w:shd w:val="clear" w:color="auto" w:fill="FFFFFF"/>
          </w:tcPr>
          <w:p w14:paraId="7A9E619D" w14:textId="77777777" w:rsidR="0070344F" w:rsidRDefault="00AD2B1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 minutes before the end of the time</w:t>
            </w:r>
          </w:p>
        </w:tc>
        <w:tc>
          <w:tcPr>
            <w:tcW w:w="1367" w:type="dxa"/>
            <w:tcBorders>
              <w:top w:val="single" w:sz="4" w:space="0" w:color="000000"/>
              <w:left w:val="single" w:sz="4" w:space="0" w:color="000000"/>
              <w:bottom w:val="single" w:sz="4" w:space="0" w:color="000000"/>
              <w:right w:val="single" w:sz="4" w:space="0" w:color="000000"/>
            </w:tcBorders>
            <w:shd w:val="clear" w:color="auto" w:fill="FFFFFF"/>
          </w:tcPr>
          <w:p w14:paraId="2913BD7F" w14:textId="77777777" w:rsidR="0070344F" w:rsidRDefault="00AD2B1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 min.</w:t>
            </w:r>
          </w:p>
        </w:tc>
        <w:tc>
          <w:tcPr>
            <w:tcW w:w="1090" w:type="dxa"/>
            <w:tcBorders>
              <w:top w:val="single" w:sz="4" w:space="0" w:color="000000"/>
              <w:left w:val="single" w:sz="4" w:space="0" w:color="000000"/>
              <w:bottom w:val="single" w:sz="4" w:space="0" w:color="000000"/>
              <w:right w:val="single" w:sz="4" w:space="0" w:color="000000"/>
            </w:tcBorders>
            <w:shd w:val="clear" w:color="auto" w:fill="FFFFFF"/>
          </w:tcPr>
          <w:p w14:paraId="7559758B" w14:textId="77777777" w:rsidR="0070344F" w:rsidRDefault="00AD2B1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 min</w:t>
            </w:r>
          </w:p>
        </w:tc>
      </w:tr>
    </w:tbl>
    <w:p w14:paraId="7498F06E" w14:textId="77777777" w:rsidR="0070344F" w:rsidRDefault="0070344F">
      <w:pPr>
        <w:spacing w:after="0" w:line="240" w:lineRule="auto"/>
        <w:jc w:val="both"/>
        <w:rPr>
          <w:rFonts w:ascii="Times New Roman" w:eastAsia="Times New Roman" w:hAnsi="Times New Roman" w:cs="Times New Roman"/>
          <w:sz w:val="28"/>
          <w:szCs w:val="28"/>
        </w:rPr>
      </w:pPr>
    </w:p>
    <w:p w14:paraId="2A4CA87E" w14:textId="77777777" w:rsidR="0070344F" w:rsidRDefault="0070344F">
      <w:pPr>
        <w:spacing w:after="0" w:line="240" w:lineRule="auto"/>
        <w:jc w:val="both"/>
        <w:rPr>
          <w:rFonts w:ascii="Times New Roman" w:eastAsia="Times New Roman" w:hAnsi="Times New Roman" w:cs="Times New Roman"/>
          <w:sz w:val="28"/>
          <w:szCs w:val="28"/>
        </w:rPr>
      </w:pPr>
    </w:p>
    <w:tbl>
      <w:tblPr>
        <w:tblStyle w:val="af0"/>
        <w:tblW w:w="9280" w:type="dxa"/>
        <w:jc w:val="center"/>
        <w:tblInd w:w="0" w:type="dxa"/>
        <w:tblLayout w:type="fixed"/>
        <w:tblLook w:val="0000" w:firstRow="0" w:lastRow="0" w:firstColumn="0" w:lastColumn="0" w:noHBand="0" w:noVBand="0"/>
      </w:tblPr>
      <w:tblGrid>
        <w:gridCol w:w="553"/>
        <w:gridCol w:w="7107"/>
        <w:gridCol w:w="1620"/>
      </w:tblGrid>
      <w:tr w:rsidR="0070344F" w14:paraId="35011036" w14:textId="77777777">
        <w:trPr>
          <w:trHeight w:val="655"/>
          <w:jc w:val="center"/>
        </w:trPr>
        <w:tc>
          <w:tcPr>
            <w:tcW w:w="553" w:type="dxa"/>
            <w:tcBorders>
              <w:top w:val="single" w:sz="4" w:space="0" w:color="000000"/>
              <w:left w:val="single" w:sz="4" w:space="0" w:color="000000"/>
              <w:bottom w:val="single" w:sz="4" w:space="0" w:color="000000"/>
              <w:right w:val="single" w:sz="4" w:space="0" w:color="000000"/>
            </w:tcBorders>
          </w:tcPr>
          <w:p w14:paraId="59E8BF6A" w14:textId="77777777" w:rsidR="0070344F" w:rsidRDefault="00AD2B1C">
            <w:pPr>
              <w:spacing w:after="0" w:line="240" w:lineRule="auto"/>
              <w:ind w:left="187"/>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p>
          <w:p w14:paraId="510436F3" w14:textId="77777777" w:rsidR="0070344F" w:rsidRDefault="00AD2B1C">
            <w:pPr>
              <w:spacing w:after="0" w:line="240" w:lineRule="auto"/>
              <w:ind w:right="109"/>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salary </w:t>
            </w:r>
          </w:p>
        </w:tc>
        <w:tc>
          <w:tcPr>
            <w:tcW w:w="7107" w:type="dxa"/>
            <w:tcBorders>
              <w:top w:val="single" w:sz="4" w:space="0" w:color="000000"/>
              <w:left w:val="single" w:sz="4" w:space="0" w:color="000000"/>
              <w:bottom w:val="single" w:sz="4" w:space="0" w:color="000000"/>
              <w:right w:val="single" w:sz="4" w:space="0" w:color="000000"/>
            </w:tcBorders>
          </w:tcPr>
          <w:p w14:paraId="29BCE245" w14:textId="77777777" w:rsidR="0070344F" w:rsidRDefault="00AD2B1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Components of the performance of the evaluated clinical case</w:t>
            </w:r>
          </w:p>
        </w:tc>
        <w:tc>
          <w:tcPr>
            <w:tcW w:w="1620" w:type="dxa"/>
            <w:tcBorders>
              <w:top w:val="single" w:sz="4" w:space="0" w:color="000000"/>
              <w:left w:val="single" w:sz="4" w:space="0" w:color="000000"/>
              <w:bottom w:val="single" w:sz="4" w:space="0" w:color="000000"/>
              <w:right w:val="single" w:sz="4" w:space="0" w:color="000000"/>
            </w:tcBorders>
          </w:tcPr>
          <w:p w14:paraId="4E412A50" w14:textId="77777777" w:rsidR="0070344F" w:rsidRDefault="00AD2B1C">
            <w:pPr>
              <w:spacing w:after="0" w:line="240" w:lineRule="auto"/>
              <w:ind w:right="112"/>
              <w:jc w:val="center"/>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Duration </w:t>
            </w:r>
          </w:p>
        </w:tc>
      </w:tr>
      <w:tr w:rsidR="0070344F" w14:paraId="0EBCFD7D" w14:textId="77777777">
        <w:trPr>
          <w:trHeight w:val="1023"/>
          <w:jc w:val="center"/>
        </w:trPr>
        <w:tc>
          <w:tcPr>
            <w:tcW w:w="553" w:type="dxa"/>
            <w:tcBorders>
              <w:top w:val="single" w:sz="4" w:space="0" w:color="000000"/>
              <w:left w:val="single" w:sz="4" w:space="0" w:color="000000"/>
              <w:bottom w:val="single" w:sz="4" w:space="0" w:color="000000"/>
              <w:right w:val="single" w:sz="4" w:space="0" w:color="000000"/>
            </w:tcBorders>
          </w:tcPr>
          <w:p w14:paraId="04D7B698" w14:textId="77777777" w:rsidR="0070344F" w:rsidRDefault="00AD2B1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7107" w:type="dxa"/>
            <w:tcBorders>
              <w:top w:val="single" w:sz="4" w:space="0" w:color="000000"/>
              <w:left w:val="single" w:sz="4" w:space="0" w:color="000000"/>
              <w:bottom w:val="single" w:sz="4" w:space="0" w:color="000000"/>
              <w:right w:val="single" w:sz="4" w:space="0" w:color="000000"/>
            </w:tcBorders>
          </w:tcPr>
          <w:p w14:paraId="6284A9ED" w14:textId="77777777" w:rsidR="0070344F" w:rsidRDefault="00AD2B1C">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Communication with the patient (assessment of communication skills)</w:t>
            </w:r>
          </w:p>
        </w:tc>
        <w:tc>
          <w:tcPr>
            <w:tcW w:w="1620" w:type="dxa"/>
            <w:tcBorders>
              <w:top w:val="single" w:sz="4" w:space="0" w:color="000000"/>
              <w:left w:val="single" w:sz="4" w:space="0" w:color="000000"/>
              <w:bottom w:val="single" w:sz="4" w:space="0" w:color="000000"/>
              <w:right w:val="single" w:sz="4" w:space="0" w:color="000000"/>
            </w:tcBorders>
          </w:tcPr>
          <w:p w14:paraId="1677D898" w14:textId="77777777" w:rsidR="0070344F" w:rsidRDefault="00AD2B1C">
            <w:p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 minute</w:t>
            </w:r>
          </w:p>
        </w:tc>
      </w:tr>
      <w:tr w:rsidR="0070344F" w14:paraId="287A5691" w14:textId="77777777">
        <w:trPr>
          <w:trHeight w:val="411"/>
          <w:jc w:val="center"/>
        </w:trPr>
        <w:tc>
          <w:tcPr>
            <w:tcW w:w="553" w:type="dxa"/>
            <w:tcBorders>
              <w:top w:val="single" w:sz="4" w:space="0" w:color="000000"/>
              <w:left w:val="single" w:sz="4" w:space="0" w:color="000000"/>
              <w:bottom w:val="single" w:sz="4" w:space="0" w:color="000000"/>
              <w:right w:val="single" w:sz="4" w:space="0" w:color="000000"/>
            </w:tcBorders>
          </w:tcPr>
          <w:p w14:paraId="035555B8" w14:textId="77777777" w:rsidR="0070344F" w:rsidRDefault="00AD2B1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7107" w:type="dxa"/>
            <w:tcBorders>
              <w:top w:val="single" w:sz="4" w:space="0" w:color="000000"/>
              <w:left w:val="single" w:sz="4" w:space="0" w:color="000000"/>
              <w:bottom w:val="single" w:sz="4" w:space="0" w:color="000000"/>
              <w:right w:val="single" w:sz="4" w:space="0" w:color="000000"/>
            </w:tcBorders>
          </w:tcPr>
          <w:p w14:paraId="7BC614E2" w14:textId="77777777" w:rsidR="0070344F" w:rsidRDefault="00AD2B1C">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Collection of complaints and anamnesis</w:t>
            </w:r>
          </w:p>
        </w:tc>
        <w:tc>
          <w:tcPr>
            <w:tcW w:w="1620" w:type="dxa"/>
            <w:tcBorders>
              <w:top w:val="single" w:sz="4" w:space="0" w:color="000000"/>
              <w:left w:val="single" w:sz="4" w:space="0" w:color="000000"/>
              <w:bottom w:val="single" w:sz="4" w:space="0" w:color="000000"/>
              <w:right w:val="single" w:sz="4" w:space="0" w:color="000000"/>
            </w:tcBorders>
          </w:tcPr>
          <w:p w14:paraId="791C2646" w14:textId="77777777" w:rsidR="0070344F" w:rsidRDefault="00AD2B1C">
            <w:p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 minute</w:t>
            </w:r>
          </w:p>
          <w:p w14:paraId="47F54C3B" w14:textId="77777777" w:rsidR="0070344F" w:rsidRDefault="0070344F">
            <w:pPr>
              <w:spacing w:after="0" w:line="240" w:lineRule="auto"/>
              <w:jc w:val="both"/>
              <w:rPr>
                <w:rFonts w:ascii="Times New Roman" w:eastAsia="Times New Roman" w:hAnsi="Times New Roman" w:cs="Times New Roman"/>
                <w:b/>
                <w:bCs/>
                <w:sz w:val="28"/>
                <w:szCs w:val="28"/>
              </w:rPr>
            </w:pPr>
          </w:p>
        </w:tc>
      </w:tr>
      <w:tr w:rsidR="0070344F" w14:paraId="72B7B919" w14:textId="77777777">
        <w:trPr>
          <w:trHeight w:val="463"/>
          <w:jc w:val="center"/>
        </w:trPr>
        <w:tc>
          <w:tcPr>
            <w:tcW w:w="553" w:type="dxa"/>
            <w:tcBorders>
              <w:top w:val="single" w:sz="4" w:space="0" w:color="000000"/>
              <w:left w:val="single" w:sz="4" w:space="0" w:color="000000"/>
              <w:bottom w:val="single" w:sz="4" w:space="0" w:color="000000"/>
              <w:right w:val="single" w:sz="4" w:space="0" w:color="000000"/>
            </w:tcBorders>
          </w:tcPr>
          <w:p w14:paraId="7857B810" w14:textId="77777777" w:rsidR="0070344F" w:rsidRDefault="00AD2B1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w:t>
            </w:r>
          </w:p>
        </w:tc>
        <w:tc>
          <w:tcPr>
            <w:tcW w:w="7107" w:type="dxa"/>
            <w:tcBorders>
              <w:top w:val="single" w:sz="4" w:space="0" w:color="000000"/>
              <w:left w:val="single" w:sz="4" w:space="0" w:color="000000"/>
              <w:bottom w:val="single" w:sz="4" w:space="0" w:color="000000"/>
              <w:right w:val="single" w:sz="4" w:space="0" w:color="000000"/>
            </w:tcBorders>
          </w:tcPr>
          <w:p w14:paraId="583D3147" w14:textId="77777777" w:rsidR="0070344F" w:rsidRDefault="00AD2B1C">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Objective examination</w:t>
            </w:r>
          </w:p>
        </w:tc>
        <w:tc>
          <w:tcPr>
            <w:tcW w:w="1620" w:type="dxa"/>
            <w:tcBorders>
              <w:top w:val="single" w:sz="4" w:space="0" w:color="000000"/>
              <w:left w:val="single" w:sz="4" w:space="0" w:color="000000"/>
              <w:bottom w:val="single" w:sz="4" w:space="0" w:color="000000"/>
              <w:right w:val="single" w:sz="4" w:space="0" w:color="000000"/>
            </w:tcBorders>
          </w:tcPr>
          <w:p w14:paraId="3E984730" w14:textId="77777777" w:rsidR="0070344F" w:rsidRDefault="00AD2B1C">
            <w:p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 minute</w:t>
            </w:r>
          </w:p>
          <w:p w14:paraId="72EFC078" w14:textId="77777777" w:rsidR="0070344F" w:rsidRDefault="0070344F">
            <w:pPr>
              <w:spacing w:after="0" w:line="240" w:lineRule="auto"/>
              <w:jc w:val="both"/>
              <w:rPr>
                <w:rFonts w:ascii="Times New Roman" w:eastAsia="Times New Roman" w:hAnsi="Times New Roman" w:cs="Times New Roman"/>
                <w:b/>
                <w:bCs/>
                <w:sz w:val="28"/>
                <w:szCs w:val="28"/>
              </w:rPr>
            </w:pPr>
          </w:p>
        </w:tc>
      </w:tr>
      <w:tr w:rsidR="0070344F" w14:paraId="3758250E" w14:textId="77777777">
        <w:trPr>
          <w:trHeight w:val="373"/>
          <w:jc w:val="center"/>
        </w:trPr>
        <w:tc>
          <w:tcPr>
            <w:tcW w:w="553" w:type="dxa"/>
            <w:tcBorders>
              <w:top w:val="single" w:sz="4" w:space="0" w:color="000000"/>
              <w:left w:val="single" w:sz="4" w:space="0" w:color="000000"/>
              <w:bottom w:val="single" w:sz="4" w:space="0" w:color="000000"/>
              <w:right w:val="single" w:sz="4" w:space="0" w:color="000000"/>
            </w:tcBorders>
          </w:tcPr>
          <w:p w14:paraId="0D44D784" w14:textId="77777777" w:rsidR="0070344F" w:rsidRDefault="00AD2B1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7107" w:type="dxa"/>
            <w:tcBorders>
              <w:top w:val="single" w:sz="4" w:space="0" w:color="000000"/>
              <w:left w:val="single" w:sz="4" w:space="0" w:color="000000"/>
              <w:bottom w:val="single" w:sz="4" w:space="0" w:color="000000"/>
              <w:right w:val="single" w:sz="4" w:space="0" w:color="000000"/>
            </w:tcBorders>
          </w:tcPr>
          <w:p w14:paraId="250C97EE" w14:textId="77777777" w:rsidR="0070344F" w:rsidRDefault="00AD2B1C">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Diagnostics</w:t>
            </w:r>
          </w:p>
        </w:tc>
        <w:tc>
          <w:tcPr>
            <w:tcW w:w="1620" w:type="dxa"/>
            <w:tcBorders>
              <w:top w:val="single" w:sz="4" w:space="0" w:color="000000"/>
              <w:left w:val="single" w:sz="4" w:space="0" w:color="000000"/>
              <w:bottom w:val="single" w:sz="4" w:space="0" w:color="000000"/>
              <w:right w:val="single" w:sz="4" w:space="0" w:color="000000"/>
            </w:tcBorders>
          </w:tcPr>
          <w:p w14:paraId="6F2D490B" w14:textId="77777777" w:rsidR="0070344F" w:rsidRDefault="00AD2B1C">
            <w:p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 minute</w:t>
            </w:r>
          </w:p>
        </w:tc>
      </w:tr>
      <w:tr w:rsidR="0070344F" w14:paraId="74586C47" w14:textId="77777777">
        <w:trPr>
          <w:trHeight w:val="705"/>
          <w:jc w:val="center"/>
        </w:trPr>
        <w:tc>
          <w:tcPr>
            <w:tcW w:w="553" w:type="dxa"/>
            <w:tcBorders>
              <w:top w:val="single" w:sz="4" w:space="0" w:color="000000"/>
              <w:left w:val="single" w:sz="4" w:space="0" w:color="000000"/>
              <w:bottom w:val="single" w:sz="4" w:space="0" w:color="000000"/>
              <w:right w:val="single" w:sz="4" w:space="0" w:color="000000"/>
            </w:tcBorders>
          </w:tcPr>
          <w:p w14:paraId="4B925FE1" w14:textId="77777777" w:rsidR="0070344F" w:rsidRDefault="00AD2B1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7107" w:type="dxa"/>
            <w:tcBorders>
              <w:top w:val="single" w:sz="4" w:space="0" w:color="000000"/>
              <w:left w:val="single" w:sz="4" w:space="0" w:color="000000"/>
              <w:bottom w:val="single" w:sz="4" w:space="0" w:color="000000"/>
              <w:right w:val="single" w:sz="4" w:space="0" w:color="000000"/>
            </w:tcBorders>
          </w:tcPr>
          <w:p w14:paraId="497513C1" w14:textId="77777777" w:rsidR="0070344F" w:rsidRDefault="00AD2B1C">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Determination of management and treatment tactics</w:t>
            </w:r>
          </w:p>
        </w:tc>
        <w:tc>
          <w:tcPr>
            <w:tcW w:w="1620" w:type="dxa"/>
            <w:tcBorders>
              <w:top w:val="single" w:sz="4" w:space="0" w:color="000000"/>
              <w:left w:val="single" w:sz="4" w:space="0" w:color="000000"/>
              <w:bottom w:val="single" w:sz="4" w:space="0" w:color="000000"/>
              <w:right w:val="single" w:sz="4" w:space="0" w:color="000000"/>
            </w:tcBorders>
          </w:tcPr>
          <w:p w14:paraId="2B83A4DD" w14:textId="77777777" w:rsidR="0070344F" w:rsidRDefault="00AD2B1C">
            <w:p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 minute</w:t>
            </w:r>
          </w:p>
        </w:tc>
      </w:tr>
      <w:tr w:rsidR="0070344F" w14:paraId="37CAD57D" w14:textId="77777777">
        <w:trPr>
          <w:trHeight w:val="1340"/>
          <w:jc w:val="center"/>
        </w:trPr>
        <w:tc>
          <w:tcPr>
            <w:tcW w:w="553" w:type="dxa"/>
            <w:tcBorders>
              <w:top w:val="single" w:sz="4" w:space="0" w:color="000000"/>
              <w:left w:val="single" w:sz="4" w:space="0" w:color="000000"/>
              <w:bottom w:val="single" w:sz="4" w:space="0" w:color="000000"/>
              <w:right w:val="single" w:sz="4" w:space="0" w:color="000000"/>
            </w:tcBorders>
          </w:tcPr>
          <w:p w14:paraId="7F3ED042" w14:textId="77777777" w:rsidR="0070344F" w:rsidRDefault="00AD2B1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7107" w:type="dxa"/>
            <w:tcBorders>
              <w:top w:val="single" w:sz="4" w:space="0" w:color="000000"/>
              <w:left w:val="single" w:sz="4" w:space="0" w:color="000000"/>
              <w:bottom w:val="single" w:sz="4" w:space="0" w:color="000000"/>
              <w:right w:val="single" w:sz="4" w:space="0" w:color="000000"/>
            </w:tcBorders>
          </w:tcPr>
          <w:p w14:paraId="27C8668B" w14:textId="77777777" w:rsidR="0070344F" w:rsidRDefault="00AD2B1C">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Technical skills (manipulations)</w:t>
            </w:r>
          </w:p>
        </w:tc>
        <w:tc>
          <w:tcPr>
            <w:tcW w:w="1620" w:type="dxa"/>
            <w:tcBorders>
              <w:top w:val="single" w:sz="4" w:space="0" w:color="000000"/>
              <w:left w:val="single" w:sz="4" w:space="0" w:color="000000"/>
              <w:bottom w:val="single" w:sz="4" w:space="0" w:color="000000"/>
              <w:right w:val="single" w:sz="4" w:space="0" w:color="000000"/>
            </w:tcBorders>
          </w:tcPr>
          <w:p w14:paraId="4E12B1FF" w14:textId="77777777" w:rsidR="0070344F" w:rsidRDefault="00AD2B1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minute</w:t>
            </w:r>
          </w:p>
          <w:p w14:paraId="3E4352C3" w14:textId="77777777" w:rsidR="0070344F" w:rsidRDefault="0070344F">
            <w:pPr>
              <w:spacing w:after="0" w:line="240" w:lineRule="auto"/>
              <w:jc w:val="both"/>
              <w:rPr>
                <w:rFonts w:ascii="Times New Roman" w:eastAsia="Times New Roman" w:hAnsi="Times New Roman" w:cs="Times New Roman"/>
                <w:sz w:val="28"/>
                <w:szCs w:val="28"/>
              </w:rPr>
            </w:pPr>
          </w:p>
        </w:tc>
      </w:tr>
      <w:tr w:rsidR="0070344F" w14:paraId="0C2E9734" w14:textId="77777777">
        <w:trPr>
          <w:trHeight w:val="1055"/>
          <w:jc w:val="center"/>
        </w:trPr>
        <w:tc>
          <w:tcPr>
            <w:tcW w:w="553" w:type="dxa"/>
            <w:tcBorders>
              <w:top w:val="single" w:sz="4" w:space="0" w:color="000000"/>
              <w:left w:val="single" w:sz="4" w:space="0" w:color="000000"/>
              <w:bottom w:val="single" w:sz="4" w:space="0" w:color="000000"/>
              <w:right w:val="single" w:sz="4" w:space="0" w:color="000000"/>
            </w:tcBorders>
          </w:tcPr>
          <w:p w14:paraId="7B6CDD4B" w14:textId="77777777" w:rsidR="0070344F" w:rsidRDefault="00AD2B1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7107" w:type="dxa"/>
            <w:tcBorders>
              <w:top w:val="single" w:sz="4" w:space="0" w:color="000000"/>
              <w:left w:val="single" w:sz="4" w:space="0" w:color="000000"/>
              <w:bottom w:val="single" w:sz="4" w:space="0" w:color="000000"/>
              <w:right w:val="single" w:sz="4" w:space="0" w:color="000000"/>
            </w:tcBorders>
          </w:tcPr>
          <w:p w14:paraId="1A7291FD" w14:textId="77777777" w:rsidR="0070344F" w:rsidRDefault="00AD2B1C">
            <w:pPr>
              <w:pBdr>
                <w:top w:val="nil"/>
                <w:left w:val="nil"/>
                <w:bottom w:val="nil"/>
                <w:right w:val="nil"/>
                <w:between w:val="nil"/>
              </w:pBd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Prevention and promotion of a healthy lifestyle</w:t>
            </w:r>
          </w:p>
        </w:tc>
        <w:tc>
          <w:tcPr>
            <w:tcW w:w="1620" w:type="dxa"/>
            <w:tcBorders>
              <w:top w:val="single" w:sz="4" w:space="0" w:color="000000"/>
              <w:left w:val="single" w:sz="4" w:space="0" w:color="000000"/>
              <w:bottom w:val="single" w:sz="4" w:space="0" w:color="000000"/>
              <w:right w:val="single" w:sz="4" w:space="0" w:color="000000"/>
            </w:tcBorders>
          </w:tcPr>
          <w:p w14:paraId="3857679C" w14:textId="77777777" w:rsidR="0070344F" w:rsidRDefault="00AD2B1C">
            <w:pPr>
              <w:spacing w:after="0" w:line="240" w:lineRule="auto"/>
              <w:ind w:right="11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 minute</w:t>
            </w:r>
          </w:p>
        </w:tc>
      </w:tr>
      <w:tr w:rsidR="0070344F" w14:paraId="1EE633EA" w14:textId="77777777">
        <w:trPr>
          <w:trHeight w:val="408"/>
          <w:jc w:val="center"/>
        </w:trPr>
        <w:tc>
          <w:tcPr>
            <w:tcW w:w="553" w:type="dxa"/>
            <w:tcBorders>
              <w:top w:val="single" w:sz="4" w:space="0" w:color="000000"/>
              <w:left w:val="single" w:sz="4" w:space="0" w:color="000000"/>
              <w:bottom w:val="single" w:sz="4" w:space="0" w:color="000000"/>
              <w:right w:val="single" w:sz="4" w:space="0" w:color="000000"/>
            </w:tcBorders>
          </w:tcPr>
          <w:p w14:paraId="726B5CF6" w14:textId="77777777" w:rsidR="0070344F" w:rsidRDefault="00AD2B1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7107" w:type="dxa"/>
            <w:tcBorders>
              <w:top w:val="single" w:sz="4" w:space="0" w:color="000000"/>
              <w:left w:val="single" w:sz="4" w:space="0" w:color="000000"/>
              <w:bottom w:val="single" w:sz="4" w:space="0" w:color="000000"/>
              <w:right w:val="single" w:sz="4" w:space="0" w:color="000000"/>
            </w:tcBorders>
          </w:tcPr>
          <w:p w14:paraId="1BDA369D" w14:textId="77777777" w:rsidR="0070344F" w:rsidRDefault="00AD2B1C">
            <w:pPr>
              <w:pBdr>
                <w:top w:val="nil"/>
                <w:left w:val="nil"/>
                <w:bottom w:val="nil"/>
                <w:right w:val="nil"/>
                <w:between w:val="nil"/>
              </w:pBd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Other</w:t>
            </w:r>
          </w:p>
        </w:tc>
        <w:tc>
          <w:tcPr>
            <w:tcW w:w="1620" w:type="dxa"/>
            <w:tcBorders>
              <w:top w:val="single" w:sz="4" w:space="0" w:color="000000"/>
              <w:left w:val="single" w:sz="4" w:space="0" w:color="000000"/>
              <w:bottom w:val="single" w:sz="4" w:space="0" w:color="000000"/>
              <w:right w:val="single" w:sz="4" w:space="0" w:color="000000"/>
            </w:tcBorders>
          </w:tcPr>
          <w:p w14:paraId="1D6DF895" w14:textId="77777777" w:rsidR="0070344F" w:rsidRDefault="00AD2B1C">
            <w:pPr>
              <w:spacing w:after="0" w:line="240" w:lineRule="auto"/>
              <w:ind w:right="11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 minute</w:t>
            </w:r>
          </w:p>
        </w:tc>
      </w:tr>
    </w:tbl>
    <w:p w14:paraId="00624BF0" w14:textId="77777777" w:rsidR="0070344F" w:rsidRDefault="0070344F">
      <w:pPr>
        <w:spacing w:after="0" w:line="240" w:lineRule="auto"/>
        <w:jc w:val="both"/>
        <w:rPr>
          <w:rFonts w:ascii="Times New Roman" w:eastAsia="Times New Roman" w:hAnsi="Times New Roman" w:cs="Times New Roman"/>
          <w:sz w:val="28"/>
          <w:szCs w:val="28"/>
        </w:rPr>
      </w:pPr>
    </w:p>
    <w:p w14:paraId="5607E4F1" w14:textId="77777777" w:rsidR="0070344F" w:rsidRDefault="00AD2B1C">
      <w:pPr>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Competencies that are evaluated according to the CAP(C)I matrix.</w:t>
      </w:r>
    </w:p>
    <w:p w14:paraId="07E6D895" w14:textId="77777777" w:rsidR="0070344F" w:rsidRDefault="00AD2B1C">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COMMUNICATION SKILLS. </w:t>
      </w:r>
    </w:p>
    <w:p w14:paraId="3E0F84A0" w14:textId="77777777" w:rsidR="0070344F" w:rsidRDefault="00AD2B1C">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COLLECTION OF COMPLAINTS AND ANAMNESIS:</w:t>
      </w:r>
    </w:p>
    <w:p w14:paraId="745FC650" w14:textId="77777777" w:rsidR="0070344F" w:rsidRDefault="00AD2B1C">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collect information about the general condition of the patient, assess the psychomotor and physical development of the patient, the state of the maxillofacial organs, on the basis of the results of laboratory and instrumental studies, evaluate </w:t>
      </w:r>
      <w:proofErr w:type="spellStart"/>
      <w:r>
        <w:rPr>
          <w:rFonts w:ascii="Times New Roman" w:eastAsia="Times New Roman" w:hAnsi="Times New Roman" w:cs="Times New Roman"/>
          <w:sz w:val="28"/>
          <w:szCs w:val="28"/>
        </w:rPr>
        <w:t>information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diagnosis</w:t>
      </w:r>
      <w:proofErr w:type="spellEnd"/>
      <w:r>
        <w:rPr>
          <w:rFonts w:ascii="Times New Roman" w:eastAsia="Times New Roman" w:hAnsi="Times New Roman" w:cs="Times New Roman"/>
          <w:sz w:val="28"/>
          <w:szCs w:val="28"/>
        </w:rPr>
        <w:t>;</w:t>
      </w:r>
    </w:p>
    <w:p w14:paraId="1947E340" w14:textId="77777777" w:rsidR="0070344F" w:rsidRDefault="00AD2B1C">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OBJECTIVE EXAMINATION:</w:t>
      </w:r>
    </w:p>
    <w:p w14:paraId="75E5CF36" w14:textId="77777777" w:rsidR="0070344F" w:rsidRDefault="00AD2B1C">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identify and identify leading clinical symptoms and syndromes; according to standard methods, using the patient's preliminary anamnesis data, patient examination data, knowledge about the person, his organs and systems, to establish a probable nosological or syndromic preliminary clinical diagnosis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dental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disease</w:t>
      </w:r>
      <w:proofErr w:type="spellEnd"/>
      <w:r>
        <w:rPr>
          <w:rFonts w:ascii="Times New Roman" w:eastAsia="Times New Roman" w:hAnsi="Times New Roman" w:cs="Times New Roman"/>
          <w:sz w:val="28"/>
          <w:szCs w:val="28"/>
        </w:rPr>
        <w:t>.</w:t>
      </w:r>
    </w:p>
    <w:p w14:paraId="0C4B36F8" w14:textId="77777777" w:rsidR="0070344F" w:rsidRDefault="00AD2B1C">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TECHNICAL SKILLS (MANIPULATIONS):</w:t>
      </w:r>
    </w:p>
    <w:p w14:paraId="3C886E62" w14:textId="77777777" w:rsidR="0070344F" w:rsidRDefault="00AD2B1C">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perform medical dental manipulations based on a preliminary and/or final clinical diagnosis for different segments of the population and in different conditions.</w:t>
      </w:r>
    </w:p>
    <w:p w14:paraId="58FF7879" w14:textId="77777777" w:rsidR="0070344F" w:rsidRDefault="00AD2B1C">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DIAGNOSTICS: </w:t>
      </w:r>
    </w:p>
    <w:p w14:paraId="5BBD8FC0" w14:textId="77777777" w:rsidR="0070344F" w:rsidRDefault="00AD2B1C">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prescribe and analyze additional (mandatory and optional) methods of examination (laboratory, radiological, functional and/or instrumental) of patients with diseases of the organs and tissues of the oral cavity and maxillofacial region for </w:t>
      </w:r>
      <w:proofErr w:type="spellStart"/>
      <w:r>
        <w:rPr>
          <w:rFonts w:ascii="Times New Roman" w:eastAsia="Times New Roman" w:hAnsi="Times New Roman" w:cs="Times New Roman"/>
          <w:sz w:val="28"/>
          <w:szCs w:val="28"/>
        </w:rPr>
        <w:t>differential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diagnosis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diseases</w:t>
      </w:r>
      <w:proofErr w:type="spellEnd"/>
      <w:r>
        <w:rPr>
          <w:rFonts w:ascii="Times New Roman" w:eastAsia="Times New Roman" w:hAnsi="Times New Roman" w:cs="Times New Roman"/>
          <w:sz w:val="28"/>
          <w:szCs w:val="28"/>
        </w:rPr>
        <w:t>;</w:t>
      </w:r>
    </w:p>
    <w:p w14:paraId="124091C5" w14:textId="77777777" w:rsidR="0070344F" w:rsidRDefault="00AD2B1C">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identify and identify leading clinical symptoms and syndromes; according to standard methods, using preliminary data of the patient's anamnesis, data of the patient's examination, knowledge about the person, his organs and systems, to establish a probable nosological or syndromic preliminary clinical diagnosis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dental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disease</w:t>
      </w:r>
      <w:proofErr w:type="spellEnd"/>
      <w:r>
        <w:rPr>
          <w:rFonts w:ascii="Times New Roman" w:eastAsia="Times New Roman" w:hAnsi="Times New Roman" w:cs="Times New Roman"/>
          <w:sz w:val="28"/>
          <w:szCs w:val="28"/>
        </w:rPr>
        <w:t>;</w:t>
      </w:r>
    </w:p>
    <w:p w14:paraId="5224DDF3" w14:textId="77777777" w:rsidR="0070344F" w:rsidRDefault="00AD2B1C">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determine the final clinical diagnosis, observing the relevant ethical and legal norms, by making an informed decision and logical analysis of the obtained </w:t>
      </w:r>
      <w:r>
        <w:rPr>
          <w:rFonts w:ascii="Times New Roman" w:eastAsia="Times New Roman" w:hAnsi="Times New Roman" w:cs="Times New Roman"/>
          <w:sz w:val="28"/>
          <w:szCs w:val="28"/>
        </w:rPr>
        <w:lastRenderedPageBreak/>
        <w:t>subjective and objective data of clinical, additional examination, differential diagnosis under the supervision of a doctor-head in a medical institution.</w:t>
      </w:r>
    </w:p>
    <w:p w14:paraId="6B6393A2" w14:textId="77777777" w:rsidR="0070344F" w:rsidRDefault="00AD2B1C">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DETERMINATION OF MANAGEMENT AND TREATMENT TACTICS:</w:t>
      </w:r>
    </w:p>
    <w:p w14:paraId="66239E51" w14:textId="77777777" w:rsidR="0070344F" w:rsidRDefault="00AD2B1C">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determine the approach, plan, type and principle of treatment of dental disease by making an informed decision according to existing algorithms and standard schemes.</w:t>
      </w:r>
    </w:p>
    <w:p w14:paraId="7F7D7BFD" w14:textId="77777777" w:rsidR="0070344F" w:rsidRDefault="00AD2B1C">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PREVENTION AND PROMOTION OF A HEALTHY LIFESTYLE:</w:t>
      </w:r>
    </w:p>
    <w:p w14:paraId="0C0A8EB3" w14:textId="77777777" w:rsidR="0070344F" w:rsidRDefault="00AD2B1C">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plan and implement measures for the prevention of dental diseases among the population to prevent the spread of dental diseases.</w:t>
      </w:r>
    </w:p>
    <w:p w14:paraId="0C113130" w14:textId="77777777" w:rsidR="0070344F" w:rsidRDefault="00AD2B1C">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OTHER:</w:t>
      </w:r>
    </w:p>
    <w:p w14:paraId="0A98AED8" w14:textId="77777777" w:rsidR="0070344F" w:rsidRDefault="00AD2B1C">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comply with the requirements of ethics, bioethics and deontology in their professional activities.</w:t>
      </w:r>
    </w:p>
    <w:p w14:paraId="1E7854FC" w14:textId="77777777" w:rsidR="0070344F" w:rsidRDefault="0070344F">
      <w:pPr>
        <w:spacing w:after="0" w:line="240" w:lineRule="auto"/>
        <w:rPr>
          <w:rFonts w:ascii="Times New Roman" w:eastAsia="Times New Roman" w:hAnsi="Times New Roman" w:cs="Times New Roman"/>
          <w:b/>
          <w:bCs/>
          <w:sz w:val="28"/>
          <w:szCs w:val="28"/>
        </w:rPr>
      </w:pPr>
    </w:p>
    <w:p w14:paraId="09610A16" w14:textId="5B388DAF" w:rsidR="0070344F" w:rsidRDefault="0070344F">
      <w:pPr>
        <w:spacing w:after="0" w:line="240" w:lineRule="auto"/>
        <w:rPr>
          <w:rFonts w:ascii="Times New Roman" w:eastAsia="Times New Roman" w:hAnsi="Times New Roman" w:cs="Times New Roman"/>
          <w:sz w:val="28"/>
          <w:szCs w:val="28"/>
        </w:rPr>
      </w:pPr>
    </w:p>
    <w:sectPr w:rsidR="0070344F" w:rsidSect="005C58FF">
      <w:type w:val="continuous"/>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charset w:val="00"/>
    <w:family w:val="auto"/>
    <w:pitch w:val="default"/>
    <w:embedRegular r:id="rId1" w:fontKey="{EA2AC19E-6036-46B9-9C31-BB84E04C64A0}"/>
  </w:font>
  <w:font w:name="Calibri">
    <w:panose1 w:val="020F0502020204030204"/>
    <w:charset w:val="CC"/>
    <w:family w:val="swiss"/>
    <w:pitch w:val="variable"/>
    <w:sig w:usb0="E4002EFF" w:usb1="C000247B" w:usb2="00000009" w:usb3="00000000" w:csb0="000001FF" w:csb1="00000000"/>
    <w:embedRegular r:id="rId2" w:fontKey="{1D641239-3B21-490A-9BFA-0B217F520C08}"/>
    <w:embedItalic r:id="rId3" w:fontKey="{A681F05D-9402-488A-841F-DED333CFD53D}"/>
  </w:font>
  <w:font w:name="Calibri Light">
    <w:panose1 w:val="020F0302020204030204"/>
    <w:charset w:val="CC"/>
    <w:family w:val="swiss"/>
    <w:pitch w:val="variable"/>
    <w:sig w:usb0="E4002EFF" w:usb1="C000247B" w:usb2="00000009" w:usb3="00000000" w:csb0="000001FF" w:csb1="00000000"/>
    <w:embedRegular r:id="rId4" w:fontKey="{367BC7EF-60C3-4FE5-B46C-C4F80FB83CCD}"/>
  </w:font>
  <w:font w:name="Pragmatica Book">
    <w:panose1 w:val="00000000000000000000"/>
    <w:charset w:val="00"/>
    <w:family w:val="roman"/>
    <w:notTrueType/>
    <w:pitch w:val="default"/>
  </w:font>
  <w:font w:name="Pragmatica 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A4431E"/>
    <w:multiLevelType w:val="multilevel"/>
    <w:tmpl w:val="1556F764"/>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608D4500"/>
    <w:multiLevelType w:val="multilevel"/>
    <w:tmpl w:val="8F147A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44F"/>
    <w:rsid w:val="005C58FF"/>
    <w:rsid w:val="0070344F"/>
    <w:rsid w:val="00AD2B1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0369C"/>
  <w15:docId w15:val="{2FC72789-5275-4118-81E1-3DF6175A7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360" w:after="80"/>
      <w:outlineLvl w:val="0"/>
    </w:pPr>
    <w:rPr>
      <w:color w:val="2E75B5"/>
      <w:sz w:val="40"/>
      <w:szCs w:val="40"/>
    </w:rPr>
  </w:style>
  <w:style w:type="paragraph" w:styleId="2">
    <w:name w:val="heading 2"/>
    <w:basedOn w:val="a"/>
    <w:next w:val="a"/>
    <w:uiPriority w:val="9"/>
    <w:unhideWhenUsed/>
    <w:qFormat/>
    <w:pPr>
      <w:keepNext/>
      <w:keepLines/>
      <w:spacing w:before="160" w:after="80"/>
      <w:outlineLvl w:val="1"/>
    </w:pPr>
    <w:rPr>
      <w:color w:val="2E75B5"/>
      <w:sz w:val="32"/>
      <w:szCs w:val="32"/>
    </w:rPr>
  </w:style>
  <w:style w:type="paragraph" w:styleId="3">
    <w:name w:val="heading 3"/>
    <w:basedOn w:val="a"/>
    <w:next w:val="a"/>
    <w:uiPriority w:val="9"/>
    <w:semiHidden/>
    <w:unhideWhenUsed/>
    <w:qFormat/>
    <w:pPr>
      <w:keepNext/>
      <w:keepLines/>
      <w:spacing w:before="160" w:after="80"/>
      <w:outlineLvl w:val="2"/>
    </w:pPr>
    <w:rPr>
      <w:color w:val="2E75B5"/>
      <w:sz w:val="28"/>
      <w:szCs w:val="28"/>
    </w:rPr>
  </w:style>
  <w:style w:type="paragraph" w:styleId="4">
    <w:name w:val="heading 4"/>
    <w:basedOn w:val="a"/>
    <w:next w:val="a"/>
    <w:uiPriority w:val="9"/>
    <w:semiHidden/>
    <w:unhideWhenUsed/>
    <w:qFormat/>
    <w:pPr>
      <w:keepNext/>
      <w:keepLines/>
      <w:spacing w:before="80" w:after="40"/>
      <w:outlineLvl w:val="3"/>
    </w:pPr>
    <w:rPr>
      <w:i/>
      <w:iCs/>
      <w:color w:val="2E75B5"/>
    </w:rPr>
  </w:style>
  <w:style w:type="paragraph" w:styleId="5">
    <w:name w:val="heading 5"/>
    <w:basedOn w:val="a"/>
    <w:next w:val="a"/>
    <w:uiPriority w:val="9"/>
    <w:semiHidden/>
    <w:unhideWhenUsed/>
    <w:qFormat/>
    <w:pPr>
      <w:keepNext/>
      <w:keepLines/>
      <w:spacing w:before="80" w:after="40"/>
      <w:outlineLvl w:val="4"/>
    </w:pPr>
    <w:rPr>
      <w:color w:val="2E75B5"/>
    </w:rPr>
  </w:style>
  <w:style w:type="paragraph" w:styleId="6">
    <w:name w:val="heading 6"/>
    <w:basedOn w:val="a"/>
    <w:next w:val="a"/>
    <w:uiPriority w:val="9"/>
    <w:semiHidden/>
    <w:unhideWhenUsed/>
    <w:qFormat/>
    <w:pPr>
      <w:keepNext/>
      <w:keepLines/>
      <w:spacing w:before="40" w:after="0"/>
      <w:outlineLvl w:val="5"/>
    </w:pPr>
    <w:rPr>
      <w:i/>
      <w:iCs/>
      <w:color w:val="595959"/>
    </w:rPr>
  </w:style>
  <w:style w:type="paragraph" w:styleId="7">
    <w:name w:val="heading 7"/>
    <w:link w:val="70"/>
    <w:uiPriority w:val="9"/>
    <w:semiHidden/>
    <w:unhideWhenUsed/>
    <w:qFormat/>
    <w:rsid w:val="00E83CEB"/>
    <w:pPr>
      <w:keepNext/>
      <w:keepLines/>
      <w:spacing w:before="40" w:after="0"/>
      <w:outlineLvl w:val="6"/>
    </w:pPr>
    <w:rPr>
      <w:rFonts w:eastAsiaTheme="majorEastAsia" w:cstheme="majorBidi"/>
      <w:color w:val="595959" w:themeColor="text1" w:themeTint="A6"/>
    </w:rPr>
  </w:style>
  <w:style w:type="paragraph" w:styleId="8">
    <w:name w:val="heading 8"/>
    <w:link w:val="80"/>
    <w:uiPriority w:val="9"/>
    <w:semiHidden/>
    <w:unhideWhenUsed/>
    <w:qFormat/>
    <w:rsid w:val="00E83CEB"/>
    <w:pPr>
      <w:keepNext/>
      <w:keepLines/>
      <w:spacing w:after="0"/>
      <w:outlineLvl w:val="7"/>
    </w:pPr>
    <w:rPr>
      <w:rFonts w:eastAsiaTheme="majorEastAsia" w:cstheme="majorBidi"/>
      <w:i/>
      <w:iCs/>
      <w:color w:val="272727" w:themeColor="text1" w:themeTint="D8"/>
    </w:rPr>
  </w:style>
  <w:style w:type="paragraph" w:styleId="9">
    <w:name w:val="heading 9"/>
    <w:link w:val="90"/>
    <w:uiPriority w:val="9"/>
    <w:semiHidden/>
    <w:unhideWhenUsed/>
    <w:qFormat/>
    <w:rsid w:val="00E83CE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spacing w:after="80" w:line="240" w:lineRule="auto"/>
    </w:pPr>
    <w:rPr>
      <w:sz w:val="56"/>
      <w:szCs w:val="56"/>
    </w:rPr>
  </w:style>
  <w:style w:type="character" w:customStyle="1" w:styleId="10">
    <w:name w:val="Заголовок 1 Знак"/>
    <w:basedOn w:val="a0"/>
    <w:uiPriority w:val="9"/>
    <w:rsid w:val="00E83CEB"/>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uiPriority w:val="9"/>
    <w:rsid w:val="00E83CEB"/>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uiPriority w:val="9"/>
    <w:semiHidden/>
    <w:rsid w:val="00E83CEB"/>
    <w:rPr>
      <w:rFonts w:eastAsiaTheme="majorEastAsia" w:cstheme="majorBidi"/>
      <w:color w:val="2E74B5" w:themeColor="accent1" w:themeShade="BF"/>
      <w:sz w:val="28"/>
      <w:szCs w:val="28"/>
    </w:rPr>
  </w:style>
  <w:style w:type="character" w:customStyle="1" w:styleId="40">
    <w:name w:val="Заголовок 4 Знак"/>
    <w:basedOn w:val="a0"/>
    <w:uiPriority w:val="9"/>
    <w:semiHidden/>
    <w:rsid w:val="00E83CEB"/>
    <w:rPr>
      <w:rFonts w:eastAsiaTheme="majorEastAsia" w:cstheme="majorBidi"/>
      <w:i/>
      <w:iCs/>
      <w:color w:val="2E74B5" w:themeColor="accent1" w:themeShade="BF"/>
    </w:rPr>
  </w:style>
  <w:style w:type="character" w:customStyle="1" w:styleId="50">
    <w:name w:val="Заголовок 5 Знак"/>
    <w:basedOn w:val="a0"/>
    <w:uiPriority w:val="9"/>
    <w:semiHidden/>
    <w:rsid w:val="00E83CEB"/>
    <w:rPr>
      <w:rFonts w:eastAsiaTheme="majorEastAsia" w:cstheme="majorBidi"/>
      <w:color w:val="2E74B5" w:themeColor="accent1" w:themeShade="BF"/>
    </w:rPr>
  </w:style>
  <w:style w:type="character" w:customStyle="1" w:styleId="60">
    <w:name w:val="Заголовок 6 Знак"/>
    <w:basedOn w:val="a0"/>
    <w:uiPriority w:val="9"/>
    <w:semiHidden/>
    <w:rsid w:val="00E83CE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83CEB"/>
    <w:rPr>
      <w:rFonts w:eastAsiaTheme="majorEastAsia" w:cstheme="majorBidi"/>
      <w:color w:val="595959" w:themeColor="text1" w:themeTint="A6"/>
    </w:rPr>
  </w:style>
  <w:style w:type="character" w:customStyle="1" w:styleId="80">
    <w:name w:val="Заголовок 8 Знак"/>
    <w:basedOn w:val="a0"/>
    <w:link w:val="8"/>
    <w:uiPriority w:val="9"/>
    <w:semiHidden/>
    <w:rsid w:val="00E83CE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83CEB"/>
    <w:rPr>
      <w:rFonts w:eastAsiaTheme="majorEastAsia" w:cstheme="majorBidi"/>
      <w:color w:val="272727" w:themeColor="text1" w:themeTint="D8"/>
    </w:rPr>
  </w:style>
  <w:style w:type="character" w:customStyle="1" w:styleId="a4">
    <w:name w:val="Заголовок Знак"/>
    <w:basedOn w:val="a0"/>
    <w:rsid w:val="00E83CEB"/>
    <w:rPr>
      <w:rFonts w:asciiTheme="majorHAnsi" w:eastAsiaTheme="majorEastAsia" w:hAnsiTheme="majorHAnsi" w:cstheme="majorBidi"/>
      <w:spacing w:val="-10"/>
      <w:kern w:val="28"/>
      <w:sz w:val="56"/>
      <w:szCs w:val="56"/>
    </w:rPr>
  </w:style>
  <w:style w:type="character" w:customStyle="1" w:styleId="a5">
    <w:name w:val="Подзаголовок Знак"/>
    <w:basedOn w:val="a0"/>
    <w:uiPriority w:val="11"/>
    <w:rsid w:val="00E83CEB"/>
    <w:rPr>
      <w:rFonts w:eastAsiaTheme="majorEastAsia" w:cstheme="majorBidi"/>
      <w:color w:val="595959" w:themeColor="text1" w:themeTint="A6"/>
      <w:spacing w:val="15"/>
      <w:sz w:val="28"/>
      <w:szCs w:val="28"/>
    </w:rPr>
  </w:style>
  <w:style w:type="paragraph" w:styleId="21">
    <w:name w:val="Quote"/>
    <w:link w:val="22"/>
    <w:uiPriority w:val="29"/>
    <w:qFormat/>
    <w:rsid w:val="00E83CEB"/>
    <w:pPr>
      <w:spacing w:before="160"/>
      <w:jc w:val="center"/>
    </w:pPr>
    <w:rPr>
      <w:i/>
      <w:iCs/>
      <w:color w:val="404040" w:themeColor="text1" w:themeTint="BF"/>
    </w:rPr>
  </w:style>
  <w:style w:type="character" w:customStyle="1" w:styleId="22">
    <w:name w:val="Цитата 2 Знак"/>
    <w:basedOn w:val="a0"/>
    <w:link w:val="21"/>
    <w:uiPriority w:val="29"/>
    <w:rsid w:val="00E83CEB"/>
    <w:rPr>
      <w:i/>
      <w:iCs/>
      <w:color w:val="404040" w:themeColor="text1" w:themeTint="BF"/>
    </w:rPr>
  </w:style>
  <w:style w:type="paragraph" w:styleId="a6">
    <w:name w:val="List Paragraph"/>
    <w:uiPriority w:val="1"/>
    <w:qFormat/>
    <w:rsid w:val="00E83CEB"/>
    <w:pPr>
      <w:ind w:left="720"/>
      <w:contextualSpacing/>
    </w:pPr>
  </w:style>
  <w:style w:type="character" w:styleId="a7">
    <w:name w:val="Intense Emphasis"/>
    <w:basedOn w:val="a0"/>
    <w:uiPriority w:val="21"/>
    <w:qFormat/>
    <w:rsid w:val="00E83CEB"/>
    <w:rPr>
      <w:i/>
      <w:iCs/>
      <w:color w:val="2E74B5" w:themeColor="accent1" w:themeShade="BF"/>
    </w:rPr>
  </w:style>
  <w:style w:type="paragraph" w:styleId="a8">
    <w:name w:val="Intense Quote"/>
    <w:link w:val="a9"/>
    <w:uiPriority w:val="30"/>
    <w:qFormat/>
    <w:rsid w:val="00E83CE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9">
    <w:name w:val="Выделенная цитата Знак"/>
    <w:basedOn w:val="a0"/>
    <w:link w:val="a8"/>
    <w:uiPriority w:val="30"/>
    <w:rsid w:val="00E83CEB"/>
    <w:rPr>
      <w:i/>
      <w:iCs/>
      <w:color w:val="2E74B5" w:themeColor="accent1" w:themeShade="BF"/>
    </w:rPr>
  </w:style>
  <w:style w:type="character" w:styleId="aa">
    <w:name w:val="Intense Reference"/>
    <w:basedOn w:val="a0"/>
    <w:uiPriority w:val="32"/>
    <w:qFormat/>
    <w:rsid w:val="00E83CEB"/>
    <w:rPr>
      <w:b/>
      <w:bCs/>
      <w:smallCaps/>
      <w:color w:val="2E74B5" w:themeColor="accent1" w:themeShade="BF"/>
      <w:spacing w:val="5"/>
    </w:rPr>
  </w:style>
  <w:style w:type="character" w:customStyle="1" w:styleId="Bold">
    <w:name w:val="Bold"/>
    <w:uiPriority w:val="99"/>
    <w:rsid w:val="0086680F"/>
    <w:rPr>
      <w:b/>
      <w:u w:val="none"/>
      <w:vertAlign w:val="baseline"/>
    </w:rPr>
  </w:style>
  <w:style w:type="paragraph" w:customStyle="1" w:styleId="ab">
    <w:name w:val="[Без стиля]"/>
    <w:rsid w:val="00662665"/>
    <w:pPr>
      <w:widowControl w:val="0"/>
      <w:autoSpaceDE w:val="0"/>
      <w:autoSpaceDN w:val="0"/>
      <w:adjustRightInd w:val="0"/>
      <w:spacing w:after="0" w:line="288" w:lineRule="auto"/>
      <w:textAlignment w:val="center"/>
    </w:pPr>
    <w:rPr>
      <w:rFonts w:ascii="Times New Roman" w:eastAsiaTheme="minorEastAsia" w:hAnsi="Times New Roman" w:cs="Times New Roman"/>
      <w:color w:val="000000"/>
      <w:sz w:val="24"/>
      <w:szCs w:val="24"/>
      <w:lang w:val="en-US"/>
    </w:rPr>
  </w:style>
  <w:style w:type="paragraph" w:customStyle="1" w:styleId="Ch6">
    <w:name w:val="Основной текст (отбивка) (Ch_6 Міністерства)"/>
    <w:uiPriority w:val="99"/>
    <w:rsid w:val="00662665"/>
    <w:pPr>
      <w:widowControl w:val="0"/>
      <w:tabs>
        <w:tab w:val="right" w:pos="7710"/>
        <w:tab w:val="right" w:pos="11514"/>
      </w:tabs>
      <w:autoSpaceDE w:val="0"/>
      <w:autoSpaceDN w:val="0"/>
      <w:adjustRightInd w:val="0"/>
      <w:spacing w:before="57" w:after="0" w:line="257" w:lineRule="auto"/>
      <w:ind w:firstLine="283"/>
      <w:jc w:val="both"/>
      <w:textAlignment w:val="center"/>
    </w:pPr>
    <w:rPr>
      <w:rFonts w:ascii="Pragmatica Book" w:eastAsiaTheme="minorEastAsia" w:hAnsi="Pragmatica Book" w:cs="Pragmatica Book"/>
      <w:color w:val="000000"/>
      <w:w w:val="90"/>
      <w:sz w:val="18"/>
      <w:szCs w:val="18"/>
      <w:lang w:val="uk-UA"/>
    </w:rPr>
  </w:style>
  <w:style w:type="paragraph" w:customStyle="1" w:styleId="Ch60">
    <w:name w:val="Заголовок Додатка (Ch_6 Міністерства)"/>
    <w:uiPriority w:val="99"/>
    <w:rsid w:val="00662665"/>
    <w:pPr>
      <w:keepNext/>
      <w:keepLines/>
      <w:widowControl w:val="0"/>
      <w:tabs>
        <w:tab w:val="right" w:pos="7710"/>
      </w:tabs>
      <w:suppressAutoHyphens/>
      <w:autoSpaceDE w:val="0"/>
      <w:autoSpaceDN w:val="0"/>
      <w:adjustRightInd w:val="0"/>
      <w:spacing w:before="283" w:after="113" w:line="257" w:lineRule="auto"/>
      <w:jc w:val="center"/>
      <w:textAlignment w:val="center"/>
    </w:pPr>
    <w:rPr>
      <w:rFonts w:ascii="Pragmatica Bold" w:eastAsiaTheme="minorEastAsia" w:hAnsi="Pragmatica Bold" w:cs="Pragmatica Bold"/>
      <w:b/>
      <w:bCs/>
      <w:color w:val="000000"/>
      <w:w w:val="90"/>
      <w:sz w:val="19"/>
      <w:szCs w:val="19"/>
      <w:lang w:val="uk-UA"/>
    </w:rPr>
  </w:style>
  <w:style w:type="paragraph" w:customStyle="1" w:styleId="Ch61">
    <w:name w:val="Основной текст (без абзаца) (Ch_6 Міністерства)"/>
    <w:uiPriority w:val="99"/>
    <w:rsid w:val="00662665"/>
    <w:pPr>
      <w:widowControl w:val="0"/>
      <w:tabs>
        <w:tab w:val="right" w:leader="underscore" w:pos="7710"/>
        <w:tab w:val="right" w:leader="underscore" w:pos="11514"/>
      </w:tabs>
      <w:autoSpaceDE w:val="0"/>
      <w:autoSpaceDN w:val="0"/>
      <w:adjustRightInd w:val="0"/>
      <w:spacing w:before="57" w:after="0" w:line="257" w:lineRule="auto"/>
      <w:jc w:val="both"/>
      <w:textAlignment w:val="center"/>
    </w:pPr>
    <w:rPr>
      <w:rFonts w:ascii="Pragmatica Book" w:eastAsiaTheme="minorEastAsia" w:hAnsi="Pragmatica Book" w:cs="Pragmatica Book"/>
      <w:color w:val="000000"/>
      <w:w w:val="90"/>
      <w:sz w:val="18"/>
      <w:szCs w:val="18"/>
      <w:lang w:val="uk-UA"/>
    </w:rPr>
  </w:style>
  <w:style w:type="paragraph" w:customStyle="1" w:styleId="StrokeCh6">
    <w:name w:val="Stroke (Ch_6 Міністерства)"/>
    <w:basedOn w:val="ab"/>
    <w:uiPriority w:val="99"/>
    <w:rsid w:val="00662665"/>
    <w:pPr>
      <w:tabs>
        <w:tab w:val="right" w:pos="7710"/>
      </w:tabs>
      <w:spacing w:before="17" w:line="257" w:lineRule="auto"/>
      <w:jc w:val="center"/>
    </w:pPr>
    <w:rPr>
      <w:rFonts w:ascii="Pragmatica Book" w:hAnsi="Pragmatica Book" w:cs="Pragmatica Book"/>
      <w:w w:val="90"/>
      <w:sz w:val="14"/>
      <w:szCs w:val="14"/>
      <w:lang w:val="uk-UA"/>
    </w:rPr>
  </w:style>
  <w:style w:type="paragraph" w:customStyle="1" w:styleId="TableshapkaTABL">
    <w:name w:val="Table_shapka (TABL)"/>
    <w:uiPriority w:val="99"/>
    <w:rsid w:val="00662665"/>
    <w:pPr>
      <w:widowControl w:val="0"/>
      <w:tabs>
        <w:tab w:val="right" w:pos="6350"/>
      </w:tabs>
      <w:suppressAutoHyphens/>
      <w:autoSpaceDE w:val="0"/>
      <w:autoSpaceDN w:val="0"/>
      <w:adjustRightInd w:val="0"/>
      <w:spacing w:after="0" w:line="257" w:lineRule="auto"/>
      <w:jc w:val="center"/>
      <w:textAlignment w:val="center"/>
    </w:pPr>
    <w:rPr>
      <w:rFonts w:ascii="Pragmatica Book" w:eastAsiaTheme="minorEastAsia" w:hAnsi="Pragmatica Book" w:cs="Pragmatica Book"/>
      <w:color w:val="000000"/>
      <w:w w:val="90"/>
      <w:sz w:val="15"/>
      <w:szCs w:val="15"/>
      <w:lang w:val="uk-UA"/>
    </w:rPr>
  </w:style>
  <w:style w:type="character" w:styleId="ac">
    <w:name w:val="Hyperlink"/>
    <w:uiPriority w:val="99"/>
    <w:unhideWhenUsed/>
    <w:rsid w:val="00662665"/>
    <w:rPr>
      <w:color w:val="0000FF"/>
      <w:u w:val="single"/>
    </w:rPr>
  </w:style>
  <w:style w:type="paragraph" w:styleId="ad">
    <w:name w:val="Subtitle"/>
    <w:basedOn w:val="a"/>
    <w:next w:val="a"/>
    <w:uiPriority w:val="11"/>
    <w:qFormat/>
    <w:rPr>
      <w:color w:val="595959"/>
      <w:sz w:val="28"/>
      <w:szCs w:val="28"/>
    </w:rPr>
  </w:style>
  <w:style w:type="table" w:customStyle="1" w:styleId="ae">
    <w:basedOn w:val="TableNormal"/>
    <w:tblPr>
      <w:tblStyleRowBandSize w:val="1"/>
      <w:tblStyleColBandSize w:val="1"/>
      <w:tblCellMar>
        <w:top w:w="0" w:type="dxa"/>
        <w:left w:w="115" w:type="dxa"/>
        <w:bottom w:w="0" w:type="dxa"/>
        <w:right w:w="115" w:type="dxa"/>
      </w:tblCellMar>
    </w:tblPr>
  </w:style>
  <w:style w:type="table" w:customStyle="1" w:styleId="af">
    <w:basedOn w:val="TableNormal"/>
    <w:tblPr>
      <w:tblStyleRowBandSize w:val="1"/>
      <w:tblStyleColBandSize w:val="1"/>
      <w:tblCellMar>
        <w:top w:w="0" w:type="dxa"/>
        <w:left w:w="115" w:type="dxa"/>
        <w:bottom w:w="0" w:type="dxa"/>
        <w:right w:w="115" w:type="dxa"/>
      </w:tblCellMar>
    </w:tblPr>
  </w:style>
  <w:style w:type="table" w:customStyle="1" w:styleId="af0">
    <w:basedOn w:val="TableNormal"/>
    <w:tblPr>
      <w:tblStyleRowBandSize w:val="1"/>
      <w:tblStyleColBandSize w:val="1"/>
      <w:tblCellMar>
        <w:top w:w="0" w:type="dxa"/>
        <w:left w:w="42" w:type="dxa"/>
        <w:bottom w:w="0" w:type="dxa"/>
        <w:right w:w="42" w:type="dxa"/>
      </w:tblCellMar>
    </w:tblPr>
  </w:style>
  <w:style w:type="character" w:styleId="af1">
    <w:name w:val="Placeholder Text"/>
    <w:basedOn w:val="a0"/>
    <w:uiPriority w:val="99"/>
    <w:semiHidden/>
    <w:rsid w:val="005C58FF"/>
    <w:rPr>
      <w:color w:val="808080"/>
    </w:rPr>
  </w:style>
  <w:style w:type="paragraph" w:styleId="af2">
    <w:name w:val="Normal (Web)"/>
    <w:basedOn w:val="a"/>
    <w:uiPriority w:val="99"/>
    <w:semiHidden/>
    <w:unhideWhenUsed/>
    <w:rsid w:val="005C58FF"/>
    <w:pPr>
      <w:spacing w:before="100" w:beforeAutospacing="1" w:after="100" w:afterAutospacing="1" w:line="240" w:lineRule="auto"/>
    </w:pPr>
    <w:rPr>
      <w:rFonts w:ascii="Times New Roman" w:eastAsia="Times New Roman" w:hAnsi="Times New Roman" w:cs="Times New Roman"/>
      <w:sz w:val="24"/>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07295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KYvle44M3PWcyG9DTStlr4MFFw==">CgMxLjA4AHIhMUwzNXgxeDBXRnZUVHo2VlpHX2xvZHZIenRmSThxWDdT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5988</Words>
  <Characters>3414</Characters>
  <Application>Microsoft Office Word</Application>
  <DocSecurity>0</DocSecurity>
  <Lines>28</Lines>
  <Paragraphs>18</Paragraphs>
  <ScaleCrop>false</ScaleCrop>
  <Company/>
  <LinksUpToDate>false</LinksUpToDate>
  <CharactersWithSpaces>9384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Myroslav Goncharuk</dc:creator>
  <cp:lastModifiedBy>Марія Віталіївна Білей</cp:lastModifiedBy>
  <cp:revision>1</cp:revision>
  <dcterms:created xsi:type="dcterms:W3CDTF">2026-03-26T09:34:00Z</dcterms:created>
  <dcterms:modified xsi:type="dcterms:W3CDTF">2026-03-30T21:07:00Z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e1a0a44245f72231bea1c71d4fb503e2f33e78642b333a0db8ad075359d345ac</vt:lpwstr>
  </property>
</Properties>
</file>