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7933CA61" w:rsidR="00AF0B31" w:rsidRPr="00D8618B" w:rsidRDefault="00AF0B31" w:rsidP="00BE06A5">
      <w:pPr>
        <w:ind w:left="0" w:firstLine="0"/>
        <w:jc w:val="center"/>
        <w:rPr>
          <w:b/>
          <w:bCs/>
          <w:color w:val="auto"/>
          <w:sz w:val="24"/>
          <w:szCs w:val="24"/>
        </w:rPr>
      </w:pPr>
      <w:r w:rsidRPr="001C3142">
        <w:rPr>
          <w:b/>
          <w:bCs/>
          <w:sz w:val="24"/>
          <w:szCs w:val="24"/>
          <w:lang w:val="ru-RU"/>
        </w:rPr>
        <w:t xml:space="preserve">КЛІНІЧНИЙ </w:t>
      </w:r>
      <w:r w:rsidRPr="00D8618B">
        <w:rPr>
          <w:b/>
          <w:bCs/>
          <w:color w:val="auto"/>
          <w:sz w:val="24"/>
          <w:szCs w:val="24"/>
          <w:lang w:val="ru-RU"/>
        </w:rPr>
        <w:t>СЦЕНАРІЙ №</w:t>
      </w:r>
      <w:r w:rsidR="004A01F6" w:rsidRPr="00D8618B">
        <w:rPr>
          <w:b/>
          <w:bCs/>
          <w:color w:val="auto"/>
          <w:sz w:val="24"/>
          <w:szCs w:val="24"/>
          <w:lang w:val="ru-RU"/>
        </w:rPr>
        <w:t>6</w:t>
      </w:r>
      <w:r w:rsidRPr="00D8618B">
        <w:rPr>
          <w:b/>
          <w:bCs/>
          <w:color w:val="auto"/>
          <w:sz w:val="24"/>
          <w:szCs w:val="24"/>
        </w:rPr>
        <w:t>426</w:t>
      </w:r>
    </w:p>
    <w:p w14:paraId="6DE0DC98" w14:textId="639F554D" w:rsidR="00AF0B31" w:rsidRPr="00D8618B" w:rsidRDefault="00AF0B31" w:rsidP="00BE06A5">
      <w:pPr>
        <w:ind w:left="0" w:firstLine="0"/>
        <w:jc w:val="center"/>
        <w:rPr>
          <w:b/>
          <w:bCs/>
          <w:color w:val="auto"/>
          <w:sz w:val="24"/>
          <w:szCs w:val="24"/>
        </w:rPr>
      </w:pPr>
      <w:r w:rsidRPr="00D8618B">
        <w:rPr>
          <w:b/>
          <w:bCs/>
          <w:color w:val="auto"/>
          <w:sz w:val="24"/>
          <w:szCs w:val="24"/>
        </w:rPr>
        <w:t>"</w:t>
      </w:r>
      <w:r w:rsidR="00D8618B" w:rsidRPr="00D8618B">
        <w:rPr>
          <w:b/>
          <w:bCs/>
          <w:color w:val="auto"/>
          <w:sz w:val="24"/>
          <w:szCs w:val="24"/>
        </w:rPr>
        <w:t>Некроз альвеолярної частини нижньої щелепи</w:t>
      </w:r>
      <w:r w:rsidRPr="00D8618B">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2F051D87" w:rsidR="0071057A" w:rsidRPr="00D8618B" w:rsidRDefault="00D8618B">
      <w:pPr>
        <w:spacing w:after="30" w:line="259" w:lineRule="auto"/>
        <w:ind w:left="0" w:firstLine="0"/>
        <w:jc w:val="left"/>
        <w:rPr>
          <w:sz w:val="24"/>
          <w:szCs w:val="24"/>
        </w:rPr>
      </w:pPr>
      <w:r w:rsidRPr="00D8618B">
        <w:rPr>
          <w:sz w:val="24"/>
          <w:szCs w:val="24"/>
        </w:rPr>
        <w:t>Некроз альвеолярної частини нижньої щелепи</w:t>
      </w:r>
    </w:p>
    <w:p w14:paraId="42B8B90A" w14:textId="77777777" w:rsidR="00D8618B" w:rsidRDefault="00D8618B">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5592102A" w14:textId="77777777" w:rsidR="00D8618B" w:rsidRPr="00414EFD" w:rsidRDefault="00D8618B" w:rsidP="00D8618B">
      <w:pPr>
        <w:ind w:firstLine="720"/>
        <w:rPr>
          <w:sz w:val="24"/>
          <w:szCs w:val="24"/>
        </w:rPr>
      </w:pPr>
      <w:r w:rsidRPr="00414EFD">
        <w:rPr>
          <w:sz w:val="24"/>
          <w:szCs w:val="24"/>
        </w:rPr>
        <w:t>Пацієнтка В., 67 р.</w:t>
      </w:r>
    </w:p>
    <w:p w14:paraId="5F830FEB" w14:textId="77777777" w:rsidR="00D8618B" w:rsidRPr="00414EFD" w:rsidRDefault="00D8618B" w:rsidP="00D8618B">
      <w:pPr>
        <w:spacing w:after="0"/>
        <w:ind w:firstLine="720"/>
        <w:rPr>
          <w:b/>
          <w:bCs/>
          <w:sz w:val="24"/>
          <w:szCs w:val="24"/>
        </w:rPr>
      </w:pPr>
      <w:r w:rsidRPr="00414EFD">
        <w:rPr>
          <w:b/>
          <w:bCs/>
          <w:sz w:val="24"/>
          <w:szCs w:val="24"/>
        </w:rPr>
        <w:t>Анамнез захворювання</w:t>
      </w:r>
    </w:p>
    <w:p w14:paraId="4206A375" w14:textId="77777777" w:rsidR="00D8618B" w:rsidRPr="00414EFD" w:rsidRDefault="00D8618B" w:rsidP="00D8618B">
      <w:pPr>
        <w:ind w:firstLine="720"/>
        <w:rPr>
          <w:sz w:val="24"/>
          <w:szCs w:val="24"/>
        </w:rPr>
      </w:pPr>
      <w:r w:rsidRPr="00414EFD">
        <w:rPr>
          <w:sz w:val="24"/>
          <w:szCs w:val="24"/>
        </w:rPr>
        <w:t>До стоматолога звернулася пацієнтка 67 років зі скаргами на біль у правій половині нижньої щелепи, неприємний запах із рота, болючість під час жування та наявність незагойної рани після видалення зуба. Також вона зазначає, що інколи відчуває в ротовій порожнині “гострий край кістки”. Із анамнезу відомо, що вісім тижнів тому їй було видалено 46 зуб з приводу загострення хронічного періодонтиту. Після видалення лунка не загоїлася. Упродовж останнього місяця зберігається біль, а згодом пацієнтка помітила оголення кістки в ділянці втручання. Самостійно вона полоскала рот содовим розчином, однак покращення не настало.</w:t>
      </w:r>
    </w:p>
    <w:p w14:paraId="13B9875D" w14:textId="77777777" w:rsidR="00D8618B" w:rsidRPr="00414EFD" w:rsidRDefault="00D8618B" w:rsidP="00D8618B">
      <w:pPr>
        <w:ind w:firstLine="720"/>
        <w:rPr>
          <w:b/>
          <w:bCs/>
          <w:sz w:val="24"/>
          <w:szCs w:val="24"/>
        </w:rPr>
      </w:pPr>
      <w:r w:rsidRPr="00414EFD">
        <w:rPr>
          <w:b/>
          <w:bCs/>
          <w:sz w:val="24"/>
          <w:szCs w:val="24"/>
        </w:rPr>
        <w:t>Анамнез життя</w:t>
      </w:r>
    </w:p>
    <w:p w14:paraId="4F8AB5AE" w14:textId="77777777" w:rsidR="00D8618B" w:rsidRPr="00414EFD" w:rsidRDefault="00D8618B" w:rsidP="00D8618B">
      <w:pPr>
        <w:ind w:firstLine="720"/>
        <w:rPr>
          <w:sz w:val="24"/>
          <w:szCs w:val="24"/>
        </w:rPr>
      </w:pPr>
      <w:r w:rsidRPr="00414EFD">
        <w:rPr>
          <w:sz w:val="24"/>
          <w:szCs w:val="24"/>
        </w:rPr>
        <w:t>З анамнезу життя встановлено, що пацієнтка хворіє на остеопороз протягом шести років і вже близько чотирьох років приймає алендронат один раз на тиждень. Також страждає на артеріальну гіпертензію. Цукровий діабет заперечує. Онкологічних захворювань в анамнезі не було. Променева терапія в ділянці голови та шиї не проводилася. Алергологічний анамнез без суттєвих особливостей. Температура тіла переважно нормальна, інколи відзначає субфебрилітет. Оніміння нижньої губи немає.</w:t>
      </w:r>
    </w:p>
    <w:p w14:paraId="1768A536" w14:textId="77777777" w:rsidR="00D8618B" w:rsidRPr="00414EFD" w:rsidRDefault="00D8618B" w:rsidP="00D8618B">
      <w:pPr>
        <w:ind w:firstLine="720"/>
        <w:rPr>
          <w:b/>
          <w:bCs/>
          <w:sz w:val="24"/>
          <w:szCs w:val="24"/>
        </w:rPr>
      </w:pPr>
      <w:r w:rsidRPr="00414EFD">
        <w:rPr>
          <w:b/>
          <w:bCs/>
          <w:sz w:val="24"/>
          <w:szCs w:val="24"/>
        </w:rPr>
        <w:t>Об’єктивно:</w:t>
      </w:r>
    </w:p>
    <w:p w14:paraId="2496C9A8" w14:textId="77777777" w:rsidR="00D8618B" w:rsidRPr="00414EFD" w:rsidRDefault="00D8618B" w:rsidP="00D8618B">
      <w:pPr>
        <w:ind w:firstLine="720"/>
        <w:rPr>
          <w:sz w:val="24"/>
          <w:szCs w:val="24"/>
        </w:rPr>
      </w:pPr>
      <w:r w:rsidRPr="00414EFD">
        <w:rPr>
          <w:sz w:val="24"/>
          <w:szCs w:val="24"/>
        </w:rPr>
        <w:t xml:space="preserve">Під час об’єктивного обстеження загальний стан пацієнтки відносно задовільний. У порожнині рота в ділянці лунки 46 зуба визначається зона оголеної жовтувато-сіруватої кістки приблизно 1,0 × 0,7 см. Слизова оболонка навколо осередку гіперемована, пальпація болюча. Відзначається незначне гнійне виділення та неприємний запах із рота. Регіонарні лімфатичні вузли помірно болючі. </w:t>
      </w:r>
    </w:p>
    <w:p w14:paraId="47C2FEFC" w14:textId="77777777" w:rsidR="00D8618B" w:rsidRPr="00414EFD" w:rsidRDefault="00D8618B" w:rsidP="00D8618B">
      <w:pPr>
        <w:ind w:firstLine="720"/>
        <w:rPr>
          <w:sz w:val="24"/>
          <w:szCs w:val="24"/>
        </w:rPr>
      </w:pPr>
      <w:r w:rsidRPr="00414EFD">
        <w:rPr>
          <w:b/>
          <w:bCs/>
          <w:sz w:val="24"/>
          <w:szCs w:val="24"/>
        </w:rPr>
        <w:t>Додаткові методи дослідження</w:t>
      </w:r>
    </w:p>
    <w:p w14:paraId="1EBCD1EE" w14:textId="77777777" w:rsidR="00D8618B" w:rsidRPr="00414EFD" w:rsidRDefault="00D8618B" w:rsidP="00D8618B">
      <w:pPr>
        <w:ind w:firstLine="720"/>
        <w:rPr>
          <w:sz w:val="24"/>
          <w:szCs w:val="24"/>
        </w:rPr>
      </w:pPr>
      <w:r w:rsidRPr="00414EFD">
        <w:rPr>
          <w:sz w:val="24"/>
          <w:szCs w:val="24"/>
        </w:rPr>
        <w:t>За даними рентгенологічного дослідження або КЛКТ у ділянці 46 зуба виявляється нерівномірна остеосклеротична перебудова альвеолярної частини нижньої щелепи з локальними секвестральними змінами. Ознак патологічного перелому немає, процес обмежений альвеолярною частиною нижньої щелепи.</w:t>
      </w:r>
    </w:p>
    <w:p w14:paraId="4CCE5CC5" w14:textId="77777777" w:rsidR="00D8618B" w:rsidRPr="00414EFD" w:rsidRDefault="00D8618B" w:rsidP="00D8618B">
      <w:pPr>
        <w:rPr>
          <w:b/>
          <w:bCs/>
          <w:sz w:val="24"/>
          <w:szCs w:val="24"/>
        </w:rPr>
      </w:pPr>
      <w:r w:rsidRPr="00414EFD">
        <w:rPr>
          <w:b/>
          <w:bCs/>
          <w:sz w:val="24"/>
          <w:szCs w:val="24"/>
        </w:rPr>
        <w:t>Завдання</w:t>
      </w:r>
    </w:p>
    <w:p w14:paraId="23C9CC15" w14:textId="77777777" w:rsidR="00D8618B" w:rsidRPr="00414EFD" w:rsidRDefault="00D8618B" w:rsidP="00D8618B">
      <w:pPr>
        <w:numPr>
          <w:ilvl w:val="0"/>
          <w:numId w:val="27"/>
        </w:numPr>
        <w:spacing w:after="0" w:line="259" w:lineRule="auto"/>
        <w:jc w:val="left"/>
        <w:rPr>
          <w:sz w:val="24"/>
          <w:szCs w:val="24"/>
        </w:rPr>
      </w:pPr>
      <w:r w:rsidRPr="00414EFD">
        <w:rPr>
          <w:sz w:val="24"/>
          <w:szCs w:val="24"/>
        </w:rPr>
        <w:t xml:space="preserve">Поставте попередній клінічний діагноз. </w:t>
      </w:r>
    </w:p>
    <w:p w14:paraId="0FA7054B" w14:textId="77777777" w:rsidR="00D8618B" w:rsidRPr="00414EFD" w:rsidRDefault="00D8618B" w:rsidP="00D8618B">
      <w:pPr>
        <w:numPr>
          <w:ilvl w:val="0"/>
          <w:numId w:val="27"/>
        </w:numPr>
        <w:spacing w:after="0" w:line="259" w:lineRule="auto"/>
        <w:jc w:val="left"/>
        <w:rPr>
          <w:sz w:val="24"/>
          <w:szCs w:val="24"/>
        </w:rPr>
      </w:pPr>
      <w:r w:rsidRPr="00414EFD">
        <w:rPr>
          <w:sz w:val="24"/>
          <w:szCs w:val="24"/>
        </w:rPr>
        <w:t xml:space="preserve">Обґрунтуйте його. </w:t>
      </w:r>
    </w:p>
    <w:p w14:paraId="1582C28D" w14:textId="77777777" w:rsidR="00D8618B" w:rsidRPr="00414EFD" w:rsidRDefault="00D8618B" w:rsidP="00D8618B">
      <w:pPr>
        <w:numPr>
          <w:ilvl w:val="0"/>
          <w:numId w:val="27"/>
        </w:numPr>
        <w:spacing w:after="0" w:line="259" w:lineRule="auto"/>
        <w:jc w:val="left"/>
        <w:rPr>
          <w:sz w:val="24"/>
          <w:szCs w:val="24"/>
        </w:rPr>
      </w:pPr>
      <w:r w:rsidRPr="00414EFD">
        <w:rPr>
          <w:sz w:val="24"/>
          <w:szCs w:val="24"/>
        </w:rPr>
        <w:lastRenderedPageBreak/>
        <w:t xml:space="preserve">Проведіть диференційну діагностику. </w:t>
      </w:r>
    </w:p>
    <w:p w14:paraId="546E4675" w14:textId="77777777" w:rsidR="00D8618B" w:rsidRPr="00414EFD" w:rsidRDefault="00D8618B" w:rsidP="00D8618B">
      <w:pPr>
        <w:numPr>
          <w:ilvl w:val="0"/>
          <w:numId w:val="27"/>
        </w:numPr>
        <w:spacing w:after="0" w:line="259" w:lineRule="auto"/>
        <w:jc w:val="left"/>
        <w:rPr>
          <w:sz w:val="24"/>
          <w:szCs w:val="24"/>
        </w:rPr>
      </w:pPr>
      <w:r w:rsidRPr="00414EFD">
        <w:rPr>
          <w:sz w:val="24"/>
          <w:szCs w:val="24"/>
        </w:rPr>
        <w:t xml:space="preserve">Визначте, які додаткові обстеження доцільні. </w:t>
      </w:r>
    </w:p>
    <w:p w14:paraId="2591C8ED" w14:textId="77777777" w:rsidR="00D8618B" w:rsidRDefault="00D8618B" w:rsidP="00D8618B">
      <w:pPr>
        <w:numPr>
          <w:ilvl w:val="0"/>
          <w:numId w:val="27"/>
        </w:numPr>
        <w:spacing w:after="0" w:line="259" w:lineRule="auto"/>
        <w:jc w:val="left"/>
        <w:rPr>
          <w:sz w:val="24"/>
          <w:szCs w:val="24"/>
        </w:rPr>
      </w:pPr>
      <w:r w:rsidRPr="00414EFD">
        <w:rPr>
          <w:sz w:val="24"/>
          <w:szCs w:val="24"/>
        </w:rPr>
        <w:t xml:space="preserve">Складіть план лікування. </w:t>
      </w:r>
    </w:p>
    <w:p w14:paraId="3411E7C6" w14:textId="7CD1178A" w:rsidR="00AF0B31" w:rsidRPr="00D8618B" w:rsidRDefault="00AF0B31" w:rsidP="00D8618B">
      <w:pPr>
        <w:ind w:left="0" w:firstLine="0"/>
        <w:rPr>
          <w:sz w:val="24"/>
          <w:szCs w:val="24"/>
        </w:rPr>
      </w:pPr>
      <w:r w:rsidRPr="00D8618B">
        <w:rPr>
          <w:color w:val="EE0000"/>
          <w:sz w:val="24"/>
          <w:szCs w:val="24"/>
        </w:rPr>
        <w:t xml:space="preserve"> </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407"/>
        <w:gridCol w:w="4961"/>
      </w:tblGrid>
      <w:tr w:rsidR="00D8618B" w:rsidRPr="00917B92" w14:paraId="36676CE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AEDFB8" w14:textId="77777777" w:rsidR="00D8618B" w:rsidRPr="00917B92" w:rsidRDefault="00D8618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944C0" w14:textId="77777777" w:rsidR="00D8618B" w:rsidRPr="00917B92" w:rsidRDefault="00D8618B"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5F4859" w14:textId="77777777" w:rsidR="00D8618B" w:rsidRPr="00917B92" w:rsidRDefault="00D8618B"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D8618B" w:rsidRPr="00917B92" w14:paraId="06B607D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CA9DD5" w14:textId="77777777" w:rsidR="00D8618B" w:rsidRPr="00917B92" w:rsidRDefault="00D8618B" w:rsidP="009E3D75">
            <w:pPr>
              <w:pStyle w:val="a5"/>
              <w:spacing w:line="240" w:lineRule="auto"/>
              <w:textAlignment w:val="auto"/>
              <w:rPr>
                <w:color w:val="auto"/>
                <w:lang w:val="uk-UA"/>
              </w:rPr>
            </w:pPr>
            <w:r w:rsidRPr="00917B92">
              <w:rPr>
                <w:color w:val="auto"/>
                <w:lang w:val="uk-UA"/>
              </w:rPr>
              <w:t>1.</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15D722" w14:textId="77777777" w:rsidR="00D8618B" w:rsidRPr="00B4250D" w:rsidRDefault="00D8618B"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EB1CA0" w14:textId="77777777" w:rsidR="00D8618B" w:rsidRPr="00B4250D" w:rsidRDefault="00D8618B" w:rsidP="009E3D75">
            <w:pPr>
              <w:pStyle w:val="a5"/>
              <w:spacing w:line="240" w:lineRule="auto"/>
              <w:jc w:val="both"/>
              <w:textAlignment w:val="auto"/>
              <w:rPr>
                <w:color w:val="auto"/>
                <w:lang w:val="uk-UA"/>
              </w:rPr>
            </w:pPr>
            <w:r w:rsidRPr="00B4250D">
              <w:rPr>
                <w:rFonts w:eastAsia="Times New Roman"/>
                <w:lang w:val="uk-UA"/>
              </w:rPr>
              <w:t>Вітання. Збір скарг. Налагодження вербального контакту.</w:t>
            </w:r>
          </w:p>
        </w:tc>
      </w:tr>
      <w:tr w:rsidR="00D8618B" w:rsidRPr="00917B92" w14:paraId="5699D1B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574AD4" w14:textId="77777777" w:rsidR="00D8618B" w:rsidRPr="00917B92" w:rsidRDefault="00D8618B" w:rsidP="009E3D75">
            <w:pPr>
              <w:pStyle w:val="a5"/>
              <w:spacing w:line="240" w:lineRule="auto"/>
              <w:textAlignment w:val="auto"/>
              <w:rPr>
                <w:color w:val="auto"/>
                <w:lang w:val="uk-UA"/>
              </w:rPr>
            </w:pPr>
            <w:r w:rsidRPr="00917B92">
              <w:rPr>
                <w:color w:val="auto"/>
                <w:lang w:val="uk-UA"/>
              </w:rPr>
              <w:t>2.</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E4F53" w14:textId="77777777" w:rsidR="00D8618B" w:rsidRDefault="00D8618B"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0E9618B8" w14:textId="77777777" w:rsidR="00D8618B" w:rsidRPr="00917B92" w:rsidRDefault="00D8618B" w:rsidP="009E3D75">
            <w:pPr>
              <w:pStyle w:val="a5"/>
              <w:spacing w:line="240" w:lineRule="auto"/>
              <w:textAlignment w:val="auto"/>
              <w:rPr>
                <w:color w:val="auto"/>
                <w:lang w:val="uk-UA"/>
              </w:rPr>
            </w:pPr>
          </w:p>
          <w:p w14:paraId="2F3EFE2C" w14:textId="77777777" w:rsidR="00D8618B" w:rsidRPr="00917B92" w:rsidRDefault="00D8618B"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9A1B9"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 xml:space="preserve">Обставини захворювання. </w:t>
            </w:r>
          </w:p>
          <w:p w14:paraId="6CADF179"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 xml:space="preserve">До кого зверталися? </w:t>
            </w:r>
          </w:p>
          <w:p w14:paraId="6815A2CB"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Які захворювання були?</w:t>
            </w:r>
          </w:p>
          <w:p w14:paraId="21133F0F"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Хірургічні та терапевтичні втручання (за наявності)?</w:t>
            </w:r>
          </w:p>
          <w:p w14:paraId="7A66D8D8"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Алергологічний анамнез?</w:t>
            </w:r>
          </w:p>
        </w:tc>
      </w:tr>
      <w:tr w:rsidR="00D8618B" w:rsidRPr="00917B92" w14:paraId="45D55EE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0F9EC4" w14:textId="77777777" w:rsidR="00D8618B" w:rsidRPr="00917B92" w:rsidRDefault="00D8618B" w:rsidP="009E3D75">
            <w:pPr>
              <w:pStyle w:val="a5"/>
              <w:spacing w:line="240" w:lineRule="auto"/>
              <w:textAlignment w:val="auto"/>
              <w:rPr>
                <w:color w:val="auto"/>
                <w:lang w:val="uk-UA"/>
              </w:rPr>
            </w:pPr>
            <w:r w:rsidRPr="00917B92">
              <w:rPr>
                <w:color w:val="auto"/>
                <w:lang w:val="uk-UA"/>
              </w:rPr>
              <w:t>3.</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AA903" w14:textId="77777777" w:rsidR="00D8618B" w:rsidRDefault="00D8618B"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B428978" w14:textId="77777777" w:rsidR="00D8618B" w:rsidRPr="00917B92" w:rsidRDefault="00D8618B"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A08EF8"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На що звертають увагу?</w:t>
            </w:r>
          </w:p>
          <w:p w14:paraId="7499A82B"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Які інструменти та методики клінічного обстеження використовують?</w:t>
            </w:r>
          </w:p>
        </w:tc>
      </w:tr>
      <w:tr w:rsidR="00D8618B" w:rsidRPr="00917B92" w14:paraId="53C55A08"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A773C1" w14:textId="77777777" w:rsidR="00D8618B" w:rsidRPr="00917B92" w:rsidRDefault="00D8618B" w:rsidP="009E3D75">
            <w:pPr>
              <w:pStyle w:val="a5"/>
              <w:spacing w:line="240" w:lineRule="auto"/>
              <w:textAlignment w:val="auto"/>
              <w:rPr>
                <w:color w:val="auto"/>
                <w:lang w:val="uk-UA"/>
              </w:rPr>
            </w:pPr>
            <w:r w:rsidRPr="00917B92">
              <w:rPr>
                <w:color w:val="auto"/>
                <w:lang w:val="uk-UA"/>
              </w:rPr>
              <w:t>4.</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07BCC" w14:textId="77777777" w:rsidR="00D8618B" w:rsidRDefault="00D8618B"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2769FBEE" w14:textId="77777777" w:rsidR="00D8618B" w:rsidRDefault="00D8618B" w:rsidP="009E3D75">
            <w:pPr>
              <w:pStyle w:val="a5"/>
              <w:spacing w:line="240" w:lineRule="auto"/>
              <w:textAlignment w:val="auto"/>
              <w:rPr>
                <w:color w:val="auto"/>
                <w:lang w:val="uk-UA"/>
              </w:rPr>
            </w:pPr>
            <w:r>
              <w:rPr>
                <w:color w:val="auto"/>
                <w:lang w:val="uk-UA"/>
              </w:rPr>
              <w:t>Консультація суміжних спеціалістів.</w:t>
            </w:r>
          </w:p>
          <w:p w14:paraId="27F2A37E" w14:textId="77777777" w:rsidR="00D8618B" w:rsidRPr="00917B92" w:rsidRDefault="00D8618B" w:rsidP="009E3D75">
            <w:pPr>
              <w:pStyle w:val="a5"/>
              <w:spacing w:line="240" w:lineRule="auto"/>
              <w:textAlignment w:val="auto"/>
              <w:rPr>
                <w:color w:val="auto"/>
                <w:lang w:val="uk-UA"/>
              </w:rPr>
            </w:pPr>
          </w:p>
          <w:p w14:paraId="2276DDEF" w14:textId="77777777" w:rsidR="00D8618B" w:rsidRPr="00917B92" w:rsidRDefault="00D8618B"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CE667"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lastRenderedPageBreak/>
              <w:t>Призначення променевих методів дослідження – за потреби.</w:t>
            </w:r>
          </w:p>
          <w:p w14:paraId="668FC951"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Консультації суміжних фахівців?</w:t>
            </w:r>
          </w:p>
          <w:p w14:paraId="352B28B4"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 xml:space="preserve">Диференційна діагностика (хронічний одонтогенний деструктивний остеомієліт нижньої щелепи, рак нижньої щелепи, декубітальна виразка СОПР на нижній щелепі, </w:t>
            </w:r>
            <w:r w:rsidRPr="00B4250D">
              <w:rPr>
                <w:color w:val="auto"/>
                <w:lang w:val="uk-UA"/>
              </w:rPr>
              <w:lastRenderedPageBreak/>
              <w:t>еозинофільна гранульома нижньої щелепи).</w:t>
            </w:r>
          </w:p>
        </w:tc>
      </w:tr>
      <w:tr w:rsidR="00D8618B" w:rsidRPr="00917B92" w14:paraId="78D78FC3"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BBA2C" w14:textId="77777777" w:rsidR="00D8618B" w:rsidRPr="00917B92" w:rsidRDefault="00D8618B" w:rsidP="009E3D75">
            <w:pPr>
              <w:pStyle w:val="a5"/>
              <w:spacing w:line="240" w:lineRule="auto"/>
              <w:textAlignment w:val="auto"/>
              <w:rPr>
                <w:color w:val="auto"/>
                <w:lang w:val="uk-UA"/>
              </w:rPr>
            </w:pPr>
            <w:r w:rsidRPr="00917B92">
              <w:rPr>
                <w:color w:val="auto"/>
                <w:lang w:val="uk-UA"/>
              </w:rPr>
              <w:lastRenderedPageBreak/>
              <w:t>5.</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21EF3" w14:textId="77777777" w:rsidR="00D8618B" w:rsidRDefault="00D8618B"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92A1882" w14:textId="77777777" w:rsidR="00D8618B" w:rsidRPr="00917B92" w:rsidRDefault="00D8618B" w:rsidP="009E3D75">
            <w:pPr>
              <w:pStyle w:val="a5"/>
              <w:spacing w:line="240" w:lineRule="auto"/>
              <w:textAlignment w:val="auto"/>
              <w:rPr>
                <w:color w:val="auto"/>
                <w:lang w:val="uk-UA"/>
              </w:rPr>
            </w:pPr>
          </w:p>
          <w:p w14:paraId="0EFB10F7" w14:textId="77777777" w:rsidR="00D8618B" w:rsidRPr="00954120" w:rsidRDefault="00D8618B"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C6901F"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Ревізія осередку запалення, секвестректомія, місцеве протизапальне лікування.</w:t>
            </w:r>
          </w:p>
          <w:p w14:paraId="6C93DE89"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Комплексне протизапальне лікування (антибіотики – обґрунтувати вибір, десенсибілізуючі засоби, фізіотерапевтичні методи лікування.</w:t>
            </w:r>
          </w:p>
          <w:p w14:paraId="7FCD0F79"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Вирішення тактики подальшого застосування алендронату.</w:t>
            </w:r>
          </w:p>
        </w:tc>
      </w:tr>
      <w:tr w:rsidR="00D8618B" w:rsidRPr="00917B92" w14:paraId="2B4EC73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320F5" w14:textId="77777777" w:rsidR="00D8618B" w:rsidRPr="00917B92" w:rsidRDefault="00D8618B" w:rsidP="009E3D75">
            <w:pPr>
              <w:pStyle w:val="a5"/>
              <w:spacing w:line="240" w:lineRule="auto"/>
              <w:textAlignment w:val="auto"/>
              <w:rPr>
                <w:color w:val="auto"/>
                <w:lang w:val="uk-UA"/>
              </w:rPr>
            </w:pPr>
            <w:r w:rsidRPr="00917B92">
              <w:rPr>
                <w:color w:val="auto"/>
                <w:lang w:val="uk-UA"/>
              </w:rPr>
              <w:t>6.</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0406E1" w14:textId="77777777" w:rsidR="00D8618B" w:rsidRPr="00336FEF" w:rsidRDefault="00D8618B"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88E890"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Оглядовий набір (дзеркало, стоматологічний пінцет, зігнутий зонд), металічний оглядовий шпатель, одноразове лезо скальпеля, распатор (періотом), кюретажні ложки, затискач-москіт, голкотримач, ножиці, шовний матеріал.</w:t>
            </w:r>
          </w:p>
        </w:tc>
      </w:tr>
      <w:tr w:rsidR="00D8618B" w:rsidRPr="00917B92" w14:paraId="2B923B5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3E2A6F" w14:textId="77777777" w:rsidR="00D8618B" w:rsidRPr="00917B92" w:rsidRDefault="00D8618B"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E8B70" w14:textId="77777777" w:rsidR="00D8618B" w:rsidRDefault="00D8618B"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01681A7D" w14:textId="77777777" w:rsidR="00D8618B" w:rsidRPr="00917B92" w:rsidRDefault="00D8618B" w:rsidP="009E3D75">
            <w:pPr>
              <w:pStyle w:val="a5"/>
              <w:spacing w:line="240" w:lineRule="auto"/>
              <w:textAlignment w:val="auto"/>
              <w:rPr>
                <w:color w:val="auto"/>
                <w:lang w:val="uk-UA"/>
              </w:rPr>
            </w:pPr>
          </w:p>
          <w:p w14:paraId="11CCD5E0" w14:textId="77777777" w:rsidR="00D8618B" w:rsidRPr="00917B92" w:rsidRDefault="00D8618B"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35A925"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Перерахувати рекомендації по догляду за порожниною рота.</w:t>
            </w:r>
          </w:p>
          <w:p w14:paraId="77A6F3AD"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Організація харчування.</w:t>
            </w:r>
          </w:p>
          <w:p w14:paraId="5ADF2669"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Руховий режим.</w:t>
            </w:r>
          </w:p>
          <w:p w14:paraId="3DD18002"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Потреба й порядок надання листа непрацездатності.</w:t>
            </w:r>
          </w:p>
          <w:p w14:paraId="29289BDA"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Консультації суміжних спеціалістів.</w:t>
            </w:r>
          </w:p>
          <w:p w14:paraId="15EFCCD8" w14:textId="77777777" w:rsidR="00D8618B" w:rsidRPr="00B4250D" w:rsidRDefault="00D8618B" w:rsidP="009E3D75">
            <w:pPr>
              <w:pStyle w:val="a5"/>
              <w:spacing w:line="240" w:lineRule="auto"/>
              <w:jc w:val="both"/>
              <w:textAlignment w:val="auto"/>
              <w:rPr>
                <w:color w:val="auto"/>
                <w:lang w:val="uk-UA"/>
              </w:rPr>
            </w:pPr>
            <w:r w:rsidRPr="00B4250D">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w:t>
      </w:r>
      <w:r w:rsidRPr="00AF0B31">
        <w:rPr>
          <w:sz w:val="24"/>
          <w:szCs w:val="20"/>
        </w:rPr>
        <w:lastRenderedPageBreak/>
        <w:t xml:space="preserve">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D8618B" w:rsidRPr="00917B92" w14:paraId="76C2771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6901D0" w14:textId="77777777" w:rsidR="00D8618B" w:rsidRPr="00917B92" w:rsidRDefault="00D8618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775F41" w14:textId="77777777" w:rsidR="00D8618B" w:rsidRPr="00917B92" w:rsidRDefault="00D8618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8E2085" w14:textId="77777777" w:rsidR="00D8618B" w:rsidRPr="00917B92" w:rsidRDefault="00D8618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827B57" w14:textId="77777777" w:rsidR="00D8618B" w:rsidRPr="00917B92" w:rsidRDefault="00D8618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D8618B" w:rsidRPr="00917B92" w14:paraId="5314EB5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5FC04B" w14:textId="77777777" w:rsidR="00D8618B" w:rsidRPr="00917B92" w:rsidRDefault="00D8618B"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60B85C" w14:textId="77777777" w:rsidR="00D8618B" w:rsidRPr="00917B92" w:rsidRDefault="00D8618B"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028DADB1" w14:textId="77777777" w:rsidR="00D8618B" w:rsidRPr="00917B92" w:rsidRDefault="00D8618B"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4D13FB" w14:textId="77777777" w:rsidR="00D8618B" w:rsidRPr="00917B92" w:rsidRDefault="00D8618B"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42BE5" w14:textId="77777777" w:rsidR="00D8618B" w:rsidRPr="00917B92" w:rsidRDefault="00D8618B" w:rsidP="009E3D75">
            <w:pPr>
              <w:pStyle w:val="a5"/>
              <w:spacing w:line="240" w:lineRule="auto"/>
              <w:textAlignment w:val="auto"/>
              <w:rPr>
                <w:color w:val="auto"/>
                <w:lang w:val="uk-UA"/>
              </w:rPr>
            </w:pPr>
          </w:p>
        </w:tc>
      </w:tr>
      <w:tr w:rsidR="00D8618B" w:rsidRPr="00917B92" w14:paraId="219F659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68D07" w14:textId="77777777" w:rsidR="00D8618B" w:rsidRPr="00917B92" w:rsidRDefault="00D8618B"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AD267F" w14:textId="77777777" w:rsidR="00D8618B" w:rsidRDefault="00D8618B"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53AAD7FD" w14:textId="77777777" w:rsidR="00D8618B" w:rsidRPr="00917B92" w:rsidRDefault="00D8618B" w:rsidP="009E3D75">
            <w:pPr>
              <w:pStyle w:val="a5"/>
              <w:spacing w:line="240" w:lineRule="auto"/>
              <w:textAlignment w:val="auto"/>
              <w:rPr>
                <w:color w:val="auto"/>
                <w:lang w:val="uk-UA"/>
              </w:rPr>
            </w:pPr>
          </w:p>
          <w:p w14:paraId="5C2CD681" w14:textId="77777777" w:rsidR="00D8618B" w:rsidRDefault="00D8618B"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3F2E0BA6"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6481B1A6"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Які захворювання були?</w:t>
            </w:r>
          </w:p>
          <w:p w14:paraId="5E891F0B"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4D78DEDC" w14:textId="77777777" w:rsidR="00D8618B" w:rsidRPr="00917B92" w:rsidRDefault="00D8618B"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A6D0C" w14:textId="77777777" w:rsidR="00D8618B" w:rsidRPr="00917B92" w:rsidRDefault="00D8618B"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63801" w14:textId="77777777" w:rsidR="00D8618B" w:rsidRPr="00917B92" w:rsidRDefault="00D8618B" w:rsidP="009E3D75">
            <w:pPr>
              <w:pStyle w:val="a5"/>
              <w:spacing w:line="240" w:lineRule="auto"/>
              <w:textAlignment w:val="auto"/>
              <w:rPr>
                <w:color w:val="auto"/>
                <w:lang w:val="uk-UA"/>
              </w:rPr>
            </w:pPr>
          </w:p>
        </w:tc>
      </w:tr>
      <w:tr w:rsidR="00D8618B" w:rsidRPr="00917B92" w14:paraId="2BA1AA9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0A1D8F" w14:textId="77777777" w:rsidR="00D8618B" w:rsidRPr="00917B92" w:rsidRDefault="00D8618B"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CFBDF" w14:textId="77777777" w:rsidR="00D8618B" w:rsidRDefault="00D8618B"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8F77CD8" w14:textId="77777777" w:rsidR="00D8618B" w:rsidRPr="00917B92" w:rsidRDefault="00D8618B" w:rsidP="009E3D75">
            <w:pPr>
              <w:pStyle w:val="a5"/>
              <w:spacing w:line="240" w:lineRule="auto"/>
              <w:textAlignment w:val="auto"/>
              <w:rPr>
                <w:color w:val="auto"/>
                <w:lang w:val="uk-UA"/>
              </w:rPr>
            </w:pPr>
          </w:p>
          <w:p w14:paraId="597D3459"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На що звертають увагу?</w:t>
            </w:r>
          </w:p>
          <w:p w14:paraId="334E17EB" w14:textId="77777777" w:rsidR="00D8618B" w:rsidRPr="00917B92" w:rsidRDefault="00D8618B"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F86730" w14:textId="77777777" w:rsidR="00D8618B" w:rsidRPr="00917B92" w:rsidRDefault="00D8618B"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B8DF4" w14:textId="77777777" w:rsidR="00D8618B" w:rsidRPr="00917B92" w:rsidRDefault="00D8618B" w:rsidP="009E3D75">
            <w:pPr>
              <w:pStyle w:val="a5"/>
              <w:spacing w:line="240" w:lineRule="auto"/>
              <w:textAlignment w:val="auto"/>
              <w:rPr>
                <w:color w:val="auto"/>
                <w:lang w:val="uk-UA"/>
              </w:rPr>
            </w:pPr>
          </w:p>
        </w:tc>
      </w:tr>
      <w:tr w:rsidR="00D8618B" w:rsidRPr="00917B92" w14:paraId="1EECD4E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1A8B11" w14:textId="77777777" w:rsidR="00D8618B" w:rsidRPr="00917B92" w:rsidRDefault="00D8618B"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560310" w14:textId="77777777" w:rsidR="00D8618B" w:rsidRDefault="00D8618B"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33C04844" w14:textId="77777777" w:rsidR="00D8618B" w:rsidRDefault="00D8618B" w:rsidP="009E3D75">
            <w:pPr>
              <w:pStyle w:val="a5"/>
              <w:spacing w:line="240" w:lineRule="auto"/>
              <w:textAlignment w:val="auto"/>
              <w:rPr>
                <w:color w:val="auto"/>
                <w:lang w:val="uk-UA"/>
              </w:rPr>
            </w:pPr>
            <w:r>
              <w:rPr>
                <w:color w:val="auto"/>
                <w:lang w:val="uk-UA"/>
              </w:rPr>
              <w:t>Консультація суміжних спеціалістів.</w:t>
            </w:r>
          </w:p>
          <w:p w14:paraId="72A12F2B" w14:textId="77777777" w:rsidR="00D8618B" w:rsidRPr="00917B92" w:rsidRDefault="00D8618B" w:rsidP="009E3D75">
            <w:pPr>
              <w:pStyle w:val="a5"/>
              <w:spacing w:line="240" w:lineRule="auto"/>
              <w:textAlignment w:val="auto"/>
              <w:rPr>
                <w:color w:val="auto"/>
                <w:lang w:val="uk-UA"/>
              </w:rPr>
            </w:pPr>
          </w:p>
          <w:p w14:paraId="2C9B75FD" w14:textId="77777777" w:rsidR="00D8618B" w:rsidRDefault="00D8618B"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630A3E01"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1AF99710" w14:textId="77777777" w:rsidR="00D8618B" w:rsidRDefault="00D8618B"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 xml:space="preserve">(хронічний одонтогенний </w:t>
            </w:r>
            <w:r>
              <w:rPr>
                <w:i/>
                <w:iCs/>
                <w:color w:val="auto"/>
                <w:lang w:val="uk-UA"/>
              </w:rPr>
              <w:lastRenderedPageBreak/>
              <w:t>деструктивний остеомієліт нижньої щелепи, рак нижньої щелепи, декубітальна виразка СОПР на нижній щелепі, еозинофільна гранульома нижньої щелепи</w:t>
            </w:r>
            <w:r w:rsidRPr="00917B92">
              <w:rPr>
                <w:i/>
                <w:iCs/>
                <w:color w:val="auto"/>
                <w:lang w:val="uk-UA"/>
              </w:rPr>
              <w:t>).</w:t>
            </w:r>
          </w:p>
          <w:p w14:paraId="74250D76" w14:textId="77777777" w:rsidR="00D8618B" w:rsidRPr="00917B92" w:rsidRDefault="00D8618B"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2611A" w14:textId="77777777" w:rsidR="00D8618B" w:rsidRPr="00917B92" w:rsidRDefault="00D8618B" w:rsidP="009E3D75">
            <w:pPr>
              <w:pStyle w:val="a5"/>
              <w:spacing w:line="240" w:lineRule="auto"/>
              <w:jc w:val="center"/>
              <w:textAlignment w:val="auto"/>
              <w:rPr>
                <w:color w:val="auto"/>
                <w:lang w:val="uk-UA"/>
              </w:rPr>
            </w:pPr>
            <w:r>
              <w:rPr>
                <w:color w:val="auto"/>
                <w:lang w:val="uk-UA"/>
              </w:rPr>
              <w:lastRenderedPageBreak/>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D3F863" w14:textId="77777777" w:rsidR="00D8618B" w:rsidRPr="00917B92" w:rsidRDefault="00D8618B" w:rsidP="009E3D75">
            <w:pPr>
              <w:pStyle w:val="a5"/>
              <w:spacing w:line="240" w:lineRule="auto"/>
              <w:textAlignment w:val="auto"/>
              <w:rPr>
                <w:color w:val="auto"/>
                <w:lang w:val="uk-UA"/>
              </w:rPr>
            </w:pPr>
          </w:p>
        </w:tc>
      </w:tr>
      <w:tr w:rsidR="00D8618B" w:rsidRPr="00917B92" w14:paraId="2FF8FB7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B104DF" w14:textId="77777777" w:rsidR="00D8618B" w:rsidRPr="00917B92" w:rsidRDefault="00D8618B"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14E67B" w14:textId="77777777" w:rsidR="00D8618B" w:rsidRDefault="00D8618B"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04DAE61D" w14:textId="77777777" w:rsidR="00D8618B" w:rsidRPr="00917B92" w:rsidRDefault="00D8618B" w:rsidP="009E3D75">
            <w:pPr>
              <w:pStyle w:val="a5"/>
              <w:spacing w:line="240" w:lineRule="auto"/>
              <w:textAlignment w:val="auto"/>
              <w:rPr>
                <w:color w:val="auto"/>
                <w:lang w:val="uk-UA"/>
              </w:rPr>
            </w:pPr>
          </w:p>
          <w:p w14:paraId="5CBA8973" w14:textId="77777777" w:rsidR="00D8618B" w:rsidRDefault="00D8618B" w:rsidP="009E3D75">
            <w:pPr>
              <w:pStyle w:val="a5"/>
              <w:spacing w:line="240" w:lineRule="auto"/>
              <w:textAlignment w:val="auto"/>
              <w:rPr>
                <w:i/>
                <w:iCs/>
                <w:color w:val="auto"/>
                <w:lang w:val="uk-UA"/>
              </w:rPr>
            </w:pPr>
            <w:r>
              <w:rPr>
                <w:i/>
                <w:iCs/>
                <w:color w:val="auto"/>
                <w:lang w:val="uk-UA"/>
              </w:rPr>
              <w:t>Ревізія осередку запалення, секвестректомія, місцеве протизапальне лікування.</w:t>
            </w:r>
          </w:p>
          <w:p w14:paraId="7B37F357" w14:textId="77777777" w:rsidR="00D8618B" w:rsidRDefault="00D8618B" w:rsidP="009E3D75">
            <w:pPr>
              <w:pStyle w:val="a5"/>
              <w:spacing w:line="240" w:lineRule="auto"/>
              <w:textAlignment w:val="auto"/>
              <w:rPr>
                <w:i/>
                <w:iCs/>
                <w:color w:val="auto"/>
                <w:lang w:val="uk-UA"/>
              </w:rPr>
            </w:pPr>
            <w:r w:rsidRPr="00954120">
              <w:rPr>
                <w:i/>
                <w:iCs/>
                <w:color w:val="auto"/>
                <w:lang w:val="uk-UA"/>
              </w:rPr>
              <w:t xml:space="preserve">Комплексне протизапальне лікування (антибіотики – обґрунтувати вибір, десенсибілізуючі засоби, </w:t>
            </w:r>
            <w:r>
              <w:rPr>
                <w:i/>
                <w:iCs/>
                <w:color w:val="auto"/>
                <w:lang w:val="uk-UA"/>
              </w:rPr>
              <w:t>фізіотерапевтичні методи лікування.</w:t>
            </w:r>
          </w:p>
          <w:p w14:paraId="2C7F4665" w14:textId="77777777" w:rsidR="00D8618B" w:rsidRPr="00954120" w:rsidRDefault="00D8618B" w:rsidP="009E3D75">
            <w:pPr>
              <w:pStyle w:val="a5"/>
              <w:spacing w:line="240" w:lineRule="auto"/>
              <w:textAlignment w:val="auto"/>
              <w:rPr>
                <w:i/>
                <w:iCs/>
                <w:color w:val="auto"/>
                <w:lang w:val="uk-UA"/>
              </w:rPr>
            </w:pPr>
            <w:r>
              <w:rPr>
                <w:i/>
                <w:iCs/>
                <w:color w:val="auto"/>
                <w:lang w:val="uk-UA"/>
              </w:rPr>
              <w:t xml:space="preserve">Вирішення тактики подальшого застосування </w:t>
            </w:r>
            <w:r w:rsidRPr="00125C4C">
              <w:rPr>
                <w:i/>
                <w:iCs/>
                <w:color w:val="auto"/>
                <w:lang w:val="uk-UA"/>
              </w:rPr>
              <w:t>алендронат</w:t>
            </w:r>
            <w:r>
              <w:rPr>
                <w:i/>
                <w:iCs/>
                <w:color w:val="auto"/>
                <w:lang w:val="uk-UA"/>
              </w:rPr>
              <w:t>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BC58D9" w14:textId="77777777" w:rsidR="00D8618B" w:rsidRPr="00917B92" w:rsidRDefault="00D8618B"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A9539A" w14:textId="77777777" w:rsidR="00D8618B" w:rsidRPr="00917B92" w:rsidRDefault="00D8618B" w:rsidP="009E3D75">
            <w:pPr>
              <w:pStyle w:val="a5"/>
              <w:spacing w:line="240" w:lineRule="auto"/>
              <w:textAlignment w:val="auto"/>
              <w:rPr>
                <w:color w:val="auto"/>
                <w:lang w:val="uk-UA"/>
              </w:rPr>
            </w:pPr>
          </w:p>
        </w:tc>
      </w:tr>
      <w:tr w:rsidR="00D8618B" w:rsidRPr="00917B92" w14:paraId="71DA4A1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D3A066" w14:textId="77777777" w:rsidR="00D8618B" w:rsidRPr="00917B92" w:rsidRDefault="00D8618B"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D74A6" w14:textId="77777777" w:rsidR="00D8618B" w:rsidRDefault="00D8618B"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130C712" w14:textId="77777777" w:rsidR="00D8618B" w:rsidRPr="00917B92" w:rsidRDefault="00D8618B" w:rsidP="009E3D75">
            <w:pPr>
              <w:pStyle w:val="a5"/>
              <w:spacing w:line="240" w:lineRule="auto"/>
              <w:textAlignment w:val="auto"/>
              <w:rPr>
                <w:color w:val="auto"/>
                <w:lang w:val="uk-UA"/>
              </w:rPr>
            </w:pPr>
          </w:p>
          <w:p w14:paraId="1751AAF3"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металічний оглядовий шпатель, одноразове лезо скальпеля, распатор (періотом), кюретажні ложки, затискач-москіт, голкотримач, ножиці, шовний матеріал</w:t>
            </w:r>
            <w:r w:rsidRPr="00917B92">
              <w:rPr>
                <w:i/>
                <w:iCs/>
                <w:color w:val="auto"/>
                <w:lang w:val="uk-UA"/>
              </w:rPr>
              <w:t>.</w:t>
            </w:r>
          </w:p>
          <w:p w14:paraId="3317E29A" w14:textId="77777777" w:rsidR="00D8618B" w:rsidRPr="00584C7E" w:rsidRDefault="00D8618B"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5CFBDF" w14:textId="77777777" w:rsidR="00D8618B" w:rsidRPr="00917B92" w:rsidRDefault="00D8618B"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77042" w14:textId="77777777" w:rsidR="00D8618B" w:rsidRPr="00917B92" w:rsidRDefault="00D8618B" w:rsidP="009E3D75">
            <w:pPr>
              <w:pStyle w:val="a5"/>
              <w:spacing w:line="240" w:lineRule="auto"/>
              <w:textAlignment w:val="auto"/>
              <w:rPr>
                <w:color w:val="auto"/>
                <w:lang w:val="uk-UA"/>
              </w:rPr>
            </w:pPr>
          </w:p>
        </w:tc>
      </w:tr>
      <w:tr w:rsidR="00D8618B" w:rsidRPr="00917B92" w14:paraId="13CDE9F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589A49" w14:textId="77777777" w:rsidR="00D8618B" w:rsidRPr="00917B92" w:rsidRDefault="00D8618B"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23C534" w14:textId="77777777" w:rsidR="00D8618B" w:rsidRDefault="00D8618B"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5F5117D5" w14:textId="77777777" w:rsidR="00D8618B" w:rsidRPr="00917B92" w:rsidRDefault="00D8618B" w:rsidP="009E3D75">
            <w:pPr>
              <w:pStyle w:val="a5"/>
              <w:spacing w:line="240" w:lineRule="auto"/>
              <w:textAlignment w:val="auto"/>
              <w:rPr>
                <w:color w:val="auto"/>
                <w:lang w:val="uk-UA"/>
              </w:rPr>
            </w:pPr>
          </w:p>
          <w:p w14:paraId="450C2C35" w14:textId="77777777" w:rsidR="00D8618B" w:rsidRPr="00917B92" w:rsidRDefault="00D8618B"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7F08C152" w14:textId="77777777" w:rsidR="00D8618B" w:rsidRDefault="00D8618B" w:rsidP="009E3D75">
            <w:pPr>
              <w:pStyle w:val="a5"/>
              <w:spacing w:line="240" w:lineRule="auto"/>
              <w:textAlignment w:val="auto"/>
              <w:rPr>
                <w:i/>
                <w:iCs/>
                <w:color w:val="auto"/>
                <w:lang w:val="uk-UA"/>
              </w:rPr>
            </w:pPr>
            <w:r>
              <w:rPr>
                <w:i/>
                <w:iCs/>
                <w:color w:val="auto"/>
                <w:lang w:val="uk-UA"/>
              </w:rPr>
              <w:t>Організація харчування.</w:t>
            </w:r>
          </w:p>
          <w:p w14:paraId="0DED5F5A" w14:textId="77777777" w:rsidR="00D8618B" w:rsidRDefault="00D8618B" w:rsidP="009E3D75">
            <w:pPr>
              <w:pStyle w:val="a5"/>
              <w:spacing w:line="240" w:lineRule="auto"/>
              <w:textAlignment w:val="auto"/>
              <w:rPr>
                <w:i/>
                <w:iCs/>
                <w:color w:val="auto"/>
                <w:lang w:val="uk-UA"/>
              </w:rPr>
            </w:pPr>
            <w:r>
              <w:rPr>
                <w:i/>
                <w:iCs/>
                <w:color w:val="auto"/>
                <w:lang w:val="uk-UA"/>
              </w:rPr>
              <w:t>Руховий режим.</w:t>
            </w:r>
          </w:p>
          <w:p w14:paraId="666FBD36" w14:textId="77777777" w:rsidR="00D8618B" w:rsidRPr="00917B92" w:rsidRDefault="00D8618B"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67BA9F53" w14:textId="77777777" w:rsidR="00D8618B" w:rsidRDefault="00D8618B"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7D7F23C4" w14:textId="77777777" w:rsidR="00D8618B" w:rsidRPr="00917B92" w:rsidRDefault="00D8618B"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8C16A2" w14:textId="77777777" w:rsidR="00D8618B" w:rsidRPr="00917B92" w:rsidRDefault="00D8618B"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D0537" w14:textId="77777777" w:rsidR="00D8618B" w:rsidRPr="00917B92" w:rsidRDefault="00D8618B" w:rsidP="009E3D75">
            <w:pPr>
              <w:pStyle w:val="a5"/>
              <w:spacing w:line="240" w:lineRule="auto"/>
              <w:textAlignment w:val="auto"/>
              <w:rPr>
                <w:color w:val="auto"/>
                <w:lang w:val="uk-UA"/>
              </w:rPr>
            </w:pPr>
          </w:p>
        </w:tc>
      </w:tr>
      <w:tr w:rsidR="00D8618B" w:rsidRPr="00917B92" w14:paraId="38B0A30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94B005" w14:textId="77777777" w:rsidR="00D8618B" w:rsidRPr="00917B92" w:rsidRDefault="00D8618B"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1981E" w14:textId="77777777" w:rsidR="00D8618B" w:rsidRPr="00917B92" w:rsidRDefault="00D8618B"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A58ABF" w14:textId="77777777" w:rsidR="00D8618B" w:rsidRPr="00917B92" w:rsidRDefault="00D8618B"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C87EAE" w14:textId="77777777" w:rsidR="00D8618B" w:rsidRPr="00917B92" w:rsidRDefault="00D8618B"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D8618B">
      <w:pPr>
        <w:pStyle w:val="a3"/>
        <w:numPr>
          <w:ilvl w:val="0"/>
          <w:numId w:val="26"/>
        </w:numPr>
        <w:spacing w:after="0" w:line="259" w:lineRule="auto"/>
        <w:jc w:val="both"/>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D8618B">
      <w:pPr>
        <w:pStyle w:val="a3"/>
        <w:numPr>
          <w:ilvl w:val="0"/>
          <w:numId w:val="26"/>
        </w:numPr>
        <w:spacing w:after="0" w:line="259" w:lineRule="auto"/>
        <w:jc w:val="both"/>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D8618B">
      <w:pPr>
        <w:pStyle w:val="a3"/>
        <w:numPr>
          <w:ilvl w:val="0"/>
          <w:numId w:val="26"/>
        </w:numPr>
        <w:spacing w:after="0" w:line="259" w:lineRule="auto"/>
        <w:jc w:val="both"/>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D8618B">
      <w:pPr>
        <w:pStyle w:val="a3"/>
        <w:numPr>
          <w:ilvl w:val="0"/>
          <w:numId w:val="26"/>
        </w:numPr>
        <w:spacing w:after="0" w:line="259" w:lineRule="auto"/>
        <w:jc w:val="both"/>
        <w:rPr>
          <w:bCs/>
          <w:sz w:val="24"/>
          <w:szCs w:val="20"/>
        </w:rPr>
      </w:pPr>
      <w:r w:rsidRPr="002A1E20">
        <w:rPr>
          <w:bCs/>
          <w:sz w:val="24"/>
          <w:szCs w:val="20"/>
        </w:rPr>
        <w:t xml:space="preserve">Методичні рекомендації для підготовки до складання ліцензійних інтегрованих іспитів "Крок1", "Крок2", "Крок3" / Б. С. Зіменковський, М. Р. Гжегоцький, І. І. Солонинко, Р. </w:t>
      </w:r>
      <w:r w:rsidRPr="002A1E20">
        <w:rPr>
          <w:bCs/>
          <w:sz w:val="24"/>
          <w:szCs w:val="20"/>
        </w:rPr>
        <w:lastRenderedPageBreak/>
        <w:t>З. Огоновський, Р. Б. Лесик, Ю. Я. Кривко, Б. В. Дибас Львів: Друкарня ЛНМУ ім. Данила Галицького, 2013. - 96 с.</w:t>
      </w:r>
    </w:p>
    <w:p w14:paraId="63BBA437" w14:textId="71412863" w:rsidR="002A1E20" w:rsidRPr="002A1E20" w:rsidRDefault="002A1E20" w:rsidP="00D8618B">
      <w:pPr>
        <w:pStyle w:val="a3"/>
        <w:numPr>
          <w:ilvl w:val="0"/>
          <w:numId w:val="26"/>
        </w:numPr>
        <w:spacing w:after="0" w:line="259" w:lineRule="auto"/>
        <w:jc w:val="both"/>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D8618B">
      <w:pPr>
        <w:pStyle w:val="a3"/>
        <w:numPr>
          <w:ilvl w:val="0"/>
          <w:numId w:val="26"/>
        </w:numPr>
        <w:spacing w:after="0" w:line="259" w:lineRule="auto"/>
        <w:jc w:val="both"/>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D8618B">
      <w:pPr>
        <w:pStyle w:val="a3"/>
        <w:numPr>
          <w:ilvl w:val="0"/>
          <w:numId w:val="26"/>
        </w:numPr>
        <w:spacing w:after="0" w:line="259" w:lineRule="auto"/>
        <w:jc w:val="both"/>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D8618B">
      <w:pPr>
        <w:pStyle w:val="a3"/>
        <w:numPr>
          <w:ilvl w:val="0"/>
          <w:numId w:val="26"/>
        </w:numPr>
        <w:spacing w:after="0" w:line="259" w:lineRule="auto"/>
        <w:jc w:val="both"/>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D8618B">
      <w:pPr>
        <w:pStyle w:val="a3"/>
        <w:numPr>
          <w:ilvl w:val="0"/>
          <w:numId w:val="26"/>
        </w:numPr>
        <w:spacing w:after="0" w:line="259" w:lineRule="auto"/>
        <w:jc w:val="both"/>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D8618B">
      <w:pPr>
        <w:pStyle w:val="a3"/>
        <w:numPr>
          <w:ilvl w:val="0"/>
          <w:numId w:val="26"/>
        </w:numPr>
        <w:spacing w:after="0" w:line="259" w:lineRule="auto"/>
        <w:jc w:val="both"/>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D8618B">
      <w:pPr>
        <w:pStyle w:val="a3"/>
        <w:numPr>
          <w:ilvl w:val="0"/>
          <w:numId w:val="26"/>
        </w:numPr>
        <w:spacing w:after="0" w:line="259" w:lineRule="auto"/>
        <w:jc w:val="both"/>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D8618B">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5"/>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01F6"/>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8618B"/>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3647</Words>
  <Characters>20789</Characters>
  <Application>Microsoft Office Word</Application>
  <DocSecurity>0</DocSecurity>
  <Lines>173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2026-06-01T20:12:00Z</dcterms:created>
  <dcterms:modified xsi:type="dcterms:W3CDTF">2026-06-01T20:14:00Z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