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кафедри</w:t>
            </w:r>
            <w:proofErr w:type="spellEnd"/>
            <w:r w:rsidRPr="00BE5B2C">
              <w:rPr>
                <w:sz w:val="24"/>
                <w:szCs w:val="24"/>
                <w:lang w:val="ru-RU"/>
              </w:rPr>
              <w:t xml:space="preserve"> </w:t>
            </w:r>
            <w:proofErr w:type="spellStart"/>
            <w:r w:rsidRPr="00BE5B2C">
              <w:rPr>
                <w:sz w:val="24"/>
                <w:szCs w:val="24"/>
                <w:lang w:val="ru-RU"/>
              </w:rPr>
              <w:t>хірургічної</w:t>
            </w:r>
            <w:proofErr w:type="spellEnd"/>
            <w:r w:rsidRPr="00BE5B2C">
              <w:rPr>
                <w:sz w:val="24"/>
                <w:szCs w:val="24"/>
                <w:lang w:val="ru-RU"/>
              </w:rPr>
              <w:t xml:space="preserve">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клінічних</w:t>
            </w:r>
            <w:proofErr w:type="spellEnd"/>
            <w:r w:rsidRPr="00BE5B2C">
              <w:rPr>
                <w:sz w:val="24"/>
                <w:szCs w:val="24"/>
                <w:lang w:val="ru-RU"/>
              </w:rPr>
              <w:t xml:space="preserve"> </w:t>
            </w:r>
            <w:proofErr w:type="spellStart"/>
            <w:r w:rsidRPr="00BE5B2C">
              <w:rPr>
                <w:sz w:val="24"/>
                <w:szCs w:val="24"/>
                <w:lang w:val="ru-RU"/>
              </w:rPr>
              <w:t>дисциплін</w:t>
            </w:r>
            <w:proofErr w:type="spellEnd"/>
            <w:r w:rsidRPr="00BE5B2C">
              <w:rPr>
                <w:sz w:val="24"/>
                <w:szCs w:val="24"/>
                <w:lang w:val="ru-RU"/>
              </w:rPr>
              <w:t xml:space="preserve">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proofErr w:type="spellStart"/>
            <w:r>
              <w:rPr>
                <w:sz w:val="24"/>
                <w:szCs w:val="24"/>
                <w:lang w:val="ru-RU"/>
              </w:rPr>
              <w:t>В</w:t>
            </w:r>
            <w:r w:rsidRPr="00BE5B2C">
              <w:rPr>
                <w:sz w:val="24"/>
                <w:szCs w:val="24"/>
                <w:lang w:val="ru-RU"/>
              </w:rPr>
              <w:t>.о</w:t>
            </w:r>
            <w:proofErr w:type="spellEnd"/>
            <w:r w:rsidRPr="00BE5B2C">
              <w:rPr>
                <w:sz w:val="24"/>
                <w:szCs w:val="24"/>
                <w:lang w:val="ru-RU"/>
              </w:rPr>
              <w:t xml:space="preserve">. </w:t>
            </w:r>
            <w:proofErr w:type="spellStart"/>
            <w:proofErr w:type="gramStart"/>
            <w:r w:rsidRPr="00BE5B2C">
              <w:rPr>
                <w:sz w:val="24"/>
                <w:szCs w:val="24"/>
                <w:lang w:val="ru-RU"/>
              </w:rPr>
              <w:t>зав.кафедри</w:t>
            </w:r>
            <w:proofErr w:type="spellEnd"/>
            <w:proofErr w:type="gramEnd"/>
            <w:r w:rsidRPr="00BE5B2C">
              <w:rPr>
                <w:sz w:val="24"/>
                <w:szCs w:val="24"/>
                <w:lang w:val="ru-RU"/>
              </w:rPr>
              <w:t>,</w:t>
            </w:r>
          </w:p>
          <w:p w14:paraId="669C381A" w14:textId="77777777" w:rsidR="00AF0B31" w:rsidRDefault="00AF0B31" w:rsidP="00DD188E">
            <w:pPr>
              <w:rPr>
                <w:sz w:val="24"/>
                <w:szCs w:val="24"/>
                <w:lang w:val="ru-RU"/>
              </w:rPr>
            </w:pPr>
            <w:proofErr w:type="spellStart"/>
            <w:r w:rsidRPr="00BE5B2C">
              <w:rPr>
                <w:sz w:val="24"/>
                <w:szCs w:val="24"/>
                <w:lang w:val="ru-RU"/>
              </w:rPr>
              <w:t>к.мед.н</w:t>
            </w:r>
            <w:proofErr w:type="spellEnd"/>
            <w:r w:rsidRPr="00BE5B2C">
              <w:rPr>
                <w:sz w:val="24"/>
                <w:szCs w:val="24"/>
                <w:lang w:val="ru-RU"/>
              </w:rPr>
              <w:t xml:space="preserve">., доц. </w:t>
            </w:r>
            <w:proofErr w:type="spellStart"/>
            <w:r w:rsidRPr="00BE5B2C">
              <w:rPr>
                <w:sz w:val="24"/>
                <w:szCs w:val="24"/>
                <w:lang w:val="ru-RU"/>
              </w:rPr>
              <w:t>Гема-Багина</w:t>
            </w:r>
            <w:proofErr w:type="spellEnd"/>
            <w:r w:rsidRPr="00BE5B2C">
              <w:rPr>
                <w:sz w:val="24"/>
                <w:szCs w:val="24"/>
                <w:lang w:val="ru-RU"/>
              </w:rPr>
              <w:t xml:space="preserve">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Вченої</w:t>
            </w:r>
            <w:proofErr w:type="spellEnd"/>
            <w:r w:rsidRPr="00BE5B2C">
              <w:rPr>
                <w:sz w:val="24"/>
                <w:szCs w:val="24"/>
                <w:lang w:val="ru-RU"/>
              </w:rPr>
              <w:t xml:space="preserve"> ради</w:t>
            </w:r>
            <w:r>
              <w:rPr>
                <w:sz w:val="24"/>
                <w:szCs w:val="24"/>
                <w:lang w:val="ru-RU"/>
              </w:rPr>
              <w:t xml:space="preserve"> </w:t>
            </w:r>
            <w:r w:rsidRPr="00BE5B2C">
              <w:rPr>
                <w:sz w:val="24"/>
                <w:szCs w:val="24"/>
                <w:lang w:val="ru-RU"/>
              </w:rPr>
              <w:t xml:space="preserve">ННІ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лабораторної</w:t>
            </w:r>
            <w:proofErr w:type="spellEnd"/>
            <w:r w:rsidRPr="00BE5B2C">
              <w:rPr>
                <w:sz w:val="24"/>
                <w:szCs w:val="24"/>
                <w:lang w:val="ru-RU"/>
              </w:rPr>
              <w:t xml:space="preserve"> </w:t>
            </w:r>
            <w:proofErr w:type="spellStart"/>
            <w:r w:rsidRPr="00BE5B2C">
              <w:rPr>
                <w:sz w:val="24"/>
                <w:szCs w:val="24"/>
                <w:lang w:val="ru-RU"/>
              </w:rPr>
              <w:t>медицини</w:t>
            </w:r>
            <w:proofErr w:type="spellEnd"/>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w:t>
            </w:r>
            <w:proofErr w:type="spellStart"/>
            <w:r w:rsidRPr="00BE5B2C">
              <w:rPr>
                <w:sz w:val="24"/>
                <w:szCs w:val="24"/>
                <w:lang w:val="ru-RU"/>
              </w:rPr>
              <w:t>д.мед.н</w:t>
            </w:r>
            <w:proofErr w:type="spellEnd"/>
            <w:r w:rsidRPr="00BE5B2C">
              <w:rPr>
                <w:sz w:val="24"/>
                <w:szCs w:val="24"/>
                <w:lang w:val="ru-RU"/>
              </w:rPr>
              <w:t>.,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Default="0071057A" w:rsidP="00BE06A5">
      <w:pPr>
        <w:spacing w:after="29" w:line="259" w:lineRule="auto"/>
        <w:ind w:left="0" w:firstLine="0"/>
        <w:jc w:val="center"/>
      </w:pPr>
    </w:p>
    <w:p w14:paraId="5A53C3C1" w14:textId="24EA86D5" w:rsidR="00AF0B31" w:rsidRPr="001C3142" w:rsidRDefault="00AF0B31" w:rsidP="00BE06A5">
      <w:pPr>
        <w:ind w:left="0" w:firstLine="0"/>
        <w:jc w:val="center"/>
        <w:rPr>
          <w:b/>
          <w:bCs/>
          <w:sz w:val="24"/>
          <w:szCs w:val="24"/>
          <w:lang w:val="ru-RU"/>
        </w:rPr>
      </w:pPr>
      <w:r w:rsidRPr="001C3142">
        <w:rPr>
          <w:b/>
          <w:bCs/>
          <w:sz w:val="24"/>
          <w:szCs w:val="24"/>
          <w:lang w:val="ru-RU"/>
        </w:rPr>
        <w:t>НАЗВА СТАНЦІЇ – «ХІРУРГІЧНА СТОМАТОЛОГІЯ – 2»</w:t>
      </w:r>
    </w:p>
    <w:p w14:paraId="5A89A737" w14:textId="062532F8" w:rsidR="00AF0B31" w:rsidRPr="001C3142" w:rsidRDefault="00AF0B31" w:rsidP="00BE06A5">
      <w:pPr>
        <w:ind w:left="0" w:firstLine="0"/>
        <w:jc w:val="center"/>
        <w:rPr>
          <w:b/>
          <w:bCs/>
          <w:sz w:val="24"/>
          <w:szCs w:val="24"/>
        </w:rPr>
      </w:pPr>
      <w:r w:rsidRPr="001C3142">
        <w:rPr>
          <w:b/>
          <w:bCs/>
          <w:sz w:val="24"/>
          <w:szCs w:val="24"/>
          <w:lang w:val="ru-RU"/>
        </w:rPr>
        <w:t>КЛІНІЧНИЙ СЦЕНАРІЙ №</w:t>
      </w:r>
      <w:r w:rsidR="00FD0195" w:rsidRPr="00FD0195">
        <w:rPr>
          <w:b/>
          <w:bCs/>
          <w:color w:val="auto"/>
          <w:sz w:val="24"/>
          <w:szCs w:val="24"/>
        </w:rPr>
        <w:t>53</w:t>
      </w:r>
      <w:r w:rsidRPr="00FD0195">
        <w:rPr>
          <w:b/>
          <w:bCs/>
          <w:color w:val="auto"/>
          <w:sz w:val="24"/>
          <w:szCs w:val="24"/>
        </w:rPr>
        <w:t>26</w:t>
      </w:r>
    </w:p>
    <w:p w14:paraId="4EA33156" w14:textId="25A71CD8" w:rsidR="0071057A" w:rsidRDefault="00FD0195" w:rsidP="008549E1">
      <w:pPr>
        <w:spacing w:after="0" w:line="276" w:lineRule="auto"/>
        <w:ind w:left="0"/>
        <w:jc w:val="center"/>
        <w:rPr>
          <w:b/>
          <w:bCs/>
          <w:sz w:val="24"/>
          <w:szCs w:val="24"/>
        </w:rPr>
      </w:pPr>
      <w:r>
        <w:rPr>
          <w:b/>
          <w:bCs/>
          <w:sz w:val="24"/>
          <w:szCs w:val="24"/>
        </w:rPr>
        <w:t>«</w:t>
      </w:r>
      <w:r w:rsidRPr="004A24F7">
        <w:rPr>
          <w:b/>
          <w:bCs/>
          <w:sz w:val="24"/>
          <w:szCs w:val="24"/>
        </w:rPr>
        <w:t xml:space="preserve">Хімічний опік шкіри правої щічної та </w:t>
      </w:r>
      <w:proofErr w:type="spellStart"/>
      <w:r w:rsidRPr="004A24F7">
        <w:rPr>
          <w:b/>
          <w:bCs/>
          <w:sz w:val="24"/>
          <w:szCs w:val="24"/>
        </w:rPr>
        <w:t>привушно</w:t>
      </w:r>
      <w:proofErr w:type="spellEnd"/>
      <w:r w:rsidRPr="004A24F7">
        <w:rPr>
          <w:b/>
          <w:bCs/>
          <w:sz w:val="24"/>
          <w:szCs w:val="24"/>
        </w:rPr>
        <w:t>-жувальної ділянки (ДМСО)</w:t>
      </w:r>
      <w:r>
        <w:rPr>
          <w:b/>
          <w:bCs/>
          <w:sz w:val="24"/>
          <w:szCs w:val="24"/>
        </w:rPr>
        <w:t>»</w:t>
      </w:r>
    </w:p>
    <w:p w14:paraId="03162F21" w14:textId="77777777" w:rsidR="00FD0195" w:rsidRPr="008549E1" w:rsidRDefault="00FD0195"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proofErr w:type="spellStart"/>
      <w:r w:rsidR="00AF0B31" w:rsidRPr="00907139">
        <w:rPr>
          <w:bCs/>
          <w:sz w:val="24"/>
          <w:szCs w:val="20"/>
        </w:rPr>
        <w:t>д.мед.н</w:t>
      </w:r>
      <w:proofErr w:type="spellEnd"/>
      <w:r w:rsidR="00AF0B31" w:rsidRPr="00907139">
        <w:rPr>
          <w:bCs/>
          <w:sz w:val="24"/>
          <w:szCs w:val="20"/>
        </w:rPr>
        <w:t xml:space="preserve">., проф. Ю.О. </w:t>
      </w:r>
      <w:proofErr w:type="spellStart"/>
      <w:r w:rsidR="00AF0B31" w:rsidRPr="00907139">
        <w:rPr>
          <w:bCs/>
          <w:sz w:val="24"/>
          <w:szCs w:val="20"/>
        </w:rPr>
        <w:t>Мочалов</w:t>
      </w:r>
      <w:proofErr w:type="spellEnd"/>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lastRenderedPageBreak/>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w:t>
            </w:r>
            <w:proofErr w:type="spellStart"/>
            <w:r w:rsidRPr="00AF0B31">
              <w:rPr>
                <w:sz w:val="24"/>
                <w:szCs w:val="20"/>
              </w:rPr>
              <w:t>методик</w:t>
            </w:r>
            <w:proofErr w:type="spellEnd"/>
            <w:r w:rsidRPr="00AF0B31">
              <w:rPr>
                <w:sz w:val="24"/>
                <w:szCs w:val="20"/>
              </w:rPr>
              <w:t xml:space="preserve">,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w:t>
            </w:r>
            <w:proofErr w:type="spellStart"/>
            <w:r w:rsidR="000B3D26" w:rsidRPr="00AF0B31">
              <w:rPr>
                <w:sz w:val="24"/>
                <w:szCs w:val="20"/>
              </w:rPr>
              <w:t>коректно</w:t>
            </w:r>
            <w:proofErr w:type="spellEnd"/>
            <w:r w:rsidR="000B3D26" w:rsidRPr="00AF0B31">
              <w:rPr>
                <w:sz w:val="24"/>
                <w:szCs w:val="20"/>
              </w:rPr>
              <w:t xml:space="preserve">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proofErr w:type="spellStart"/>
            <w:r w:rsidRPr="00AF0B31">
              <w:rPr>
                <w:sz w:val="24"/>
                <w:szCs w:val="20"/>
              </w:rPr>
              <w:t>Виконан</w:t>
            </w:r>
            <w:proofErr w:type="spellEnd"/>
            <w:r w:rsidRPr="00AF0B31">
              <w:rPr>
                <w:sz w:val="24"/>
                <w:szCs w:val="20"/>
              </w:rPr>
              <w:t xml:space="preserve">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412BC830" w14:textId="5433F7C1" w:rsidR="005A0735" w:rsidRPr="00FD0195" w:rsidRDefault="00FD0195" w:rsidP="00FC2DAB">
      <w:pPr>
        <w:spacing w:after="13" w:line="271" w:lineRule="auto"/>
        <w:ind w:left="-5" w:hanging="10"/>
        <w:rPr>
          <w:color w:val="EE0000"/>
          <w:szCs w:val="28"/>
        </w:rPr>
      </w:pPr>
      <w:r w:rsidRPr="00FD0195">
        <w:rPr>
          <w:sz w:val="24"/>
          <w:szCs w:val="24"/>
        </w:rPr>
        <w:t xml:space="preserve">Хімічний опік шкіри правої щічної та </w:t>
      </w:r>
      <w:proofErr w:type="spellStart"/>
      <w:r w:rsidRPr="00FD0195">
        <w:rPr>
          <w:sz w:val="24"/>
          <w:szCs w:val="24"/>
        </w:rPr>
        <w:t>привушно</w:t>
      </w:r>
      <w:proofErr w:type="spellEnd"/>
      <w:r w:rsidRPr="00FD0195">
        <w:rPr>
          <w:sz w:val="24"/>
          <w:szCs w:val="24"/>
        </w:rPr>
        <w:t>-жувальної ділянки (ДМСО)</w:t>
      </w:r>
    </w:p>
    <w:p w14:paraId="7C07B5BB" w14:textId="49F829B0" w:rsidR="0071057A" w:rsidRDefault="0071057A">
      <w:pPr>
        <w:spacing w:after="30" w:line="259" w:lineRule="auto"/>
        <w:ind w:left="0" w:firstLine="0"/>
        <w:jc w:val="left"/>
      </w:pP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1CDE18D9" w14:textId="77777777" w:rsidR="00FD0195" w:rsidRPr="0080752B" w:rsidRDefault="00FD0195" w:rsidP="00FD0195">
      <w:pPr>
        <w:rPr>
          <w:sz w:val="24"/>
          <w:szCs w:val="24"/>
        </w:rPr>
      </w:pPr>
      <w:r w:rsidRPr="0080752B">
        <w:rPr>
          <w:b/>
          <w:bCs/>
          <w:sz w:val="24"/>
          <w:szCs w:val="24"/>
        </w:rPr>
        <w:t>Пацієнт</w:t>
      </w:r>
      <w:r>
        <w:rPr>
          <w:b/>
          <w:bCs/>
          <w:sz w:val="24"/>
          <w:szCs w:val="24"/>
        </w:rPr>
        <w:t xml:space="preserve"> О., </w:t>
      </w:r>
      <w:r w:rsidRPr="0080752B">
        <w:rPr>
          <w:sz w:val="24"/>
          <w:szCs w:val="24"/>
        </w:rPr>
        <w:t>42 роки, чоловік.</w:t>
      </w:r>
    </w:p>
    <w:p w14:paraId="0F6C115B" w14:textId="77777777" w:rsidR="00FD0195" w:rsidRPr="0080752B" w:rsidRDefault="00FD0195" w:rsidP="00FD0195">
      <w:pPr>
        <w:rPr>
          <w:b/>
          <w:bCs/>
          <w:sz w:val="24"/>
          <w:szCs w:val="24"/>
        </w:rPr>
      </w:pPr>
      <w:r w:rsidRPr="0080752B">
        <w:rPr>
          <w:b/>
          <w:bCs/>
          <w:sz w:val="24"/>
          <w:szCs w:val="24"/>
        </w:rPr>
        <w:t>Анамнез захворювання</w:t>
      </w:r>
    </w:p>
    <w:p w14:paraId="3FE27F57" w14:textId="77777777" w:rsidR="00FD0195" w:rsidRPr="0080752B" w:rsidRDefault="00FD0195" w:rsidP="00FD0195">
      <w:pPr>
        <w:rPr>
          <w:sz w:val="24"/>
          <w:szCs w:val="24"/>
        </w:rPr>
      </w:pPr>
      <w:r>
        <w:rPr>
          <w:sz w:val="24"/>
          <w:szCs w:val="24"/>
        </w:rPr>
        <w:t>Пацієнт</w:t>
      </w:r>
      <w:r w:rsidRPr="0080752B">
        <w:rPr>
          <w:sz w:val="24"/>
          <w:szCs w:val="24"/>
        </w:rPr>
        <w:t xml:space="preserve"> звернувся до приймального відділення </w:t>
      </w:r>
      <w:r>
        <w:rPr>
          <w:sz w:val="24"/>
          <w:szCs w:val="24"/>
        </w:rPr>
        <w:t xml:space="preserve"> БЛІЛ </w:t>
      </w:r>
      <w:r w:rsidRPr="0080752B">
        <w:rPr>
          <w:sz w:val="24"/>
          <w:szCs w:val="24"/>
        </w:rPr>
        <w:t xml:space="preserve">зі скаргами на сильний біль, почервоніння, </w:t>
      </w:r>
      <w:r>
        <w:rPr>
          <w:sz w:val="24"/>
          <w:szCs w:val="24"/>
        </w:rPr>
        <w:t xml:space="preserve">набряк, </w:t>
      </w:r>
      <w:r w:rsidRPr="0080752B">
        <w:rPr>
          <w:sz w:val="24"/>
          <w:szCs w:val="24"/>
        </w:rPr>
        <w:t xml:space="preserve">печіння та утворення пухирів на шкірі правої щоки та </w:t>
      </w:r>
      <w:proofErr w:type="spellStart"/>
      <w:r w:rsidRPr="0080752B">
        <w:rPr>
          <w:sz w:val="24"/>
          <w:szCs w:val="24"/>
        </w:rPr>
        <w:t>привушно</w:t>
      </w:r>
      <w:proofErr w:type="spellEnd"/>
      <w:r w:rsidRPr="0080752B">
        <w:rPr>
          <w:sz w:val="24"/>
          <w:szCs w:val="24"/>
        </w:rPr>
        <w:t xml:space="preserve">-жувальної ділянки. За словами пацієнта, </w:t>
      </w:r>
      <w:r>
        <w:rPr>
          <w:sz w:val="24"/>
          <w:szCs w:val="24"/>
        </w:rPr>
        <w:t>вчора</w:t>
      </w:r>
      <w:r w:rsidRPr="0080752B">
        <w:rPr>
          <w:sz w:val="24"/>
          <w:szCs w:val="24"/>
        </w:rPr>
        <w:t xml:space="preserve"> </w:t>
      </w:r>
      <w:r>
        <w:rPr>
          <w:sz w:val="24"/>
          <w:szCs w:val="24"/>
        </w:rPr>
        <w:t xml:space="preserve">він намагався самостійно лікувати біль у вусі, застосувавши компрес із нерозведеним </w:t>
      </w:r>
      <w:proofErr w:type="spellStart"/>
      <w:r>
        <w:rPr>
          <w:sz w:val="24"/>
          <w:szCs w:val="24"/>
        </w:rPr>
        <w:t>димексидом</w:t>
      </w:r>
      <w:proofErr w:type="spellEnd"/>
      <w:r>
        <w:rPr>
          <w:sz w:val="24"/>
          <w:szCs w:val="24"/>
        </w:rPr>
        <w:t xml:space="preserve"> (</w:t>
      </w:r>
      <w:proofErr w:type="spellStart"/>
      <w:r>
        <w:rPr>
          <w:sz w:val="24"/>
          <w:szCs w:val="24"/>
        </w:rPr>
        <w:t>диметилсульфоксидом</w:t>
      </w:r>
      <w:proofErr w:type="spellEnd"/>
      <w:r>
        <w:rPr>
          <w:sz w:val="24"/>
          <w:szCs w:val="24"/>
        </w:rPr>
        <w:t>)</w:t>
      </w:r>
      <w:r w:rsidRPr="0080752B">
        <w:rPr>
          <w:sz w:val="24"/>
          <w:szCs w:val="24"/>
        </w:rPr>
        <w:t>.</w:t>
      </w:r>
      <w:r>
        <w:rPr>
          <w:sz w:val="24"/>
          <w:szCs w:val="24"/>
        </w:rPr>
        <w:t xml:space="preserve"> Компрес тр</w:t>
      </w:r>
      <w:r w:rsidRPr="0080752B">
        <w:rPr>
          <w:sz w:val="24"/>
          <w:szCs w:val="24"/>
        </w:rPr>
        <w:t>имав близько 30 хвилин,</w:t>
      </w:r>
      <w:r>
        <w:rPr>
          <w:sz w:val="24"/>
          <w:szCs w:val="24"/>
        </w:rPr>
        <w:t xml:space="preserve"> незважаючи на неприємні відчуття. Після зняття компресу</w:t>
      </w:r>
      <w:r w:rsidRPr="0080752B">
        <w:rPr>
          <w:sz w:val="24"/>
          <w:szCs w:val="24"/>
        </w:rPr>
        <w:t xml:space="preserve"> </w:t>
      </w:r>
      <w:r>
        <w:rPr>
          <w:sz w:val="24"/>
          <w:szCs w:val="24"/>
        </w:rPr>
        <w:t>відчув</w:t>
      </w:r>
      <w:r w:rsidRPr="0080752B">
        <w:rPr>
          <w:sz w:val="24"/>
          <w:szCs w:val="24"/>
        </w:rPr>
        <w:t xml:space="preserve"> різке печіння та біль, з'явилося виражене почервоніння, а потім і пухирі. Шкіра в місці контакту з </w:t>
      </w:r>
      <w:r>
        <w:rPr>
          <w:sz w:val="24"/>
          <w:szCs w:val="24"/>
        </w:rPr>
        <w:t>ліками</w:t>
      </w:r>
      <w:r w:rsidRPr="0080752B">
        <w:rPr>
          <w:sz w:val="24"/>
          <w:szCs w:val="24"/>
        </w:rPr>
        <w:t xml:space="preserve"> стала гарячою на дотик. Пацієнт </w:t>
      </w:r>
      <w:r>
        <w:rPr>
          <w:sz w:val="24"/>
          <w:szCs w:val="24"/>
        </w:rPr>
        <w:t xml:space="preserve">промив шкіру холодною водою </w:t>
      </w:r>
      <w:r w:rsidRPr="0080752B">
        <w:rPr>
          <w:sz w:val="24"/>
          <w:szCs w:val="24"/>
        </w:rPr>
        <w:t xml:space="preserve">одразу після зняття компресу. </w:t>
      </w:r>
      <w:r>
        <w:rPr>
          <w:sz w:val="24"/>
          <w:szCs w:val="24"/>
        </w:rPr>
        <w:t xml:space="preserve">На ніч приймав </w:t>
      </w:r>
      <w:proofErr w:type="spellStart"/>
      <w:r>
        <w:rPr>
          <w:sz w:val="24"/>
          <w:szCs w:val="24"/>
        </w:rPr>
        <w:t>Фаніган</w:t>
      </w:r>
      <w:proofErr w:type="spellEnd"/>
    </w:p>
    <w:p w14:paraId="6F3BF7AE" w14:textId="77777777" w:rsidR="00FD0195" w:rsidRPr="0080752B" w:rsidRDefault="00FD0195" w:rsidP="00FD0195">
      <w:pPr>
        <w:rPr>
          <w:sz w:val="24"/>
          <w:szCs w:val="24"/>
        </w:rPr>
      </w:pPr>
      <w:r w:rsidRPr="0080752B">
        <w:rPr>
          <w:sz w:val="24"/>
          <w:szCs w:val="24"/>
        </w:rPr>
        <w:t>Загальний стан не порушений, хронічних захворювань не має.</w:t>
      </w:r>
    </w:p>
    <w:p w14:paraId="6A99CE90" w14:textId="77777777" w:rsidR="00FD0195" w:rsidRPr="0080752B" w:rsidRDefault="00FD0195" w:rsidP="00FD0195">
      <w:pPr>
        <w:rPr>
          <w:b/>
          <w:bCs/>
          <w:sz w:val="24"/>
          <w:szCs w:val="24"/>
        </w:rPr>
      </w:pPr>
      <w:r w:rsidRPr="0080752B">
        <w:rPr>
          <w:b/>
          <w:bCs/>
          <w:sz w:val="24"/>
          <w:szCs w:val="24"/>
        </w:rPr>
        <w:t>Об'єктивне обстеження</w:t>
      </w:r>
    </w:p>
    <w:p w14:paraId="299649FF" w14:textId="77777777" w:rsidR="00FD0195" w:rsidRPr="0080752B" w:rsidRDefault="00FD0195" w:rsidP="00FD0195">
      <w:pPr>
        <w:rPr>
          <w:sz w:val="24"/>
          <w:szCs w:val="24"/>
        </w:rPr>
      </w:pPr>
      <w:r w:rsidRPr="0080752B">
        <w:rPr>
          <w:b/>
          <w:bCs/>
          <w:sz w:val="24"/>
          <w:szCs w:val="24"/>
        </w:rPr>
        <w:t>Загальний стан:</w:t>
      </w:r>
      <w:r w:rsidRPr="0080752B">
        <w:rPr>
          <w:sz w:val="24"/>
          <w:szCs w:val="24"/>
        </w:rPr>
        <w:t xml:space="preserve"> Задовільний, але пацієнт відчуває дискомфорт та біль.</w:t>
      </w:r>
    </w:p>
    <w:p w14:paraId="05A193C2" w14:textId="77777777" w:rsidR="00FD0195" w:rsidRPr="0080752B" w:rsidRDefault="00FD0195" w:rsidP="00FD0195">
      <w:pPr>
        <w:rPr>
          <w:sz w:val="24"/>
          <w:szCs w:val="24"/>
        </w:rPr>
      </w:pPr>
      <w:r w:rsidRPr="0080752B">
        <w:rPr>
          <w:b/>
          <w:bCs/>
          <w:sz w:val="24"/>
          <w:szCs w:val="24"/>
        </w:rPr>
        <w:t>Огляд голови та шиї:</w:t>
      </w:r>
    </w:p>
    <w:p w14:paraId="22AE1DF8" w14:textId="77777777" w:rsidR="00FD0195" w:rsidRPr="0080752B" w:rsidRDefault="00FD0195" w:rsidP="00FD0195">
      <w:pPr>
        <w:numPr>
          <w:ilvl w:val="0"/>
          <w:numId w:val="27"/>
        </w:numPr>
        <w:spacing w:after="160" w:line="259" w:lineRule="auto"/>
        <w:jc w:val="left"/>
        <w:rPr>
          <w:sz w:val="24"/>
          <w:szCs w:val="24"/>
        </w:rPr>
      </w:pPr>
      <w:r w:rsidRPr="0080752B">
        <w:rPr>
          <w:b/>
          <w:bCs/>
          <w:sz w:val="24"/>
          <w:szCs w:val="24"/>
        </w:rPr>
        <w:t xml:space="preserve">Права щічна та </w:t>
      </w:r>
      <w:proofErr w:type="spellStart"/>
      <w:r w:rsidRPr="0080752B">
        <w:rPr>
          <w:b/>
          <w:bCs/>
          <w:sz w:val="24"/>
          <w:szCs w:val="24"/>
        </w:rPr>
        <w:t>привушно</w:t>
      </w:r>
      <w:proofErr w:type="spellEnd"/>
      <w:r w:rsidRPr="0080752B">
        <w:rPr>
          <w:b/>
          <w:bCs/>
          <w:sz w:val="24"/>
          <w:szCs w:val="24"/>
        </w:rPr>
        <w:t>-жувальна ділянка:</w:t>
      </w:r>
      <w:r w:rsidRPr="0080752B">
        <w:rPr>
          <w:sz w:val="24"/>
          <w:szCs w:val="24"/>
        </w:rPr>
        <w:t xml:space="preserve"> Шкіра в цій ділянці різко </w:t>
      </w:r>
      <w:proofErr w:type="spellStart"/>
      <w:r w:rsidRPr="0080752B">
        <w:rPr>
          <w:sz w:val="24"/>
          <w:szCs w:val="24"/>
        </w:rPr>
        <w:t>гіперемована</w:t>
      </w:r>
      <w:proofErr w:type="spellEnd"/>
      <w:r w:rsidRPr="0080752B">
        <w:rPr>
          <w:sz w:val="24"/>
          <w:szCs w:val="24"/>
        </w:rPr>
        <w:t xml:space="preserve">, набрякла, напружена. На тлі гіперемії </w:t>
      </w:r>
      <w:proofErr w:type="spellStart"/>
      <w:r w:rsidRPr="0080752B">
        <w:rPr>
          <w:sz w:val="24"/>
          <w:szCs w:val="24"/>
        </w:rPr>
        <w:t>візуалізуються</w:t>
      </w:r>
      <w:proofErr w:type="spellEnd"/>
      <w:r w:rsidRPr="0080752B">
        <w:rPr>
          <w:sz w:val="24"/>
          <w:szCs w:val="24"/>
        </w:rPr>
        <w:t xml:space="preserve"> численні пухирі різного розміру, наповнені прозорою жовтуватою рідиною, деякі з них вже лопнули, утворюючи ерозивні поверхні. Місцями, особливо по периферії ділянки ураження, шкіра має виражений малюнок "мармуровості". </w:t>
      </w:r>
    </w:p>
    <w:p w14:paraId="0CC0782E" w14:textId="77777777" w:rsidR="00FD0195" w:rsidRPr="0080752B" w:rsidRDefault="00FD0195" w:rsidP="00FD0195">
      <w:pPr>
        <w:ind w:left="720"/>
        <w:rPr>
          <w:sz w:val="24"/>
          <w:szCs w:val="24"/>
        </w:rPr>
      </w:pPr>
      <w:r w:rsidRPr="0080752B">
        <w:rPr>
          <w:b/>
          <w:bCs/>
          <w:sz w:val="24"/>
          <w:szCs w:val="24"/>
        </w:rPr>
        <w:t>Розміри ураження:</w:t>
      </w:r>
      <w:r w:rsidRPr="0080752B">
        <w:rPr>
          <w:sz w:val="24"/>
          <w:szCs w:val="24"/>
        </w:rPr>
        <w:t xml:space="preserve"> Приблизно 8х10 см, охоплює значну частину правої щоки та поширюється на ділянку перед козелком вуха та нижньощелепну ділянку.</w:t>
      </w:r>
    </w:p>
    <w:p w14:paraId="4ECF4252" w14:textId="77777777" w:rsidR="00FD0195" w:rsidRPr="0080752B" w:rsidRDefault="00FD0195" w:rsidP="00FD0195">
      <w:pPr>
        <w:numPr>
          <w:ilvl w:val="0"/>
          <w:numId w:val="27"/>
        </w:numPr>
        <w:spacing w:after="160" w:line="259" w:lineRule="auto"/>
        <w:jc w:val="left"/>
        <w:rPr>
          <w:sz w:val="24"/>
          <w:szCs w:val="24"/>
        </w:rPr>
      </w:pPr>
      <w:r w:rsidRPr="0080752B">
        <w:rPr>
          <w:b/>
          <w:bCs/>
          <w:sz w:val="24"/>
          <w:szCs w:val="24"/>
        </w:rPr>
        <w:t>Пальпація:</w:t>
      </w:r>
      <w:r w:rsidRPr="0080752B">
        <w:rPr>
          <w:sz w:val="24"/>
          <w:szCs w:val="24"/>
        </w:rPr>
        <w:t xml:space="preserve"> Уражена ділянка різко болюча при пальпації, гаряча на дотик.</w:t>
      </w:r>
    </w:p>
    <w:p w14:paraId="003013D1" w14:textId="77777777" w:rsidR="00FD0195" w:rsidRPr="0080752B" w:rsidRDefault="00FD0195" w:rsidP="00FD0195">
      <w:pPr>
        <w:numPr>
          <w:ilvl w:val="0"/>
          <w:numId w:val="27"/>
        </w:numPr>
        <w:spacing w:after="160" w:line="259" w:lineRule="auto"/>
        <w:jc w:val="left"/>
        <w:rPr>
          <w:sz w:val="24"/>
          <w:szCs w:val="24"/>
        </w:rPr>
      </w:pPr>
      <w:r w:rsidRPr="0080752B">
        <w:rPr>
          <w:b/>
          <w:bCs/>
          <w:sz w:val="24"/>
          <w:szCs w:val="24"/>
        </w:rPr>
        <w:t>Чутливість:</w:t>
      </w:r>
      <w:r w:rsidRPr="0080752B">
        <w:rPr>
          <w:sz w:val="24"/>
          <w:szCs w:val="24"/>
        </w:rPr>
        <w:t xml:space="preserve"> Больова чутливість збережена, навіть </w:t>
      </w:r>
      <w:proofErr w:type="spellStart"/>
      <w:r w:rsidRPr="0080752B">
        <w:rPr>
          <w:sz w:val="24"/>
          <w:szCs w:val="24"/>
        </w:rPr>
        <w:t>гіперчутлива</w:t>
      </w:r>
      <w:proofErr w:type="spellEnd"/>
      <w:r w:rsidRPr="0080752B">
        <w:rPr>
          <w:sz w:val="24"/>
          <w:szCs w:val="24"/>
        </w:rPr>
        <w:t>.</w:t>
      </w:r>
    </w:p>
    <w:p w14:paraId="4F74EC1A" w14:textId="77777777" w:rsidR="00FD0195" w:rsidRPr="0080752B" w:rsidRDefault="00FD0195" w:rsidP="00FD0195">
      <w:pPr>
        <w:numPr>
          <w:ilvl w:val="0"/>
          <w:numId w:val="27"/>
        </w:numPr>
        <w:spacing w:after="160" w:line="259" w:lineRule="auto"/>
        <w:jc w:val="left"/>
        <w:rPr>
          <w:sz w:val="24"/>
          <w:szCs w:val="24"/>
        </w:rPr>
      </w:pPr>
      <w:proofErr w:type="spellStart"/>
      <w:r w:rsidRPr="0080752B">
        <w:rPr>
          <w:b/>
          <w:bCs/>
          <w:sz w:val="24"/>
          <w:szCs w:val="24"/>
        </w:rPr>
        <w:t>Регіонарні</w:t>
      </w:r>
      <w:proofErr w:type="spellEnd"/>
      <w:r w:rsidRPr="0080752B">
        <w:rPr>
          <w:b/>
          <w:bCs/>
          <w:sz w:val="24"/>
          <w:szCs w:val="24"/>
        </w:rPr>
        <w:t xml:space="preserve"> лімфатичні вузли:</w:t>
      </w:r>
      <w:r w:rsidRPr="0080752B">
        <w:rPr>
          <w:sz w:val="24"/>
          <w:szCs w:val="24"/>
        </w:rPr>
        <w:t xml:space="preserve"> Підщелепні та </w:t>
      </w:r>
      <w:proofErr w:type="spellStart"/>
      <w:r w:rsidRPr="0080752B">
        <w:rPr>
          <w:sz w:val="24"/>
          <w:szCs w:val="24"/>
        </w:rPr>
        <w:t>передвушні</w:t>
      </w:r>
      <w:proofErr w:type="spellEnd"/>
      <w:r w:rsidRPr="0080752B">
        <w:rPr>
          <w:sz w:val="24"/>
          <w:szCs w:val="24"/>
        </w:rPr>
        <w:t xml:space="preserve"> лімфатичні вузли справа незначно збільшені, дещо болючі при пальпації.</w:t>
      </w:r>
    </w:p>
    <w:p w14:paraId="53927D9C" w14:textId="77777777" w:rsidR="00FD0195" w:rsidRPr="0080752B" w:rsidRDefault="00FD0195" w:rsidP="00FD0195">
      <w:pPr>
        <w:numPr>
          <w:ilvl w:val="0"/>
          <w:numId w:val="27"/>
        </w:numPr>
        <w:spacing w:after="160" w:line="259" w:lineRule="auto"/>
        <w:jc w:val="left"/>
        <w:rPr>
          <w:sz w:val="24"/>
          <w:szCs w:val="24"/>
        </w:rPr>
      </w:pPr>
      <w:r w:rsidRPr="0080752B">
        <w:rPr>
          <w:b/>
          <w:bCs/>
          <w:sz w:val="24"/>
          <w:szCs w:val="24"/>
        </w:rPr>
        <w:t>Ротова порожнина:</w:t>
      </w:r>
      <w:r w:rsidRPr="0080752B">
        <w:rPr>
          <w:sz w:val="24"/>
          <w:szCs w:val="24"/>
        </w:rPr>
        <w:t xml:space="preserve"> Слизова оболонка ротової порожнини не уражена.</w:t>
      </w:r>
    </w:p>
    <w:p w14:paraId="35E99B92" w14:textId="77777777" w:rsidR="00FD0195" w:rsidRPr="004A24F7" w:rsidRDefault="00FD0195" w:rsidP="00FD0195">
      <w:pPr>
        <w:rPr>
          <w:b/>
          <w:bCs/>
          <w:sz w:val="24"/>
          <w:szCs w:val="24"/>
        </w:rPr>
      </w:pPr>
      <w:r w:rsidRPr="004A24F7">
        <w:rPr>
          <w:b/>
          <w:bCs/>
          <w:sz w:val="24"/>
          <w:szCs w:val="24"/>
        </w:rPr>
        <w:t>Завдання:</w:t>
      </w:r>
    </w:p>
    <w:p w14:paraId="5E01F7F8" w14:textId="77777777" w:rsidR="00FD0195" w:rsidRPr="004A24F7" w:rsidRDefault="00FD0195" w:rsidP="00FD0195">
      <w:pPr>
        <w:pStyle w:val="a3"/>
        <w:numPr>
          <w:ilvl w:val="0"/>
          <w:numId w:val="28"/>
        </w:numPr>
        <w:spacing w:line="259" w:lineRule="auto"/>
        <w:rPr>
          <w:rFonts w:cs="Times New Roman"/>
          <w:sz w:val="24"/>
          <w:szCs w:val="24"/>
          <w:lang w:val="uk-UA"/>
        </w:rPr>
      </w:pPr>
      <w:r w:rsidRPr="004A24F7">
        <w:rPr>
          <w:rFonts w:cs="Times New Roman"/>
          <w:sz w:val="24"/>
          <w:szCs w:val="24"/>
          <w:lang w:val="uk-UA"/>
        </w:rPr>
        <w:t>Встановити попередній клінічний діагноз.</w:t>
      </w:r>
    </w:p>
    <w:p w14:paraId="0C92CD53" w14:textId="77777777" w:rsidR="00FD0195" w:rsidRPr="004A24F7" w:rsidRDefault="00FD0195" w:rsidP="00FD0195">
      <w:pPr>
        <w:pStyle w:val="a3"/>
        <w:numPr>
          <w:ilvl w:val="0"/>
          <w:numId w:val="28"/>
        </w:numPr>
        <w:spacing w:line="259" w:lineRule="auto"/>
        <w:rPr>
          <w:rFonts w:cs="Times New Roman"/>
          <w:sz w:val="24"/>
          <w:szCs w:val="24"/>
          <w:lang w:val="uk-UA"/>
        </w:rPr>
      </w:pPr>
      <w:r w:rsidRPr="004A24F7">
        <w:rPr>
          <w:rFonts w:cs="Times New Roman"/>
          <w:sz w:val="24"/>
          <w:szCs w:val="24"/>
          <w:lang w:val="uk-UA"/>
        </w:rPr>
        <w:lastRenderedPageBreak/>
        <w:t>Визначити ступінь ураження шкіри.</w:t>
      </w:r>
    </w:p>
    <w:p w14:paraId="76DB8FAA" w14:textId="77777777" w:rsidR="00FD0195" w:rsidRPr="004A24F7" w:rsidRDefault="00FD0195" w:rsidP="00FD0195">
      <w:pPr>
        <w:pStyle w:val="a3"/>
        <w:numPr>
          <w:ilvl w:val="0"/>
          <w:numId w:val="28"/>
        </w:numPr>
        <w:spacing w:line="259" w:lineRule="auto"/>
        <w:rPr>
          <w:rFonts w:cs="Times New Roman"/>
          <w:sz w:val="24"/>
          <w:szCs w:val="24"/>
          <w:lang w:val="uk-UA"/>
        </w:rPr>
      </w:pPr>
      <w:r w:rsidRPr="004A24F7">
        <w:rPr>
          <w:rFonts w:cs="Times New Roman"/>
          <w:sz w:val="24"/>
          <w:szCs w:val="24"/>
          <w:lang w:val="uk-UA"/>
        </w:rPr>
        <w:t>Скласти алгоритм невідкладної допомоги.</w:t>
      </w:r>
    </w:p>
    <w:p w14:paraId="60235488" w14:textId="77777777" w:rsidR="00FD0195" w:rsidRPr="004A24F7" w:rsidRDefault="00FD0195" w:rsidP="00FD0195">
      <w:pPr>
        <w:pStyle w:val="a3"/>
        <w:numPr>
          <w:ilvl w:val="0"/>
          <w:numId w:val="28"/>
        </w:numPr>
        <w:spacing w:line="259" w:lineRule="auto"/>
        <w:rPr>
          <w:rFonts w:cs="Times New Roman"/>
          <w:sz w:val="24"/>
          <w:szCs w:val="24"/>
          <w:lang w:val="uk-UA"/>
        </w:rPr>
      </w:pPr>
      <w:r w:rsidRPr="004A24F7">
        <w:rPr>
          <w:rFonts w:cs="Times New Roman"/>
          <w:sz w:val="24"/>
          <w:szCs w:val="24"/>
          <w:lang w:val="uk-UA"/>
        </w:rPr>
        <w:t>Провести диференційну діагностику.</w:t>
      </w:r>
    </w:p>
    <w:p w14:paraId="466ED546" w14:textId="2D5CBBEF" w:rsidR="00FD0195" w:rsidRPr="004A24F7" w:rsidRDefault="00FD0195" w:rsidP="00FD0195">
      <w:pPr>
        <w:pStyle w:val="a3"/>
        <w:numPr>
          <w:ilvl w:val="0"/>
          <w:numId w:val="28"/>
        </w:numPr>
        <w:spacing w:line="259" w:lineRule="auto"/>
        <w:rPr>
          <w:rFonts w:cs="Times New Roman"/>
          <w:sz w:val="24"/>
          <w:szCs w:val="24"/>
          <w:lang w:val="uk-UA"/>
        </w:rPr>
      </w:pPr>
      <w:r w:rsidRPr="004A24F7">
        <w:rPr>
          <w:rFonts w:cs="Times New Roman"/>
          <w:sz w:val="24"/>
          <w:szCs w:val="24"/>
          <w:lang w:val="uk-UA"/>
        </w:rPr>
        <w:t>Визначити показання до госпіталізації / консультації опікового центру</w:t>
      </w:r>
      <w:r>
        <w:rPr>
          <w:rFonts w:cs="Times New Roman"/>
          <w:sz w:val="24"/>
          <w:szCs w:val="24"/>
          <w:lang w:val="uk-UA"/>
        </w:rPr>
        <w:t>.</w:t>
      </w:r>
    </w:p>
    <w:p w14:paraId="7003D503" w14:textId="77777777" w:rsidR="00907139" w:rsidRDefault="00907139" w:rsidP="00AF0B31">
      <w:pPr>
        <w:spacing w:after="13" w:line="271" w:lineRule="auto"/>
        <w:ind w:left="-5" w:hanging="10"/>
        <w:jc w:val="center"/>
        <w:rPr>
          <w:b/>
          <w:sz w:val="24"/>
          <w:szCs w:val="20"/>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 xml:space="preserve">Стіл, стоматологічна установка, оглядовий набір інструментів (лоток, дзеркало, зонд, пінцет), </w:t>
            </w:r>
            <w:proofErr w:type="spellStart"/>
            <w:r w:rsidRPr="00AF0B31">
              <w:rPr>
                <w:sz w:val="24"/>
                <w:szCs w:val="20"/>
              </w:rPr>
              <w:t>водопоглинаюча</w:t>
            </w:r>
            <w:proofErr w:type="spellEnd"/>
            <w:r w:rsidRPr="00AF0B31">
              <w:rPr>
                <w:sz w:val="24"/>
                <w:szCs w:val="20"/>
              </w:rPr>
              <w:t xml:space="preserve">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proofErr w:type="spellStart"/>
            <w:r w:rsidRPr="00AF0B31">
              <w:rPr>
                <w:sz w:val="24"/>
                <w:szCs w:val="20"/>
              </w:rPr>
              <w:t>Симуляційне</w:t>
            </w:r>
            <w:proofErr w:type="spellEnd"/>
            <w:r w:rsidRPr="00AF0B31">
              <w:rPr>
                <w:sz w:val="24"/>
                <w:szCs w:val="20"/>
              </w:rPr>
              <w:t xml:space="preserve">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294" w:type="dxa"/>
        <w:tblInd w:w="57" w:type="dxa"/>
        <w:tblLayout w:type="fixed"/>
        <w:tblCellMar>
          <w:left w:w="0" w:type="dxa"/>
          <w:right w:w="0" w:type="dxa"/>
        </w:tblCellMar>
        <w:tblLook w:val="0000" w:firstRow="0" w:lastRow="0" w:firstColumn="0" w:lastColumn="0" w:noHBand="0" w:noVBand="0"/>
      </w:tblPr>
      <w:tblGrid>
        <w:gridCol w:w="926"/>
        <w:gridCol w:w="3407"/>
        <w:gridCol w:w="4961"/>
      </w:tblGrid>
      <w:tr w:rsidR="00650ECA" w:rsidRPr="00917B92" w14:paraId="56039D00"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03C2F9" w14:textId="77777777" w:rsidR="00650ECA" w:rsidRPr="00917B92" w:rsidRDefault="00650ECA"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5B8892" w14:textId="77777777" w:rsidR="00650ECA" w:rsidRPr="00917B92" w:rsidRDefault="00650ECA"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Послідовність дій </w:t>
            </w: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933922" w14:textId="77777777" w:rsidR="00650ECA" w:rsidRPr="00917B92" w:rsidRDefault="00650ECA"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Критерії контролю правильного виконання </w:t>
            </w:r>
          </w:p>
        </w:tc>
      </w:tr>
      <w:tr w:rsidR="00650ECA" w:rsidRPr="00917B92" w14:paraId="62C21A84"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AAE60F" w14:textId="77777777" w:rsidR="00650ECA" w:rsidRPr="00917B92" w:rsidRDefault="00650ECA" w:rsidP="009E3D75">
            <w:pPr>
              <w:pStyle w:val="a5"/>
              <w:spacing w:line="240" w:lineRule="auto"/>
              <w:textAlignment w:val="auto"/>
              <w:rPr>
                <w:color w:val="auto"/>
                <w:lang w:val="uk-UA"/>
              </w:rPr>
            </w:pPr>
            <w:r w:rsidRPr="00917B92">
              <w:rPr>
                <w:color w:val="auto"/>
                <w:lang w:val="uk-UA"/>
              </w:rPr>
              <w:t>1.</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48BE38" w14:textId="77777777" w:rsidR="00650ECA" w:rsidRPr="00E70556" w:rsidRDefault="00650ECA" w:rsidP="009E3D75">
            <w:pPr>
              <w:spacing w:after="0"/>
              <w:rPr>
                <w:sz w:val="24"/>
                <w:szCs w:val="24"/>
              </w:rPr>
            </w:pPr>
            <w:r w:rsidRPr="00917B92">
              <w:rPr>
                <w:sz w:val="24"/>
                <w:szCs w:val="24"/>
              </w:rPr>
              <w:t>Особливості встановлення особистого контакту з пацієнтом (комунікативні навички).</w:t>
            </w: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B62BFB" w14:textId="77777777" w:rsidR="00650ECA" w:rsidRPr="00E70556" w:rsidRDefault="00650ECA" w:rsidP="009E3D75">
            <w:pPr>
              <w:pStyle w:val="a5"/>
              <w:spacing w:line="240" w:lineRule="auto"/>
              <w:jc w:val="both"/>
              <w:textAlignment w:val="auto"/>
              <w:rPr>
                <w:color w:val="auto"/>
                <w:lang w:val="uk-UA"/>
              </w:rPr>
            </w:pPr>
            <w:r w:rsidRPr="00E70556">
              <w:rPr>
                <w:rFonts w:eastAsia="Times New Roman"/>
                <w:lang w:val="uk-UA"/>
              </w:rPr>
              <w:t>Вітання. Збір скарг. Налагодження вербального контакту.</w:t>
            </w:r>
          </w:p>
        </w:tc>
      </w:tr>
      <w:tr w:rsidR="00650ECA" w:rsidRPr="00917B92" w14:paraId="26BEE1AB"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802E17" w14:textId="77777777" w:rsidR="00650ECA" w:rsidRPr="00917B92" w:rsidRDefault="00650ECA" w:rsidP="009E3D75">
            <w:pPr>
              <w:pStyle w:val="a5"/>
              <w:spacing w:line="240" w:lineRule="auto"/>
              <w:textAlignment w:val="auto"/>
              <w:rPr>
                <w:color w:val="auto"/>
                <w:lang w:val="uk-UA"/>
              </w:rPr>
            </w:pPr>
            <w:r w:rsidRPr="00917B92">
              <w:rPr>
                <w:color w:val="auto"/>
                <w:lang w:val="uk-UA"/>
              </w:rPr>
              <w:t>2.</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751707" w14:textId="77777777" w:rsidR="00650ECA" w:rsidRDefault="00650ECA"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1A0125E3" w14:textId="77777777" w:rsidR="00650ECA" w:rsidRPr="00917B92" w:rsidRDefault="00650ECA" w:rsidP="009E3D75">
            <w:pPr>
              <w:pStyle w:val="a5"/>
              <w:spacing w:line="240" w:lineRule="auto"/>
              <w:textAlignment w:val="auto"/>
              <w:rPr>
                <w:color w:val="auto"/>
                <w:lang w:val="uk-UA"/>
              </w:rPr>
            </w:pPr>
          </w:p>
          <w:p w14:paraId="39172DBD" w14:textId="77777777" w:rsidR="00650ECA" w:rsidRPr="00917B92" w:rsidRDefault="00650ECA" w:rsidP="009E3D75">
            <w:pPr>
              <w:pStyle w:val="a5"/>
              <w:spacing w:line="240" w:lineRule="auto"/>
              <w:textAlignment w:val="auto"/>
              <w:rPr>
                <w:color w:val="auto"/>
                <w:lang w:val="uk-UA"/>
              </w:rPr>
            </w:pP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426EF2"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 xml:space="preserve">Обставини захворювання. </w:t>
            </w:r>
          </w:p>
          <w:p w14:paraId="14A7181A"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 xml:space="preserve">До кого зверталися? </w:t>
            </w:r>
          </w:p>
          <w:p w14:paraId="69545D48"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Які захворювання були?</w:t>
            </w:r>
          </w:p>
          <w:p w14:paraId="648B8A11"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Хірургічні та терапевтичні втручання (за наявності)?</w:t>
            </w:r>
          </w:p>
          <w:p w14:paraId="583C9221"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Алергологічний анамнез?</w:t>
            </w:r>
          </w:p>
        </w:tc>
      </w:tr>
      <w:tr w:rsidR="00650ECA" w:rsidRPr="00917B92" w14:paraId="0024C25B"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E42342" w14:textId="77777777" w:rsidR="00650ECA" w:rsidRPr="00917B92" w:rsidRDefault="00650ECA" w:rsidP="009E3D75">
            <w:pPr>
              <w:pStyle w:val="a5"/>
              <w:spacing w:line="240" w:lineRule="auto"/>
              <w:textAlignment w:val="auto"/>
              <w:rPr>
                <w:color w:val="auto"/>
                <w:lang w:val="uk-UA"/>
              </w:rPr>
            </w:pPr>
            <w:r w:rsidRPr="00917B92">
              <w:rPr>
                <w:color w:val="auto"/>
                <w:lang w:val="uk-UA"/>
              </w:rPr>
              <w:t>3.</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294F0D" w14:textId="77777777" w:rsidR="00650ECA" w:rsidRDefault="00650ECA"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65CA88C7" w14:textId="77777777" w:rsidR="00650ECA" w:rsidRPr="00917B92" w:rsidRDefault="00650ECA" w:rsidP="009E3D75">
            <w:pPr>
              <w:pStyle w:val="a5"/>
              <w:spacing w:line="240" w:lineRule="auto"/>
              <w:textAlignment w:val="auto"/>
              <w:rPr>
                <w:color w:val="auto"/>
                <w:lang w:val="uk-UA"/>
              </w:rPr>
            </w:pP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EE1914"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На що звертають увагу?</w:t>
            </w:r>
          </w:p>
          <w:p w14:paraId="3A44E57D"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Які інструменти та методики клінічного обстеження використовують?</w:t>
            </w:r>
          </w:p>
        </w:tc>
      </w:tr>
      <w:tr w:rsidR="00650ECA" w:rsidRPr="00917B92" w14:paraId="1284FEBA"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40DDA6" w14:textId="77777777" w:rsidR="00650ECA" w:rsidRPr="00917B92" w:rsidRDefault="00650ECA" w:rsidP="009E3D75">
            <w:pPr>
              <w:pStyle w:val="a5"/>
              <w:spacing w:line="240" w:lineRule="auto"/>
              <w:textAlignment w:val="auto"/>
              <w:rPr>
                <w:color w:val="auto"/>
                <w:lang w:val="uk-UA"/>
              </w:rPr>
            </w:pPr>
            <w:r w:rsidRPr="00917B92">
              <w:rPr>
                <w:color w:val="auto"/>
                <w:lang w:val="uk-UA"/>
              </w:rPr>
              <w:t>4.</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83F2CF" w14:textId="77777777" w:rsidR="00650ECA" w:rsidRDefault="00650ECA"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4D06DEB1" w14:textId="77777777" w:rsidR="00650ECA" w:rsidRPr="00917B92" w:rsidRDefault="00650ECA" w:rsidP="009E3D75">
            <w:pPr>
              <w:pStyle w:val="a5"/>
              <w:spacing w:line="240" w:lineRule="auto"/>
              <w:textAlignment w:val="auto"/>
              <w:rPr>
                <w:color w:val="auto"/>
                <w:lang w:val="uk-UA"/>
              </w:rPr>
            </w:pPr>
          </w:p>
          <w:p w14:paraId="1B9A10EF" w14:textId="77777777" w:rsidR="00650ECA" w:rsidRPr="00917B92" w:rsidRDefault="00650ECA" w:rsidP="009E3D75">
            <w:pPr>
              <w:pStyle w:val="a5"/>
              <w:spacing w:line="240" w:lineRule="auto"/>
              <w:textAlignment w:val="auto"/>
              <w:rPr>
                <w:color w:val="auto"/>
                <w:lang w:val="uk-UA"/>
              </w:rPr>
            </w:pP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885222"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Лабораторних методів дослідження – за потреби.</w:t>
            </w:r>
          </w:p>
          <w:p w14:paraId="08C38366"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Консультації суміжних фахівців?</w:t>
            </w:r>
          </w:p>
          <w:p w14:paraId="4F949781"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Диференційна діагностика (</w:t>
            </w:r>
            <w:proofErr w:type="spellStart"/>
            <w:r w:rsidRPr="00E70556">
              <w:rPr>
                <w:color w:val="auto"/>
                <w:lang w:val="uk-UA"/>
              </w:rPr>
              <w:t>Пузирний</w:t>
            </w:r>
            <w:proofErr w:type="spellEnd"/>
            <w:r w:rsidRPr="00E70556">
              <w:rPr>
                <w:color w:val="auto"/>
                <w:lang w:val="uk-UA"/>
              </w:rPr>
              <w:t xml:space="preserve"> дерматит, Термічний опік, </w:t>
            </w:r>
            <w:proofErr w:type="spellStart"/>
            <w:r w:rsidRPr="00E70556">
              <w:rPr>
                <w:color w:val="auto"/>
                <w:lang w:val="uk-UA"/>
              </w:rPr>
              <w:t>Нома</w:t>
            </w:r>
            <w:proofErr w:type="spellEnd"/>
            <w:r w:rsidRPr="00E70556">
              <w:rPr>
                <w:color w:val="auto"/>
                <w:lang w:val="uk-UA"/>
              </w:rPr>
              <w:t xml:space="preserve">, </w:t>
            </w:r>
            <w:proofErr w:type="spellStart"/>
            <w:r w:rsidRPr="00E70556">
              <w:rPr>
                <w:color w:val="auto"/>
                <w:lang w:val="uk-UA"/>
              </w:rPr>
              <w:t>Бульозна</w:t>
            </w:r>
            <w:proofErr w:type="spellEnd"/>
            <w:r w:rsidRPr="00E70556">
              <w:rPr>
                <w:color w:val="auto"/>
                <w:lang w:val="uk-UA"/>
              </w:rPr>
              <w:t xml:space="preserve"> форма бешихи).</w:t>
            </w:r>
          </w:p>
        </w:tc>
      </w:tr>
      <w:tr w:rsidR="00650ECA" w:rsidRPr="00917B92" w14:paraId="0F5598A8"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2CF30D" w14:textId="77777777" w:rsidR="00650ECA" w:rsidRPr="00917B92" w:rsidRDefault="00650ECA" w:rsidP="009E3D75">
            <w:pPr>
              <w:pStyle w:val="a5"/>
              <w:spacing w:line="240" w:lineRule="auto"/>
              <w:textAlignment w:val="auto"/>
              <w:rPr>
                <w:color w:val="auto"/>
                <w:lang w:val="uk-UA"/>
              </w:rPr>
            </w:pPr>
            <w:r w:rsidRPr="00917B92">
              <w:rPr>
                <w:color w:val="auto"/>
                <w:lang w:val="uk-UA"/>
              </w:rPr>
              <w:lastRenderedPageBreak/>
              <w:t>5.</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74E628" w14:textId="77777777" w:rsidR="00650ECA" w:rsidRDefault="00650ECA"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25AE5B5C" w14:textId="77777777" w:rsidR="00650ECA" w:rsidRPr="00917B92" w:rsidRDefault="00650ECA" w:rsidP="009E3D75">
            <w:pPr>
              <w:pStyle w:val="a5"/>
              <w:spacing w:line="240" w:lineRule="auto"/>
              <w:textAlignment w:val="auto"/>
              <w:rPr>
                <w:color w:val="auto"/>
                <w:lang w:val="uk-UA"/>
              </w:rPr>
            </w:pPr>
          </w:p>
          <w:p w14:paraId="2CF38F32" w14:textId="77777777" w:rsidR="00650ECA" w:rsidRPr="006506DA" w:rsidRDefault="00650ECA" w:rsidP="009E3D75">
            <w:pPr>
              <w:pStyle w:val="a5"/>
              <w:spacing w:line="240" w:lineRule="auto"/>
              <w:textAlignment w:val="auto"/>
              <w:rPr>
                <w:i/>
                <w:iCs/>
                <w:color w:val="auto"/>
                <w:lang w:val="uk-UA"/>
              </w:rPr>
            </w:pP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C9428A"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Госпіталізація пацієнта</w:t>
            </w:r>
          </w:p>
          <w:p w14:paraId="420A65A6"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 xml:space="preserve">Вид знеболення (загальне (в такому випадку зазначити вид анестезії та </w:t>
            </w:r>
            <w:proofErr w:type="spellStart"/>
            <w:r w:rsidRPr="00E70556">
              <w:rPr>
                <w:color w:val="auto"/>
                <w:lang w:val="uk-UA"/>
              </w:rPr>
              <w:t>анестетик</w:t>
            </w:r>
            <w:proofErr w:type="spellEnd"/>
            <w:r w:rsidRPr="00E70556">
              <w:rPr>
                <w:color w:val="auto"/>
                <w:lang w:val="uk-UA"/>
              </w:rPr>
              <w:t>).</w:t>
            </w:r>
          </w:p>
          <w:p w14:paraId="23EA7004"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Антисептична обробка ерозій.</w:t>
            </w:r>
          </w:p>
          <w:p w14:paraId="73D813B4"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 xml:space="preserve"> Комплексне протизапальне лікування (антибіотики – </w:t>
            </w:r>
            <w:proofErr w:type="spellStart"/>
            <w:r w:rsidRPr="00E70556">
              <w:rPr>
                <w:color w:val="auto"/>
                <w:lang w:val="uk-UA"/>
              </w:rPr>
              <w:t>обгрунтувати</w:t>
            </w:r>
            <w:proofErr w:type="spellEnd"/>
            <w:r w:rsidRPr="00E70556">
              <w:rPr>
                <w:color w:val="auto"/>
                <w:lang w:val="uk-UA"/>
              </w:rPr>
              <w:t xml:space="preserve"> вибір, десенсибілізуючі засоби, місцеве </w:t>
            </w:r>
            <w:proofErr w:type="spellStart"/>
            <w:r w:rsidRPr="00E70556">
              <w:rPr>
                <w:color w:val="auto"/>
                <w:lang w:val="uk-UA"/>
              </w:rPr>
              <w:t>протизапальнне</w:t>
            </w:r>
            <w:proofErr w:type="spellEnd"/>
            <w:r w:rsidRPr="00E70556">
              <w:rPr>
                <w:color w:val="auto"/>
                <w:lang w:val="uk-UA"/>
              </w:rPr>
              <w:t xml:space="preserve"> </w:t>
            </w:r>
            <w:proofErr w:type="spellStart"/>
            <w:r w:rsidRPr="00E70556">
              <w:rPr>
                <w:color w:val="auto"/>
                <w:lang w:val="uk-UA"/>
              </w:rPr>
              <w:t>ліекування</w:t>
            </w:r>
            <w:proofErr w:type="spellEnd"/>
            <w:r w:rsidRPr="00E70556">
              <w:rPr>
                <w:color w:val="auto"/>
                <w:lang w:val="uk-UA"/>
              </w:rPr>
              <w:t>.</w:t>
            </w:r>
          </w:p>
          <w:p w14:paraId="4378E0D1"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Мазі «</w:t>
            </w:r>
            <w:proofErr w:type="spellStart"/>
            <w:r w:rsidRPr="00E70556">
              <w:rPr>
                <w:color w:val="auto"/>
                <w:lang w:val="uk-UA"/>
              </w:rPr>
              <w:t>Левосин</w:t>
            </w:r>
            <w:proofErr w:type="spellEnd"/>
            <w:r w:rsidRPr="00E70556">
              <w:rPr>
                <w:color w:val="auto"/>
                <w:lang w:val="uk-UA"/>
              </w:rPr>
              <w:t>», «</w:t>
            </w:r>
            <w:proofErr w:type="spellStart"/>
            <w:r w:rsidRPr="00E70556">
              <w:rPr>
                <w:color w:val="auto"/>
                <w:lang w:val="uk-UA"/>
              </w:rPr>
              <w:t>Метилурацил</w:t>
            </w:r>
            <w:proofErr w:type="spellEnd"/>
            <w:r w:rsidRPr="00E70556">
              <w:rPr>
                <w:color w:val="auto"/>
                <w:lang w:val="uk-UA"/>
              </w:rPr>
              <w:t xml:space="preserve"> з </w:t>
            </w:r>
            <w:proofErr w:type="spellStart"/>
            <w:r w:rsidRPr="00E70556">
              <w:rPr>
                <w:color w:val="auto"/>
                <w:lang w:val="uk-UA"/>
              </w:rPr>
              <w:t>мірамістином</w:t>
            </w:r>
            <w:proofErr w:type="spellEnd"/>
            <w:r w:rsidRPr="00E70556">
              <w:rPr>
                <w:color w:val="auto"/>
                <w:lang w:val="uk-UA"/>
              </w:rPr>
              <w:t xml:space="preserve">», </w:t>
            </w:r>
            <w:proofErr w:type="spellStart"/>
            <w:r w:rsidRPr="00E70556">
              <w:rPr>
                <w:color w:val="auto"/>
                <w:lang w:val="uk-UA"/>
              </w:rPr>
              <w:t>напівоклюзивні</w:t>
            </w:r>
            <w:proofErr w:type="spellEnd"/>
            <w:r w:rsidRPr="00E70556">
              <w:rPr>
                <w:color w:val="auto"/>
                <w:lang w:val="uk-UA"/>
              </w:rPr>
              <w:t xml:space="preserve"> гелеві </w:t>
            </w:r>
            <w:proofErr w:type="spellStart"/>
            <w:r w:rsidRPr="00E70556">
              <w:rPr>
                <w:color w:val="auto"/>
                <w:lang w:val="uk-UA"/>
              </w:rPr>
              <w:t>пов’яки</w:t>
            </w:r>
            <w:proofErr w:type="spellEnd"/>
            <w:r w:rsidRPr="00E70556">
              <w:rPr>
                <w:color w:val="auto"/>
                <w:lang w:val="uk-UA"/>
              </w:rPr>
              <w:t xml:space="preserve"> </w:t>
            </w:r>
          </w:p>
        </w:tc>
      </w:tr>
      <w:tr w:rsidR="00650ECA" w:rsidRPr="00917B92" w14:paraId="2B8208F4"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CE19A1" w14:textId="77777777" w:rsidR="00650ECA" w:rsidRPr="00917B92" w:rsidRDefault="00650ECA" w:rsidP="009E3D75">
            <w:pPr>
              <w:pStyle w:val="a5"/>
              <w:spacing w:line="240" w:lineRule="auto"/>
              <w:textAlignment w:val="auto"/>
              <w:rPr>
                <w:color w:val="auto"/>
                <w:lang w:val="uk-UA"/>
              </w:rPr>
            </w:pPr>
            <w:r w:rsidRPr="00917B92">
              <w:rPr>
                <w:color w:val="auto"/>
                <w:lang w:val="uk-UA"/>
              </w:rPr>
              <w:t>6.</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BA22F6" w14:textId="77777777" w:rsidR="00650ECA" w:rsidRPr="00E70556" w:rsidRDefault="00650ECA"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DBF94F"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Оглядовий набір (дзеркало, стоматологічний пінцет, зігнутий зонд).</w:t>
            </w:r>
          </w:p>
          <w:p w14:paraId="3EF7F92E"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Розчини антисептиків.</w:t>
            </w:r>
          </w:p>
          <w:p w14:paraId="4A1F3D5E"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Стерильний перев’язувальний матеріал</w:t>
            </w:r>
          </w:p>
        </w:tc>
      </w:tr>
      <w:tr w:rsidR="00650ECA" w:rsidRPr="00917B92" w14:paraId="325C9315"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9E4F42" w14:textId="77777777" w:rsidR="00650ECA" w:rsidRPr="00917B92" w:rsidRDefault="00650ECA" w:rsidP="009E3D75">
            <w:pPr>
              <w:pStyle w:val="a5"/>
              <w:spacing w:line="240" w:lineRule="auto"/>
              <w:textAlignment w:val="auto"/>
              <w:rPr>
                <w:color w:val="auto"/>
                <w:lang w:val="uk-UA"/>
              </w:rPr>
            </w:pPr>
            <w:r w:rsidRPr="00917B92">
              <w:rPr>
                <w:color w:val="auto"/>
                <w:lang w:val="uk-UA"/>
              </w:rPr>
              <w:t>7</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536FEA" w14:textId="77777777" w:rsidR="00650ECA" w:rsidRDefault="00650ECA"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05F95527" w14:textId="77777777" w:rsidR="00650ECA" w:rsidRPr="00917B92" w:rsidRDefault="00650ECA" w:rsidP="009E3D75">
            <w:pPr>
              <w:pStyle w:val="a5"/>
              <w:spacing w:line="240" w:lineRule="auto"/>
              <w:textAlignment w:val="auto"/>
              <w:rPr>
                <w:color w:val="auto"/>
                <w:lang w:val="uk-UA"/>
              </w:rPr>
            </w:pPr>
          </w:p>
          <w:p w14:paraId="4944776F" w14:textId="77777777" w:rsidR="00650ECA" w:rsidRPr="00917B92" w:rsidRDefault="00650ECA" w:rsidP="009E3D75">
            <w:pPr>
              <w:pStyle w:val="a5"/>
              <w:spacing w:line="240" w:lineRule="auto"/>
              <w:textAlignment w:val="auto"/>
              <w:rPr>
                <w:i/>
                <w:iCs/>
                <w:color w:val="auto"/>
                <w:lang w:val="uk-UA"/>
              </w:rPr>
            </w:pPr>
          </w:p>
        </w:tc>
        <w:tc>
          <w:tcPr>
            <w:tcW w:w="496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A6B4FD"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Перерахувати рекомендації по догляду за порожниною рота.</w:t>
            </w:r>
          </w:p>
          <w:p w14:paraId="307A3BAE"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Загальне та місцеве лікування?</w:t>
            </w:r>
          </w:p>
          <w:p w14:paraId="5C506005"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Організація харчування.</w:t>
            </w:r>
          </w:p>
          <w:p w14:paraId="1280898B"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Потреба й порядок надання листа непрацездатності.</w:t>
            </w:r>
          </w:p>
          <w:p w14:paraId="68295849"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Консультації суміжних спеціалістів.</w:t>
            </w:r>
          </w:p>
          <w:p w14:paraId="152CCA9B"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Рекомендації по профілактиці стоматологічних захворювань.</w:t>
            </w:r>
          </w:p>
          <w:p w14:paraId="726546DD" w14:textId="77777777" w:rsidR="00650ECA" w:rsidRPr="00E70556" w:rsidRDefault="00650ECA" w:rsidP="009E3D75">
            <w:pPr>
              <w:pStyle w:val="a5"/>
              <w:spacing w:line="240" w:lineRule="auto"/>
              <w:jc w:val="both"/>
              <w:textAlignment w:val="auto"/>
              <w:rPr>
                <w:color w:val="auto"/>
                <w:lang w:val="uk-UA"/>
              </w:rPr>
            </w:pPr>
            <w:r w:rsidRPr="00E70556">
              <w:rPr>
                <w:color w:val="auto"/>
                <w:lang w:val="uk-UA"/>
              </w:rPr>
              <w:t xml:space="preserve">Профілактика </w:t>
            </w:r>
            <w:proofErr w:type="spellStart"/>
            <w:r w:rsidRPr="00E70556">
              <w:rPr>
                <w:color w:val="auto"/>
                <w:lang w:val="uk-UA"/>
              </w:rPr>
              <w:t>гіперпігментації</w:t>
            </w:r>
            <w:proofErr w:type="spellEnd"/>
            <w:r w:rsidRPr="00E70556">
              <w:rPr>
                <w:color w:val="auto"/>
                <w:lang w:val="uk-UA"/>
              </w:rPr>
              <w:t xml:space="preserve"> обличчя</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стабільними фізичними змінами (</w:t>
      </w:r>
      <w:proofErr w:type="spellStart"/>
      <w:r w:rsidRPr="00AF0B31">
        <w:rPr>
          <w:sz w:val="24"/>
          <w:szCs w:val="20"/>
        </w:rPr>
        <w:t>аускультативні</w:t>
      </w:r>
      <w:proofErr w:type="spellEnd"/>
      <w:r w:rsidRPr="00AF0B31">
        <w:rPr>
          <w:sz w:val="24"/>
          <w:szCs w:val="20"/>
        </w:rPr>
        <w:t xml:space="preserve"> феномени, зміни на шкірі, деформації тощо), наявним чи можливим обмеженням життєдіяльності, які можуть отримати користь від 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w:t>
      </w:r>
      <w:proofErr w:type="spellStart"/>
      <w:r w:rsidRPr="00AF0B31">
        <w:rPr>
          <w:sz w:val="24"/>
          <w:szCs w:val="20"/>
        </w:rPr>
        <w:t>студентакуратора</w:t>
      </w:r>
      <w:proofErr w:type="spellEnd"/>
      <w:r w:rsidRPr="00AF0B31">
        <w:rPr>
          <w:sz w:val="24"/>
          <w:szCs w:val="20"/>
        </w:rPr>
        <w:t xml:space="preserve">. 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w:t>
      </w:r>
      <w:proofErr w:type="spellStart"/>
      <w:r w:rsidRPr="00AF0B31">
        <w:rPr>
          <w:sz w:val="24"/>
          <w:szCs w:val="20"/>
        </w:rPr>
        <w:t>потрбіно</w:t>
      </w:r>
      <w:proofErr w:type="spellEnd"/>
      <w:r w:rsidRPr="00AF0B31">
        <w:rPr>
          <w:sz w:val="24"/>
          <w:szCs w:val="20"/>
        </w:rPr>
        <w:t xml:space="preserve"> перебивати </w:t>
      </w:r>
      <w:r w:rsidRPr="00AF0B31">
        <w:rPr>
          <w:sz w:val="24"/>
          <w:szCs w:val="20"/>
        </w:rPr>
        <w:lastRenderedPageBreak/>
        <w:t xml:space="preserve">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w:t>
      </w:r>
      <w:proofErr w:type="spellStart"/>
      <w:r w:rsidRPr="00AF0B31">
        <w:rPr>
          <w:sz w:val="24"/>
          <w:szCs w:val="20"/>
        </w:rPr>
        <w:t>студентомкуратором</w:t>
      </w:r>
      <w:proofErr w:type="spellEnd"/>
      <w:r w:rsidRPr="00AF0B31">
        <w:rPr>
          <w:sz w:val="24"/>
          <w:szCs w:val="20"/>
        </w:rPr>
        <w:t xml:space="preserve">,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w:t>
      </w:r>
      <w:proofErr w:type="spellStart"/>
      <w:r w:rsidRPr="00AF0B31">
        <w:rPr>
          <w:sz w:val="24"/>
          <w:szCs w:val="20"/>
        </w:rPr>
        <w:t>бейджику</w:t>
      </w:r>
      <w:proofErr w:type="spellEnd"/>
      <w:r w:rsidRPr="00AF0B31">
        <w:rPr>
          <w:sz w:val="24"/>
          <w:szCs w:val="20"/>
        </w:rPr>
        <w:t xml:space="preserve">.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w:t>
      </w:r>
      <w:proofErr w:type="spellStart"/>
      <w:r w:rsidRPr="00AF0B31">
        <w:rPr>
          <w:sz w:val="24"/>
          <w:szCs w:val="20"/>
        </w:rPr>
        <w:t>чеклисті</w:t>
      </w:r>
      <w:proofErr w:type="spellEnd"/>
      <w:r w:rsidRPr="00AF0B31">
        <w:rPr>
          <w:sz w:val="24"/>
          <w:szCs w:val="20"/>
        </w:rPr>
        <w:t xml:space="preserve">.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650ECA" w:rsidRPr="00917B92" w14:paraId="4D96670C"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C1FFE5" w14:textId="77777777" w:rsidR="00650ECA" w:rsidRPr="00917B92" w:rsidRDefault="00650ECA"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82D5E6" w14:textId="77777777" w:rsidR="00650ECA" w:rsidRPr="00917B92" w:rsidRDefault="00650ECA"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54AD00" w14:textId="77777777" w:rsidR="00650ECA" w:rsidRPr="00917B92" w:rsidRDefault="00650ECA"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7DA7AC" w14:textId="77777777" w:rsidR="00650ECA" w:rsidRPr="00917B92" w:rsidRDefault="00650ECA"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650ECA" w:rsidRPr="00917B92" w14:paraId="4F3C8F26"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FC110D" w14:textId="77777777" w:rsidR="00650ECA" w:rsidRPr="00917B92" w:rsidRDefault="00650ECA" w:rsidP="009E3D75">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26E375" w14:textId="77777777" w:rsidR="00650ECA" w:rsidRPr="00917B92" w:rsidRDefault="00650ECA"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70F0E122" w14:textId="77777777" w:rsidR="00650ECA" w:rsidRPr="00917B92" w:rsidRDefault="00650ECA"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F9C930" w14:textId="77777777" w:rsidR="00650ECA" w:rsidRPr="00917B92" w:rsidRDefault="00650ECA"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A82FC0" w14:textId="77777777" w:rsidR="00650ECA" w:rsidRPr="00917B92" w:rsidRDefault="00650ECA" w:rsidP="009E3D75">
            <w:pPr>
              <w:pStyle w:val="a5"/>
              <w:spacing w:line="240" w:lineRule="auto"/>
              <w:textAlignment w:val="auto"/>
              <w:rPr>
                <w:color w:val="auto"/>
                <w:lang w:val="uk-UA"/>
              </w:rPr>
            </w:pPr>
          </w:p>
        </w:tc>
      </w:tr>
      <w:tr w:rsidR="00650ECA" w:rsidRPr="00917B92" w14:paraId="5466DE00"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4C79B3" w14:textId="77777777" w:rsidR="00650ECA" w:rsidRPr="00917B92" w:rsidRDefault="00650ECA"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E5A59D" w14:textId="77777777" w:rsidR="00650ECA" w:rsidRDefault="00650ECA"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7E0F4CDA" w14:textId="77777777" w:rsidR="00650ECA" w:rsidRPr="00917B92" w:rsidRDefault="00650ECA" w:rsidP="009E3D75">
            <w:pPr>
              <w:pStyle w:val="a5"/>
              <w:spacing w:line="240" w:lineRule="auto"/>
              <w:textAlignment w:val="auto"/>
              <w:rPr>
                <w:color w:val="auto"/>
                <w:lang w:val="uk-UA"/>
              </w:rPr>
            </w:pPr>
          </w:p>
          <w:p w14:paraId="2C0438B7" w14:textId="77777777" w:rsidR="00650ECA" w:rsidRDefault="00650ECA" w:rsidP="009E3D75">
            <w:pPr>
              <w:pStyle w:val="a5"/>
              <w:spacing w:line="240" w:lineRule="auto"/>
              <w:textAlignment w:val="auto"/>
              <w:rPr>
                <w:i/>
                <w:iCs/>
                <w:color w:val="auto"/>
                <w:lang w:val="uk-UA"/>
              </w:rPr>
            </w:pPr>
            <w:r>
              <w:rPr>
                <w:i/>
                <w:iCs/>
                <w:color w:val="auto"/>
                <w:lang w:val="uk-UA"/>
              </w:rPr>
              <w:t xml:space="preserve">Обставини захворювання. </w:t>
            </w:r>
          </w:p>
          <w:p w14:paraId="39007F26" w14:textId="77777777" w:rsidR="00650ECA" w:rsidRPr="00917B92" w:rsidRDefault="00650ECA" w:rsidP="009E3D75">
            <w:pPr>
              <w:pStyle w:val="a5"/>
              <w:spacing w:line="240" w:lineRule="auto"/>
              <w:textAlignment w:val="auto"/>
              <w:rPr>
                <w:i/>
                <w:iCs/>
                <w:color w:val="auto"/>
                <w:lang w:val="uk-UA"/>
              </w:rPr>
            </w:pPr>
            <w:r w:rsidRPr="00917B92">
              <w:rPr>
                <w:i/>
                <w:iCs/>
                <w:color w:val="auto"/>
                <w:lang w:val="uk-UA"/>
              </w:rPr>
              <w:t xml:space="preserve">До кого зверталися? </w:t>
            </w:r>
          </w:p>
          <w:p w14:paraId="631AB742" w14:textId="77777777" w:rsidR="00650ECA" w:rsidRPr="00917B92" w:rsidRDefault="00650ECA" w:rsidP="009E3D75">
            <w:pPr>
              <w:pStyle w:val="a5"/>
              <w:spacing w:line="240" w:lineRule="auto"/>
              <w:textAlignment w:val="auto"/>
              <w:rPr>
                <w:i/>
                <w:iCs/>
                <w:color w:val="auto"/>
                <w:lang w:val="uk-UA"/>
              </w:rPr>
            </w:pPr>
            <w:r w:rsidRPr="00917B92">
              <w:rPr>
                <w:i/>
                <w:iCs/>
                <w:color w:val="auto"/>
                <w:lang w:val="uk-UA"/>
              </w:rPr>
              <w:t>Які захворювання були?</w:t>
            </w:r>
          </w:p>
          <w:p w14:paraId="12F552BE" w14:textId="77777777" w:rsidR="00650ECA" w:rsidRPr="00917B92" w:rsidRDefault="00650ECA" w:rsidP="009E3D75">
            <w:pPr>
              <w:pStyle w:val="a5"/>
              <w:spacing w:line="240" w:lineRule="auto"/>
              <w:textAlignment w:val="auto"/>
              <w:rPr>
                <w:i/>
                <w:iCs/>
                <w:color w:val="auto"/>
                <w:lang w:val="uk-UA"/>
              </w:rPr>
            </w:pPr>
            <w:r w:rsidRPr="00917B92">
              <w:rPr>
                <w:i/>
                <w:iCs/>
                <w:color w:val="auto"/>
                <w:lang w:val="uk-UA"/>
              </w:rPr>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68740ED9" w14:textId="77777777" w:rsidR="00650ECA" w:rsidRPr="00917B92" w:rsidRDefault="00650ECA" w:rsidP="009E3D75">
            <w:pPr>
              <w:pStyle w:val="a5"/>
              <w:spacing w:line="240" w:lineRule="auto"/>
              <w:textAlignment w:val="auto"/>
              <w:rPr>
                <w:color w:val="auto"/>
                <w:lang w:val="uk-UA"/>
              </w:rPr>
            </w:pPr>
            <w:r w:rsidRPr="00917B92">
              <w:rPr>
                <w:i/>
                <w:iCs/>
                <w:color w:val="auto"/>
                <w:lang w:val="uk-UA"/>
              </w:rPr>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6A9424" w14:textId="77777777" w:rsidR="00650ECA" w:rsidRPr="00917B92" w:rsidRDefault="00650ECA"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C205D6" w14:textId="77777777" w:rsidR="00650ECA" w:rsidRPr="00917B92" w:rsidRDefault="00650ECA" w:rsidP="009E3D75">
            <w:pPr>
              <w:pStyle w:val="a5"/>
              <w:spacing w:line="240" w:lineRule="auto"/>
              <w:textAlignment w:val="auto"/>
              <w:rPr>
                <w:color w:val="auto"/>
                <w:lang w:val="uk-UA"/>
              </w:rPr>
            </w:pPr>
          </w:p>
        </w:tc>
      </w:tr>
      <w:tr w:rsidR="00650ECA" w:rsidRPr="00917B92" w14:paraId="3E6A6FF7"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5F7820" w14:textId="77777777" w:rsidR="00650ECA" w:rsidRPr="00917B92" w:rsidRDefault="00650ECA" w:rsidP="009E3D75">
            <w:pPr>
              <w:pStyle w:val="a5"/>
              <w:spacing w:line="240" w:lineRule="auto"/>
              <w:textAlignment w:val="auto"/>
              <w:rPr>
                <w:color w:val="auto"/>
                <w:lang w:val="uk-UA"/>
              </w:rPr>
            </w:pPr>
            <w:r w:rsidRPr="00917B92">
              <w:rPr>
                <w:color w:val="auto"/>
                <w:lang w:val="uk-UA"/>
              </w:rPr>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901A19" w14:textId="77777777" w:rsidR="00650ECA" w:rsidRDefault="00650ECA"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69460CF1" w14:textId="77777777" w:rsidR="00650ECA" w:rsidRPr="00917B92" w:rsidRDefault="00650ECA" w:rsidP="009E3D75">
            <w:pPr>
              <w:pStyle w:val="a5"/>
              <w:spacing w:line="240" w:lineRule="auto"/>
              <w:textAlignment w:val="auto"/>
              <w:rPr>
                <w:color w:val="auto"/>
                <w:lang w:val="uk-UA"/>
              </w:rPr>
            </w:pPr>
          </w:p>
          <w:p w14:paraId="3F6B6DEA" w14:textId="77777777" w:rsidR="00650ECA" w:rsidRPr="00917B92" w:rsidRDefault="00650ECA" w:rsidP="009E3D75">
            <w:pPr>
              <w:pStyle w:val="a5"/>
              <w:spacing w:line="240" w:lineRule="auto"/>
              <w:textAlignment w:val="auto"/>
              <w:rPr>
                <w:i/>
                <w:iCs/>
                <w:color w:val="auto"/>
                <w:lang w:val="uk-UA"/>
              </w:rPr>
            </w:pPr>
            <w:r w:rsidRPr="00917B92">
              <w:rPr>
                <w:i/>
                <w:iCs/>
                <w:color w:val="auto"/>
                <w:lang w:val="uk-UA"/>
              </w:rPr>
              <w:t>На що звертають увагу?</w:t>
            </w:r>
          </w:p>
          <w:p w14:paraId="17648739" w14:textId="77777777" w:rsidR="00650ECA" w:rsidRPr="00917B92" w:rsidRDefault="00650ECA" w:rsidP="009E3D75">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A447B0" w14:textId="77777777" w:rsidR="00650ECA" w:rsidRPr="00917B92" w:rsidRDefault="00650ECA"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5EE455" w14:textId="77777777" w:rsidR="00650ECA" w:rsidRPr="00917B92" w:rsidRDefault="00650ECA" w:rsidP="009E3D75">
            <w:pPr>
              <w:pStyle w:val="a5"/>
              <w:spacing w:line="240" w:lineRule="auto"/>
              <w:textAlignment w:val="auto"/>
              <w:rPr>
                <w:color w:val="auto"/>
                <w:lang w:val="uk-UA"/>
              </w:rPr>
            </w:pPr>
          </w:p>
        </w:tc>
      </w:tr>
      <w:tr w:rsidR="00650ECA" w:rsidRPr="00917B92" w14:paraId="736CE284"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561D77" w14:textId="77777777" w:rsidR="00650ECA" w:rsidRPr="00917B92" w:rsidRDefault="00650ECA" w:rsidP="009E3D75">
            <w:pPr>
              <w:pStyle w:val="a5"/>
              <w:spacing w:line="240" w:lineRule="auto"/>
              <w:textAlignment w:val="auto"/>
              <w:rPr>
                <w:color w:val="auto"/>
                <w:lang w:val="uk-UA"/>
              </w:rPr>
            </w:pPr>
            <w:r w:rsidRPr="00917B92">
              <w:rPr>
                <w:color w:val="auto"/>
                <w:lang w:val="uk-UA"/>
              </w:rPr>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B523B0" w14:textId="77777777" w:rsidR="00650ECA" w:rsidRDefault="00650ECA"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2E26FF64" w14:textId="77777777" w:rsidR="00650ECA" w:rsidRPr="00917B92" w:rsidRDefault="00650ECA" w:rsidP="009E3D75">
            <w:pPr>
              <w:pStyle w:val="a5"/>
              <w:spacing w:line="240" w:lineRule="auto"/>
              <w:textAlignment w:val="auto"/>
              <w:rPr>
                <w:color w:val="auto"/>
                <w:lang w:val="uk-UA"/>
              </w:rPr>
            </w:pPr>
          </w:p>
          <w:p w14:paraId="29205ABF" w14:textId="77777777" w:rsidR="00650ECA" w:rsidRPr="00917B92" w:rsidRDefault="00650ECA" w:rsidP="009E3D75">
            <w:pPr>
              <w:pStyle w:val="a5"/>
              <w:spacing w:line="240" w:lineRule="auto"/>
              <w:textAlignment w:val="auto"/>
              <w:rPr>
                <w:i/>
                <w:iCs/>
                <w:color w:val="auto"/>
                <w:lang w:val="uk-UA"/>
              </w:rPr>
            </w:pPr>
            <w:r>
              <w:rPr>
                <w:i/>
                <w:iCs/>
                <w:color w:val="auto"/>
                <w:lang w:val="uk-UA"/>
              </w:rPr>
              <w:t xml:space="preserve">Лабораторних </w:t>
            </w:r>
            <w:r w:rsidRPr="00917B92">
              <w:rPr>
                <w:i/>
                <w:iCs/>
                <w:color w:val="auto"/>
                <w:lang w:val="uk-UA"/>
              </w:rPr>
              <w:t>методів дослідження</w:t>
            </w:r>
            <w:r>
              <w:rPr>
                <w:i/>
                <w:iCs/>
                <w:color w:val="auto"/>
                <w:lang w:val="uk-UA"/>
              </w:rPr>
              <w:t xml:space="preserve"> – за потреби.</w:t>
            </w:r>
          </w:p>
          <w:p w14:paraId="59462CCC" w14:textId="77777777" w:rsidR="00650ECA" w:rsidRPr="00917B92" w:rsidRDefault="00650ECA"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74317F06" w14:textId="77777777" w:rsidR="00650ECA" w:rsidRPr="00917B92" w:rsidRDefault="00650ECA" w:rsidP="009E3D75">
            <w:pPr>
              <w:pStyle w:val="a5"/>
              <w:spacing w:line="240" w:lineRule="auto"/>
              <w:textAlignment w:val="auto"/>
              <w:rPr>
                <w:i/>
                <w:iCs/>
                <w:color w:val="auto"/>
                <w:lang w:val="uk-UA"/>
              </w:rPr>
            </w:pPr>
            <w:r w:rsidRPr="00917B92">
              <w:rPr>
                <w:i/>
                <w:iCs/>
                <w:color w:val="auto"/>
                <w:lang w:val="uk-UA"/>
              </w:rPr>
              <w:t>Диференційна діагностика (</w:t>
            </w:r>
            <w:proofErr w:type="spellStart"/>
            <w:r>
              <w:rPr>
                <w:i/>
                <w:iCs/>
                <w:color w:val="auto"/>
                <w:lang w:val="uk-UA"/>
              </w:rPr>
              <w:t>Пузирний</w:t>
            </w:r>
            <w:proofErr w:type="spellEnd"/>
            <w:r>
              <w:rPr>
                <w:i/>
                <w:iCs/>
                <w:color w:val="auto"/>
                <w:lang w:val="uk-UA"/>
              </w:rPr>
              <w:t xml:space="preserve"> дерматит, Термічний опік, </w:t>
            </w:r>
            <w:proofErr w:type="spellStart"/>
            <w:r>
              <w:rPr>
                <w:i/>
                <w:iCs/>
                <w:color w:val="auto"/>
                <w:lang w:val="uk-UA"/>
              </w:rPr>
              <w:t>Нома</w:t>
            </w:r>
            <w:proofErr w:type="spellEnd"/>
            <w:r>
              <w:rPr>
                <w:i/>
                <w:iCs/>
                <w:color w:val="auto"/>
                <w:lang w:val="uk-UA"/>
              </w:rPr>
              <w:t xml:space="preserve">, </w:t>
            </w:r>
            <w:proofErr w:type="spellStart"/>
            <w:r>
              <w:rPr>
                <w:i/>
                <w:iCs/>
                <w:color w:val="auto"/>
                <w:lang w:val="uk-UA"/>
              </w:rPr>
              <w:t>Бульозна</w:t>
            </w:r>
            <w:proofErr w:type="spellEnd"/>
            <w:r>
              <w:rPr>
                <w:i/>
                <w:iCs/>
                <w:color w:val="auto"/>
                <w:lang w:val="uk-UA"/>
              </w:rPr>
              <w:t xml:space="preserve"> форма бешихи</w:t>
            </w:r>
            <w:r w:rsidRPr="00917B92">
              <w:rPr>
                <w:i/>
                <w:iCs/>
                <w:color w:val="auto"/>
                <w:lang w:val="uk-UA"/>
              </w:rPr>
              <w:t>).</w:t>
            </w:r>
          </w:p>
          <w:p w14:paraId="29E2FF1E" w14:textId="77777777" w:rsidR="00650ECA" w:rsidRPr="00917B92" w:rsidRDefault="00650ECA" w:rsidP="009E3D75">
            <w:pPr>
              <w:pStyle w:val="a5"/>
              <w:spacing w:line="240" w:lineRule="auto"/>
              <w:textAlignment w:val="auto"/>
              <w:rPr>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61F825" w14:textId="77777777" w:rsidR="00650ECA" w:rsidRPr="00917B92" w:rsidRDefault="00650ECA" w:rsidP="009E3D75">
            <w:pPr>
              <w:pStyle w:val="a5"/>
              <w:spacing w:line="240" w:lineRule="auto"/>
              <w:jc w:val="center"/>
              <w:textAlignment w:val="auto"/>
              <w:rPr>
                <w:color w:val="auto"/>
                <w:lang w:val="uk-UA"/>
              </w:rPr>
            </w:pPr>
            <w:r>
              <w:rPr>
                <w:color w:val="auto"/>
                <w:lang w:val="uk-UA"/>
              </w:rPr>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79598A" w14:textId="77777777" w:rsidR="00650ECA" w:rsidRPr="00917B92" w:rsidRDefault="00650ECA" w:rsidP="009E3D75">
            <w:pPr>
              <w:pStyle w:val="a5"/>
              <w:spacing w:line="240" w:lineRule="auto"/>
              <w:textAlignment w:val="auto"/>
              <w:rPr>
                <w:color w:val="auto"/>
                <w:lang w:val="uk-UA"/>
              </w:rPr>
            </w:pPr>
          </w:p>
        </w:tc>
      </w:tr>
      <w:tr w:rsidR="00650ECA" w:rsidRPr="00917B92" w14:paraId="345CC3DE"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3AC48F" w14:textId="77777777" w:rsidR="00650ECA" w:rsidRPr="00917B92" w:rsidRDefault="00650ECA" w:rsidP="009E3D75">
            <w:pPr>
              <w:pStyle w:val="a5"/>
              <w:spacing w:line="240" w:lineRule="auto"/>
              <w:textAlignment w:val="auto"/>
              <w:rPr>
                <w:color w:val="auto"/>
                <w:lang w:val="uk-UA"/>
              </w:rPr>
            </w:pPr>
            <w:r w:rsidRPr="00917B92">
              <w:rPr>
                <w:color w:val="auto"/>
                <w:lang w:val="uk-UA"/>
              </w:rPr>
              <w:lastRenderedPageBreak/>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937D49" w14:textId="77777777" w:rsidR="00650ECA" w:rsidRDefault="00650ECA"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653A4377" w14:textId="77777777" w:rsidR="00650ECA" w:rsidRPr="00917B92" w:rsidRDefault="00650ECA" w:rsidP="009E3D75">
            <w:pPr>
              <w:pStyle w:val="a5"/>
              <w:spacing w:line="240" w:lineRule="auto"/>
              <w:textAlignment w:val="auto"/>
              <w:rPr>
                <w:color w:val="auto"/>
                <w:lang w:val="uk-UA"/>
              </w:rPr>
            </w:pPr>
          </w:p>
          <w:p w14:paraId="073B2671" w14:textId="77777777" w:rsidR="00650ECA" w:rsidRDefault="00650ECA" w:rsidP="009E3D75">
            <w:pPr>
              <w:pStyle w:val="a5"/>
              <w:spacing w:line="240" w:lineRule="auto"/>
              <w:textAlignment w:val="auto"/>
              <w:rPr>
                <w:i/>
                <w:iCs/>
                <w:color w:val="auto"/>
                <w:lang w:val="uk-UA"/>
              </w:rPr>
            </w:pPr>
            <w:r>
              <w:rPr>
                <w:i/>
                <w:iCs/>
                <w:color w:val="auto"/>
                <w:lang w:val="uk-UA"/>
              </w:rPr>
              <w:t>Госпіталізація пацієнта</w:t>
            </w:r>
          </w:p>
          <w:p w14:paraId="033E7A59" w14:textId="77777777" w:rsidR="00650ECA" w:rsidRDefault="00650ECA" w:rsidP="009E3D75">
            <w:pPr>
              <w:pStyle w:val="a5"/>
              <w:spacing w:line="240" w:lineRule="auto"/>
              <w:textAlignment w:val="auto"/>
              <w:rPr>
                <w:i/>
                <w:iCs/>
                <w:color w:val="auto"/>
                <w:lang w:val="uk-UA"/>
              </w:rPr>
            </w:pPr>
            <w:r w:rsidRPr="00917B92">
              <w:rPr>
                <w:i/>
                <w:iCs/>
                <w:color w:val="auto"/>
                <w:lang w:val="uk-UA"/>
              </w:rPr>
              <w:t xml:space="preserve">Вид знеболення (загальне (в такому випадку зазначити вид анестезії та </w:t>
            </w:r>
            <w:proofErr w:type="spellStart"/>
            <w:r w:rsidRPr="00917B92">
              <w:rPr>
                <w:i/>
                <w:iCs/>
                <w:color w:val="auto"/>
                <w:lang w:val="uk-UA"/>
              </w:rPr>
              <w:t>анестетик</w:t>
            </w:r>
            <w:proofErr w:type="spellEnd"/>
            <w:r w:rsidRPr="00917B92">
              <w:rPr>
                <w:i/>
                <w:iCs/>
                <w:color w:val="auto"/>
                <w:lang w:val="uk-UA"/>
              </w:rPr>
              <w:t>).</w:t>
            </w:r>
          </w:p>
          <w:p w14:paraId="0EE84BC7" w14:textId="77777777" w:rsidR="00650ECA" w:rsidRPr="00917B92" w:rsidRDefault="00650ECA" w:rsidP="009E3D75">
            <w:pPr>
              <w:pStyle w:val="a5"/>
              <w:spacing w:line="240" w:lineRule="auto"/>
              <w:textAlignment w:val="auto"/>
              <w:rPr>
                <w:i/>
                <w:iCs/>
                <w:color w:val="auto"/>
                <w:lang w:val="uk-UA"/>
              </w:rPr>
            </w:pPr>
            <w:r>
              <w:rPr>
                <w:i/>
                <w:iCs/>
                <w:color w:val="auto"/>
                <w:lang w:val="uk-UA"/>
              </w:rPr>
              <w:t>Антисептична обробка ерозій.</w:t>
            </w:r>
          </w:p>
          <w:p w14:paraId="00AFC18E" w14:textId="77777777" w:rsidR="00650ECA" w:rsidRDefault="00650ECA" w:rsidP="009E3D75">
            <w:pPr>
              <w:pStyle w:val="a5"/>
              <w:spacing w:line="240" w:lineRule="auto"/>
              <w:textAlignment w:val="auto"/>
              <w:rPr>
                <w:i/>
                <w:iCs/>
                <w:color w:val="auto"/>
                <w:lang w:val="uk-UA"/>
              </w:rPr>
            </w:pPr>
            <w:r w:rsidRPr="00917B92">
              <w:rPr>
                <w:i/>
                <w:iCs/>
                <w:color w:val="auto"/>
                <w:lang w:val="uk-UA"/>
              </w:rPr>
              <w:t xml:space="preserve"> </w:t>
            </w:r>
            <w:r w:rsidRPr="006506DA">
              <w:rPr>
                <w:i/>
                <w:iCs/>
                <w:color w:val="auto"/>
                <w:lang w:val="uk-UA"/>
              </w:rPr>
              <w:t xml:space="preserve">Комплексне протизапальне лікування (антибіотики – </w:t>
            </w:r>
            <w:proofErr w:type="spellStart"/>
            <w:r w:rsidRPr="006506DA">
              <w:rPr>
                <w:i/>
                <w:iCs/>
                <w:color w:val="auto"/>
                <w:lang w:val="uk-UA"/>
              </w:rPr>
              <w:t>обгрунтувати</w:t>
            </w:r>
            <w:proofErr w:type="spellEnd"/>
            <w:r w:rsidRPr="006506DA">
              <w:rPr>
                <w:i/>
                <w:iCs/>
                <w:color w:val="auto"/>
                <w:lang w:val="uk-UA"/>
              </w:rPr>
              <w:t xml:space="preserve"> вибір, десенсибілізуючі засоби, місцеве </w:t>
            </w:r>
            <w:proofErr w:type="spellStart"/>
            <w:r w:rsidRPr="006506DA">
              <w:rPr>
                <w:i/>
                <w:iCs/>
                <w:color w:val="auto"/>
                <w:lang w:val="uk-UA"/>
              </w:rPr>
              <w:t>протизапальнне</w:t>
            </w:r>
            <w:proofErr w:type="spellEnd"/>
            <w:r w:rsidRPr="006506DA">
              <w:rPr>
                <w:i/>
                <w:iCs/>
                <w:color w:val="auto"/>
                <w:lang w:val="uk-UA"/>
              </w:rPr>
              <w:t xml:space="preserve"> </w:t>
            </w:r>
            <w:proofErr w:type="spellStart"/>
            <w:r w:rsidRPr="006506DA">
              <w:rPr>
                <w:i/>
                <w:iCs/>
                <w:color w:val="auto"/>
                <w:lang w:val="uk-UA"/>
              </w:rPr>
              <w:t>ліекування</w:t>
            </w:r>
            <w:proofErr w:type="spellEnd"/>
            <w:r w:rsidRPr="006506DA">
              <w:rPr>
                <w:i/>
                <w:iCs/>
                <w:color w:val="auto"/>
                <w:lang w:val="uk-UA"/>
              </w:rPr>
              <w:t>.</w:t>
            </w:r>
          </w:p>
          <w:p w14:paraId="71A107CD" w14:textId="77777777" w:rsidR="00650ECA" w:rsidRPr="006506DA" w:rsidRDefault="00650ECA" w:rsidP="009E3D75">
            <w:pPr>
              <w:pStyle w:val="a5"/>
              <w:spacing w:line="240" w:lineRule="auto"/>
              <w:textAlignment w:val="auto"/>
              <w:rPr>
                <w:i/>
                <w:iCs/>
                <w:color w:val="auto"/>
                <w:lang w:val="uk-UA"/>
              </w:rPr>
            </w:pPr>
            <w:r>
              <w:rPr>
                <w:i/>
                <w:iCs/>
                <w:color w:val="auto"/>
                <w:lang w:val="uk-UA"/>
              </w:rPr>
              <w:t>Мазі «</w:t>
            </w:r>
            <w:proofErr w:type="spellStart"/>
            <w:r>
              <w:rPr>
                <w:i/>
                <w:iCs/>
                <w:color w:val="auto"/>
                <w:lang w:val="uk-UA"/>
              </w:rPr>
              <w:t>Левосин</w:t>
            </w:r>
            <w:proofErr w:type="spellEnd"/>
            <w:r>
              <w:rPr>
                <w:i/>
                <w:iCs/>
                <w:color w:val="auto"/>
                <w:lang w:val="uk-UA"/>
              </w:rPr>
              <w:t>», «</w:t>
            </w:r>
            <w:proofErr w:type="spellStart"/>
            <w:r>
              <w:rPr>
                <w:i/>
                <w:iCs/>
                <w:color w:val="auto"/>
                <w:lang w:val="uk-UA"/>
              </w:rPr>
              <w:t>Метилурацил</w:t>
            </w:r>
            <w:proofErr w:type="spellEnd"/>
            <w:r>
              <w:rPr>
                <w:i/>
                <w:iCs/>
                <w:color w:val="auto"/>
                <w:lang w:val="uk-UA"/>
              </w:rPr>
              <w:t xml:space="preserve"> з </w:t>
            </w:r>
            <w:proofErr w:type="spellStart"/>
            <w:r>
              <w:rPr>
                <w:i/>
                <w:iCs/>
                <w:color w:val="auto"/>
                <w:lang w:val="uk-UA"/>
              </w:rPr>
              <w:t>мірамістином</w:t>
            </w:r>
            <w:proofErr w:type="spellEnd"/>
            <w:r>
              <w:rPr>
                <w:i/>
                <w:iCs/>
                <w:color w:val="auto"/>
                <w:lang w:val="uk-UA"/>
              </w:rPr>
              <w:t xml:space="preserve">», </w:t>
            </w:r>
            <w:proofErr w:type="spellStart"/>
            <w:r>
              <w:rPr>
                <w:i/>
                <w:iCs/>
                <w:color w:val="auto"/>
                <w:lang w:val="uk-UA"/>
              </w:rPr>
              <w:t>напівоклюзивні</w:t>
            </w:r>
            <w:proofErr w:type="spellEnd"/>
            <w:r>
              <w:rPr>
                <w:i/>
                <w:iCs/>
                <w:color w:val="auto"/>
                <w:lang w:val="uk-UA"/>
              </w:rPr>
              <w:t xml:space="preserve"> гелеві </w:t>
            </w:r>
            <w:proofErr w:type="spellStart"/>
            <w:r>
              <w:rPr>
                <w:i/>
                <w:iCs/>
                <w:color w:val="auto"/>
                <w:lang w:val="uk-UA"/>
              </w:rPr>
              <w:t>пов’яки</w:t>
            </w:r>
            <w:proofErr w:type="spellEnd"/>
            <w:r>
              <w:rPr>
                <w:i/>
                <w:iCs/>
                <w:color w:val="auto"/>
                <w:lang w:val="uk-UA"/>
              </w:rPr>
              <w:t xml:space="preserve"> </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B52B8D" w14:textId="77777777" w:rsidR="00650ECA" w:rsidRPr="00917B92" w:rsidRDefault="00650ECA" w:rsidP="009E3D75">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548AC7" w14:textId="77777777" w:rsidR="00650ECA" w:rsidRPr="00917B92" w:rsidRDefault="00650ECA" w:rsidP="009E3D75">
            <w:pPr>
              <w:pStyle w:val="a5"/>
              <w:spacing w:line="240" w:lineRule="auto"/>
              <w:textAlignment w:val="auto"/>
              <w:rPr>
                <w:color w:val="auto"/>
                <w:lang w:val="uk-UA"/>
              </w:rPr>
            </w:pPr>
          </w:p>
        </w:tc>
      </w:tr>
      <w:tr w:rsidR="00650ECA" w:rsidRPr="00917B92" w14:paraId="3028D527"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D2F1BD" w14:textId="77777777" w:rsidR="00650ECA" w:rsidRPr="00917B92" w:rsidRDefault="00650ECA" w:rsidP="009E3D75">
            <w:pPr>
              <w:pStyle w:val="a5"/>
              <w:spacing w:line="240" w:lineRule="auto"/>
              <w:textAlignment w:val="auto"/>
              <w:rPr>
                <w:color w:val="auto"/>
                <w:lang w:val="uk-UA"/>
              </w:rPr>
            </w:pPr>
            <w:r w:rsidRPr="00917B92">
              <w:rPr>
                <w:color w:val="auto"/>
                <w:lang w:val="uk-UA"/>
              </w:rPr>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90D48C" w14:textId="77777777" w:rsidR="00650ECA" w:rsidRDefault="00650ECA"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1736E67D" w14:textId="77777777" w:rsidR="00650ECA" w:rsidRPr="00917B92" w:rsidRDefault="00650ECA" w:rsidP="009E3D75">
            <w:pPr>
              <w:pStyle w:val="a5"/>
              <w:spacing w:line="240" w:lineRule="auto"/>
              <w:textAlignment w:val="auto"/>
              <w:rPr>
                <w:color w:val="auto"/>
                <w:lang w:val="uk-UA"/>
              </w:rPr>
            </w:pPr>
          </w:p>
          <w:p w14:paraId="303504E8" w14:textId="77777777" w:rsidR="00650ECA" w:rsidRPr="00917B92" w:rsidRDefault="00650ECA" w:rsidP="009E3D75">
            <w:pPr>
              <w:pStyle w:val="a5"/>
              <w:spacing w:line="240" w:lineRule="auto"/>
              <w:textAlignment w:val="auto"/>
              <w:rPr>
                <w:i/>
                <w:iCs/>
                <w:color w:val="auto"/>
                <w:lang w:val="uk-UA"/>
              </w:rPr>
            </w:pPr>
            <w:r w:rsidRPr="00917B92">
              <w:rPr>
                <w:i/>
                <w:iCs/>
                <w:color w:val="auto"/>
                <w:lang w:val="uk-UA"/>
              </w:rPr>
              <w:t>Оглядовий набір (дзеркало, стоматологічний пінцет, зігнутий зонд).</w:t>
            </w:r>
          </w:p>
          <w:p w14:paraId="7D09F44C" w14:textId="77777777" w:rsidR="00650ECA" w:rsidRDefault="00650ECA" w:rsidP="009E3D75">
            <w:pPr>
              <w:pStyle w:val="a5"/>
              <w:spacing w:line="240" w:lineRule="auto"/>
              <w:textAlignment w:val="auto"/>
              <w:rPr>
                <w:i/>
                <w:iCs/>
                <w:color w:val="auto"/>
                <w:lang w:val="uk-UA"/>
              </w:rPr>
            </w:pPr>
            <w:r>
              <w:rPr>
                <w:i/>
                <w:iCs/>
                <w:color w:val="auto"/>
                <w:lang w:val="uk-UA"/>
              </w:rPr>
              <w:t>Розчини антисептиків.</w:t>
            </w:r>
          </w:p>
          <w:p w14:paraId="01EDF469" w14:textId="77777777" w:rsidR="00650ECA" w:rsidRPr="00584C7E" w:rsidRDefault="00650ECA" w:rsidP="009E3D75">
            <w:pPr>
              <w:pStyle w:val="a5"/>
              <w:spacing w:line="240" w:lineRule="auto"/>
              <w:textAlignment w:val="auto"/>
              <w:rPr>
                <w:i/>
                <w:iCs/>
                <w:color w:val="auto"/>
                <w:lang w:val="uk-UA"/>
              </w:rPr>
            </w:pPr>
            <w:r>
              <w:rPr>
                <w:i/>
                <w:iCs/>
                <w:color w:val="auto"/>
                <w:lang w:val="uk-UA"/>
              </w:rPr>
              <w:t>Стерильний перев’язувальний матеріал</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C609BB" w14:textId="77777777" w:rsidR="00650ECA" w:rsidRPr="00917B92" w:rsidRDefault="00650ECA"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701D81" w14:textId="77777777" w:rsidR="00650ECA" w:rsidRPr="00917B92" w:rsidRDefault="00650ECA" w:rsidP="009E3D75">
            <w:pPr>
              <w:pStyle w:val="a5"/>
              <w:spacing w:line="240" w:lineRule="auto"/>
              <w:textAlignment w:val="auto"/>
              <w:rPr>
                <w:color w:val="auto"/>
                <w:lang w:val="uk-UA"/>
              </w:rPr>
            </w:pPr>
          </w:p>
        </w:tc>
      </w:tr>
      <w:tr w:rsidR="00650ECA" w:rsidRPr="00917B92" w14:paraId="278C8C07"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85F33D" w14:textId="77777777" w:rsidR="00650ECA" w:rsidRPr="00917B92" w:rsidRDefault="00650ECA" w:rsidP="009E3D75">
            <w:pPr>
              <w:pStyle w:val="a5"/>
              <w:spacing w:line="240" w:lineRule="auto"/>
              <w:textAlignment w:val="auto"/>
              <w:rPr>
                <w:color w:val="auto"/>
                <w:lang w:val="uk-UA"/>
              </w:rPr>
            </w:pPr>
            <w:r w:rsidRPr="00917B92">
              <w:rPr>
                <w:color w:val="auto"/>
                <w:lang w:val="uk-UA"/>
              </w:rPr>
              <w:t>7</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D13C3C" w14:textId="77777777" w:rsidR="00650ECA" w:rsidRDefault="00650ECA"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000091CF" w14:textId="77777777" w:rsidR="00650ECA" w:rsidRPr="00917B92" w:rsidRDefault="00650ECA" w:rsidP="009E3D75">
            <w:pPr>
              <w:pStyle w:val="a5"/>
              <w:spacing w:line="240" w:lineRule="auto"/>
              <w:textAlignment w:val="auto"/>
              <w:rPr>
                <w:color w:val="auto"/>
                <w:lang w:val="uk-UA"/>
              </w:rPr>
            </w:pPr>
          </w:p>
          <w:p w14:paraId="30E654AB" w14:textId="77777777" w:rsidR="00650ECA" w:rsidRPr="00917B92" w:rsidRDefault="00650ECA" w:rsidP="009E3D75">
            <w:pPr>
              <w:pStyle w:val="a5"/>
              <w:spacing w:line="240" w:lineRule="auto"/>
              <w:textAlignment w:val="auto"/>
              <w:rPr>
                <w:i/>
                <w:iCs/>
                <w:color w:val="auto"/>
                <w:lang w:val="uk-UA"/>
              </w:rPr>
            </w:pPr>
            <w:r w:rsidRPr="00917B92">
              <w:rPr>
                <w:i/>
                <w:iCs/>
                <w:color w:val="auto"/>
                <w:lang w:val="uk-UA"/>
              </w:rPr>
              <w:t>Перерахувати рекомендації по догляду за порожниною рота.</w:t>
            </w:r>
          </w:p>
          <w:p w14:paraId="0F4AECE2" w14:textId="77777777" w:rsidR="00650ECA" w:rsidRPr="00917B92" w:rsidRDefault="00650ECA" w:rsidP="009E3D75">
            <w:pPr>
              <w:pStyle w:val="a5"/>
              <w:spacing w:line="240" w:lineRule="auto"/>
              <w:textAlignment w:val="auto"/>
              <w:rPr>
                <w:i/>
                <w:iCs/>
                <w:color w:val="auto"/>
                <w:lang w:val="uk-UA"/>
              </w:rPr>
            </w:pPr>
            <w:r w:rsidRPr="00917B92">
              <w:rPr>
                <w:i/>
                <w:iCs/>
                <w:color w:val="auto"/>
                <w:lang w:val="uk-UA"/>
              </w:rPr>
              <w:t>Загальне та місцеве лікування?</w:t>
            </w:r>
          </w:p>
          <w:p w14:paraId="486E4350" w14:textId="77777777" w:rsidR="00650ECA" w:rsidRDefault="00650ECA" w:rsidP="009E3D75">
            <w:pPr>
              <w:pStyle w:val="a5"/>
              <w:spacing w:line="240" w:lineRule="auto"/>
              <w:textAlignment w:val="auto"/>
              <w:rPr>
                <w:i/>
                <w:iCs/>
                <w:color w:val="auto"/>
                <w:lang w:val="uk-UA"/>
              </w:rPr>
            </w:pPr>
            <w:r>
              <w:rPr>
                <w:i/>
                <w:iCs/>
                <w:color w:val="auto"/>
                <w:lang w:val="uk-UA"/>
              </w:rPr>
              <w:t>Організація харчування.</w:t>
            </w:r>
          </w:p>
          <w:p w14:paraId="49192A28" w14:textId="77777777" w:rsidR="00650ECA" w:rsidRPr="00917B92" w:rsidRDefault="00650ECA" w:rsidP="009E3D75">
            <w:pPr>
              <w:pStyle w:val="a5"/>
              <w:spacing w:line="240" w:lineRule="auto"/>
              <w:textAlignment w:val="auto"/>
              <w:rPr>
                <w:i/>
                <w:iCs/>
                <w:color w:val="auto"/>
                <w:lang w:val="uk-UA"/>
              </w:rPr>
            </w:pPr>
            <w:r>
              <w:rPr>
                <w:i/>
                <w:iCs/>
                <w:color w:val="auto"/>
                <w:lang w:val="uk-UA"/>
              </w:rPr>
              <w:t>Потреба й порядок надання листа непрацездатності.</w:t>
            </w:r>
          </w:p>
          <w:p w14:paraId="65730F0E" w14:textId="77777777" w:rsidR="00650ECA" w:rsidRDefault="00650ECA" w:rsidP="009E3D75">
            <w:pPr>
              <w:pStyle w:val="a5"/>
              <w:spacing w:line="240" w:lineRule="auto"/>
              <w:textAlignment w:val="auto"/>
              <w:rPr>
                <w:i/>
                <w:iCs/>
                <w:color w:val="auto"/>
                <w:lang w:val="uk-UA"/>
              </w:rPr>
            </w:pPr>
            <w:r w:rsidRPr="00917B92">
              <w:rPr>
                <w:i/>
                <w:iCs/>
                <w:color w:val="auto"/>
                <w:lang w:val="uk-UA"/>
              </w:rPr>
              <w:t>Консультації суміжних спеціалістів.</w:t>
            </w:r>
          </w:p>
          <w:p w14:paraId="0A1573B7" w14:textId="77777777" w:rsidR="00650ECA" w:rsidRDefault="00650ECA" w:rsidP="009E3D75">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p w14:paraId="7404EEF8" w14:textId="77777777" w:rsidR="00650ECA" w:rsidRPr="00917B92" w:rsidRDefault="00650ECA" w:rsidP="009E3D75">
            <w:pPr>
              <w:pStyle w:val="a5"/>
              <w:spacing w:line="240" w:lineRule="auto"/>
              <w:textAlignment w:val="auto"/>
              <w:rPr>
                <w:i/>
                <w:iCs/>
                <w:color w:val="auto"/>
                <w:lang w:val="uk-UA"/>
              </w:rPr>
            </w:pPr>
            <w:r>
              <w:rPr>
                <w:i/>
                <w:iCs/>
                <w:color w:val="auto"/>
                <w:lang w:val="uk-UA"/>
              </w:rPr>
              <w:t xml:space="preserve">Профілактика </w:t>
            </w:r>
            <w:proofErr w:type="spellStart"/>
            <w:r>
              <w:rPr>
                <w:i/>
                <w:iCs/>
                <w:color w:val="auto"/>
                <w:lang w:val="uk-UA"/>
              </w:rPr>
              <w:t>гіперпігментації</w:t>
            </w:r>
            <w:proofErr w:type="spellEnd"/>
            <w:r>
              <w:rPr>
                <w:i/>
                <w:iCs/>
                <w:color w:val="auto"/>
                <w:lang w:val="uk-UA"/>
              </w:rPr>
              <w:t xml:space="preserve"> обличчя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50A8D6" w14:textId="77777777" w:rsidR="00650ECA" w:rsidRPr="00917B92" w:rsidRDefault="00650ECA" w:rsidP="009E3D75">
            <w:pPr>
              <w:pStyle w:val="a5"/>
              <w:spacing w:line="240" w:lineRule="auto"/>
              <w:jc w:val="center"/>
              <w:textAlignment w:val="auto"/>
              <w:rPr>
                <w:color w:val="auto"/>
                <w:lang w:val="uk-UA"/>
              </w:rPr>
            </w:pPr>
            <w:r>
              <w:rPr>
                <w:color w:val="auto"/>
                <w:lang w:val="uk-UA"/>
              </w:rPr>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6A069D" w14:textId="77777777" w:rsidR="00650ECA" w:rsidRPr="00917B92" w:rsidRDefault="00650ECA" w:rsidP="009E3D75">
            <w:pPr>
              <w:pStyle w:val="a5"/>
              <w:spacing w:line="240" w:lineRule="auto"/>
              <w:textAlignment w:val="auto"/>
              <w:rPr>
                <w:color w:val="auto"/>
                <w:lang w:val="uk-UA"/>
              </w:rPr>
            </w:pPr>
          </w:p>
        </w:tc>
      </w:tr>
      <w:tr w:rsidR="00650ECA" w:rsidRPr="00917B92" w14:paraId="707ACBEF"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E4BDF6" w14:textId="77777777" w:rsidR="00650ECA" w:rsidRPr="00917B92" w:rsidRDefault="00650ECA"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5862E7" w14:textId="77777777" w:rsidR="00650ECA" w:rsidRPr="00917B92" w:rsidRDefault="00650ECA"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D71E45" w14:textId="77777777" w:rsidR="00650ECA" w:rsidRPr="00917B92" w:rsidRDefault="00650ECA"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B11B8D" w14:textId="77777777" w:rsidR="00650ECA" w:rsidRPr="00917B92" w:rsidRDefault="00650ECA" w:rsidP="009E3D75">
            <w:pPr>
              <w:pStyle w:val="a5"/>
              <w:spacing w:line="240" w:lineRule="auto"/>
              <w:textAlignment w:val="auto"/>
              <w:rPr>
                <w:color w:val="auto"/>
                <w:lang w:val="uk-UA"/>
              </w:rPr>
            </w:pPr>
          </w:p>
        </w:tc>
      </w:tr>
    </w:tbl>
    <w:p w14:paraId="436197D8" w14:textId="77777777" w:rsidR="00650ECA" w:rsidRPr="009E2B73" w:rsidRDefault="00650ECA" w:rsidP="00977857">
      <w:pPr>
        <w:spacing w:after="0" w:line="276" w:lineRule="auto"/>
        <w:ind w:left="0" w:firstLine="0"/>
        <w:rPr>
          <w:bCs/>
          <w:szCs w:val="28"/>
        </w:rPr>
      </w:pPr>
    </w:p>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2A1E20">
      <w:pPr>
        <w:pStyle w:val="a3"/>
        <w:numPr>
          <w:ilvl w:val="0"/>
          <w:numId w:val="26"/>
        </w:numPr>
        <w:spacing w:after="0" w:line="259" w:lineRule="auto"/>
        <w:rPr>
          <w:bCs/>
          <w:sz w:val="24"/>
          <w:szCs w:val="20"/>
        </w:rPr>
      </w:pPr>
      <w:proofErr w:type="spellStart"/>
      <w:r w:rsidRPr="002A1E20">
        <w:rPr>
          <w:bCs/>
          <w:sz w:val="24"/>
          <w:szCs w:val="20"/>
        </w:rPr>
        <w:t>Хірургічна</w:t>
      </w:r>
      <w:proofErr w:type="spellEnd"/>
      <w:r w:rsidRPr="00F7770B">
        <w:rPr>
          <w:bCs/>
          <w:sz w:val="24"/>
          <w:szCs w:val="20"/>
        </w:rPr>
        <w:t xml:space="preserve"> </w:t>
      </w:r>
      <w:proofErr w:type="spellStart"/>
      <w:r w:rsidRPr="002A1E20">
        <w:rPr>
          <w:bCs/>
          <w:sz w:val="24"/>
          <w:szCs w:val="20"/>
        </w:rPr>
        <w:t>стоматологія</w:t>
      </w:r>
      <w:proofErr w:type="spellEnd"/>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proofErr w:type="spellStart"/>
      <w:r w:rsidRPr="002A1E20">
        <w:rPr>
          <w:bCs/>
          <w:sz w:val="24"/>
          <w:szCs w:val="20"/>
        </w:rPr>
        <w:t>лицева</w:t>
      </w:r>
      <w:proofErr w:type="spellEnd"/>
      <w:r w:rsidRPr="00F7770B">
        <w:rPr>
          <w:bCs/>
          <w:sz w:val="24"/>
          <w:szCs w:val="20"/>
        </w:rPr>
        <w:t xml:space="preserve"> </w:t>
      </w:r>
      <w:proofErr w:type="spellStart"/>
      <w:r w:rsidRPr="002A1E20">
        <w:rPr>
          <w:bCs/>
          <w:sz w:val="24"/>
          <w:szCs w:val="20"/>
        </w:rPr>
        <w:t>хірургія</w:t>
      </w:r>
      <w:proofErr w:type="spellEnd"/>
      <w:r w:rsidRPr="00F7770B">
        <w:rPr>
          <w:bCs/>
          <w:sz w:val="24"/>
          <w:szCs w:val="20"/>
        </w:rPr>
        <w:t xml:space="preserve">: </w:t>
      </w:r>
      <w:proofErr w:type="spellStart"/>
      <w:r w:rsidRPr="002A1E20">
        <w:rPr>
          <w:bCs/>
          <w:sz w:val="24"/>
          <w:szCs w:val="20"/>
        </w:rPr>
        <w:t>підручник</w:t>
      </w:r>
      <w:proofErr w:type="spellEnd"/>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proofErr w:type="spellStart"/>
      <w:r w:rsidRPr="002A1E20">
        <w:rPr>
          <w:bCs/>
          <w:sz w:val="24"/>
          <w:szCs w:val="20"/>
        </w:rPr>
        <w:t>Маланчук</w:t>
      </w:r>
      <w:proofErr w:type="spellEnd"/>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proofErr w:type="spellStart"/>
      <w:r w:rsidRPr="002A1E20">
        <w:rPr>
          <w:bCs/>
          <w:sz w:val="24"/>
          <w:szCs w:val="20"/>
        </w:rPr>
        <w:t>Воловар</w:t>
      </w:r>
      <w:proofErr w:type="spellEnd"/>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proofErr w:type="spellStart"/>
      <w:r w:rsidRPr="002A1E20">
        <w:rPr>
          <w:bCs/>
          <w:sz w:val="24"/>
          <w:szCs w:val="20"/>
        </w:rPr>
        <w:t>Гарляускайте</w:t>
      </w:r>
      <w:proofErr w:type="spellEnd"/>
      <w:r w:rsidRPr="00F7770B">
        <w:rPr>
          <w:bCs/>
          <w:sz w:val="24"/>
          <w:szCs w:val="20"/>
        </w:rPr>
        <w:t xml:space="preserve"> </w:t>
      </w:r>
      <w:r w:rsidRPr="002A1E20">
        <w:rPr>
          <w:bCs/>
          <w:sz w:val="24"/>
          <w:szCs w:val="20"/>
        </w:rPr>
        <w:t>та</w:t>
      </w:r>
      <w:r w:rsidRPr="00F7770B">
        <w:rPr>
          <w:bCs/>
          <w:sz w:val="24"/>
          <w:szCs w:val="20"/>
        </w:rPr>
        <w:t xml:space="preserve"> </w:t>
      </w:r>
      <w:proofErr w:type="spellStart"/>
      <w:r w:rsidRPr="002A1E20">
        <w:rPr>
          <w:bCs/>
          <w:sz w:val="24"/>
          <w:szCs w:val="20"/>
        </w:rPr>
        <w:t>ін</w:t>
      </w:r>
      <w:proofErr w:type="spellEnd"/>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2A1E20">
      <w:pPr>
        <w:pStyle w:val="a3"/>
        <w:numPr>
          <w:ilvl w:val="0"/>
          <w:numId w:val="26"/>
        </w:numPr>
        <w:spacing w:after="0" w:line="259" w:lineRule="auto"/>
        <w:rPr>
          <w:bCs/>
          <w:sz w:val="24"/>
          <w:szCs w:val="20"/>
        </w:rPr>
      </w:pPr>
      <w:proofErr w:type="spellStart"/>
      <w:r w:rsidRPr="002A1E20">
        <w:rPr>
          <w:bCs/>
          <w:sz w:val="24"/>
          <w:szCs w:val="20"/>
        </w:rPr>
        <w:t>Хірургічна</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та щелепно-</w:t>
      </w:r>
      <w:proofErr w:type="spellStart"/>
      <w:r w:rsidRPr="002A1E20">
        <w:rPr>
          <w:bCs/>
          <w:sz w:val="24"/>
          <w:szCs w:val="20"/>
        </w:rPr>
        <w:t>лицева</w:t>
      </w:r>
      <w:proofErr w:type="spellEnd"/>
      <w:r w:rsidRPr="002A1E20">
        <w:rPr>
          <w:bCs/>
          <w:sz w:val="24"/>
          <w:szCs w:val="20"/>
        </w:rPr>
        <w:t xml:space="preserve"> хірургія: підручник; у 2т. – Т. 2 / В. О. </w:t>
      </w:r>
      <w:proofErr w:type="spellStart"/>
      <w:r w:rsidRPr="002A1E20">
        <w:rPr>
          <w:bCs/>
          <w:sz w:val="24"/>
          <w:szCs w:val="20"/>
        </w:rPr>
        <w:t>Маланчук</w:t>
      </w:r>
      <w:proofErr w:type="spellEnd"/>
      <w:r w:rsidRPr="002A1E20">
        <w:rPr>
          <w:bCs/>
          <w:sz w:val="24"/>
          <w:szCs w:val="20"/>
        </w:rPr>
        <w:t xml:space="preserve">, О. С. </w:t>
      </w:r>
      <w:proofErr w:type="spellStart"/>
      <w:r w:rsidRPr="002A1E20">
        <w:rPr>
          <w:bCs/>
          <w:sz w:val="24"/>
          <w:szCs w:val="20"/>
        </w:rPr>
        <w:t>Воловар</w:t>
      </w:r>
      <w:proofErr w:type="spellEnd"/>
      <w:r w:rsidRPr="002A1E20">
        <w:rPr>
          <w:bCs/>
          <w:sz w:val="24"/>
          <w:szCs w:val="20"/>
        </w:rPr>
        <w:t xml:space="preserve">, І. Ю. </w:t>
      </w:r>
      <w:proofErr w:type="spellStart"/>
      <w:r w:rsidRPr="002A1E20">
        <w:rPr>
          <w:bCs/>
          <w:sz w:val="24"/>
          <w:szCs w:val="20"/>
        </w:rPr>
        <w:t>Гарляускайте</w:t>
      </w:r>
      <w:proofErr w:type="spellEnd"/>
      <w:r w:rsidRPr="002A1E20">
        <w:rPr>
          <w:bCs/>
          <w:sz w:val="24"/>
          <w:szCs w:val="20"/>
        </w:rPr>
        <w:t xml:space="preserve"> та </w:t>
      </w:r>
      <w:proofErr w:type="spellStart"/>
      <w:r w:rsidRPr="002A1E20">
        <w:rPr>
          <w:bCs/>
          <w:sz w:val="24"/>
          <w:szCs w:val="20"/>
        </w:rPr>
        <w:t>ін</w:t>
      </w:r>
      <w:proofErr w:type="spellEnd"/>
      <w:r w:rsidRPr="002A1E20">
        <w:rPr>
          <w:bCs/>
          <w:sz w:val="24"/>
          <w:szCs w:val="20"/>
        </w:rPr>
        <w:t>. – К.: ЛОГОС, 2011. – 606 с.</w:t>
      </w:r>
    </w:p>
    <w:p w14:paraId="5EB85CEB" w14:textId="2832938D" w:rsidR="00FA7446" w:rsidRPr="002A1E20" w:rsidRDefault="00FA7446" w:rsidP="002A1E20">
      <w:pPr>
        <w:pStyle w:val="a3"/>
        <w:numPr>
          <w:ilvl w:val="0"/>
          <w:numId w:val="26"/>
        </w:numPr>
        <w:spacing w:after="0" w:line="259" w:lineRule="auto"/>
        <w:rPr>
          <w:bCs/>
          <w:sz w:val="24"/>
          <w:szCs w:val="20"/>
        </w:rPr>
      </w:pPr>
      <w:proofErr w:type="spellStart"/>
      <w:r w:rsidRPr="002A1E20">
        <w:rPr>
          <w:bCs/>
          <w:sz w:val="24"/>
          <w:szCs w:val="20"/>
        </w:rPr>
        <w:t>Бернадський</w:t>
      </w:r>
      <w:proofErr w:type="spellEnd"/>
      <w:r w:rsidRPr="002A1E20">
        <w:rPr>
          <w:bCs/>
          <w:sz w:val="24"/>
          <w:szCs w:val="20"/>
        </w:rPr>
        <w:t xml:space="preserve"> Ю.Й. </w:t>
      </w:r>
      <w:proofErr w:type="spellStart"/>
      <w:r w:rsidRPr="002A1E20">
        <w:rPr>
          <w:bCs/>
          <w:sz w:val="24"/>
          <w:szCs w:val="20"/>
        </w:rPr>
        <w:t>Основи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2A1E20">
      <w:pPr>
        <w:pStyle w:val="a3"/>
        <w:numPr>
          <w:ilvl w:val="0"/>
          <w:numId w:val="26"/>
        </w:numPr>
        <w:spacing w:after="0" w:line="259" w:lineRule="auto"/>
        <w:rPr>
          <w:bCs/>
          <w:sz w:val="24"/>
          <w:szCs w:val="20"/>
        </w:rPr>
      </w:pPr>
      <w:proofErr w:type="spellStart"/>
      <w:r w:rsidRPr="002A1E20">
        <w:rPr>
          <w:bCs/>
          <w:sz w:val="24"/>
          <w:szCs w:val="20"/>
        </w:rPr>
        <w:t>Методичні</w:t>
      </w:r>
      <w:proofErr w:type="spellEnd"/>
      <w:r w:rsidRPr="002A1E20">
        <w:rPr>
          <w:bCs/>
          <w:sz w:val="24"/>
          <w:szCs w:val="20"/>
        </w:rPr>
        <w:t xml:space="preserve"> </w:t>
      </w:r>
      <w:proofErr w:type="spellStart"/>
      <w:r w:rsidRPr="002A1E20">
        <w:rPr>
          <w:bCs/>
          <w:sz w:val="24"/>
          <w:szCs w:val="20"/>
        </w:rPr>
        <w:t>рекомендації</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складання ліцензійних інтегрованих іспитів "Крок1", "Крок2", "Крок3" / Б. С. </w:t>
      </w:r>
      <w:proofErr w:type="spellStart"/>
      <w:r w:rsidRPr="002A1E20">
        <w:rPr>
          <w:bCs/>
          <w:sz w:val="24"/>
          <w:szCs w:val="20"/>
        </w:rPr>
        <w:t>Зіменковський</w:t>
      </w:r>
      <w:proofErr w:type="spellEnd"/>
      <w:r w:rsidRPr="002A1E20">
        <w:rPr>
          <w:bCs/>
          <w:sz w:val="24"/>
          <w:szCs w:val="20"/>
        </w:rPr>
        <w:t xml:space="preserve">, М. Р. </w:t>
      </w:r>
      <w:proofErr w:type="spellStart"/>
      <w:r w:rsidRPr="002A1E20">
        <w:rPr>
          <w:bCs/>
          <w:sz w:val="24"/>
          <w:szCs w:val="20"/>
        </w:rPr>
        <w:t>Гжегоцький</w:t>
      </w:r>
      <w:proofErr w:type="spellEnd"/>
      <w:r w:rsidRPr="002A1E20">
        <w:rPr>
          <w:bCs/>
          <w:sz w:val="24"/>
          <w:szCs w:val="20"/>
        </w:rPr>
        <w:t xml:space="preserve">, І. І. Солонинко, Р. З. Огоновський, Р. Б. Лесик, Ю. Я. Кривко, Б. В. </w:t>
      </w:r>
      <w:proofErr w:type="spellStart"/>
      <w:r w:rsidRPr="002A1E20">
        <w:rPr>
          <w:bCs/>
          <w:sz w:val="24"/>
          <w:szCs w:val="20"/>
        </w:rPr>
        <w:t>Дибас</w:t>
      </w:r>
      <w:proofErr w:type="spellEnd"/>
      <w:r w:rsidRPr="002A1E20">
        <w:rPr>
          <w:bCs/>
          <w:sz w:val="24"/>
          <w:szCs w:val="20"/>
        </w:rPr>
        <w:t xml:space="preserve"> </w:t>
      </w:r>
      <w:proofErr w:type="spellStart"/>
      <w:r w:rsidRPr="002A1E20">
        <w:rPr>
          <w:bCs/>
          <w:sz w:val="24"/>
          <w:szCs w:val="20"/>
        </w:rPr>
        <w:t>Львів</w:t>
      </w:r>
      <w:proofErr w:type="spellEnd"/>
      <w:r w:rsidRPr="002A1E20">
        <w:rPr>
          <w:bCs/>
          <w:sz w:val="24"/>
          <w:szCs w:val="20"/>
        </w:rPr>
        <w:t xml:space="preserve">: </w:t>
      </w:r>
      <w:proofErr w:type="spellStart"/>
      <w:r w:rsidRPr="002A1E20">
        <w:rPr>
          <w:bCs/>
          <w:sz w:val="24"/>
          <w:szCs w:val="20"/>
        </w:rPr>
        <w:t>Друкарня</w:t>
      </w:r>
      <w:proofErr w:type="spellEnd"/>
      <w:r w:rsidRPr="002A1E20">
        <w:rPr>
          <w:bCs/>
          <w:sz w:val="24"/>
          <w:szCs w:val="20"/>
        </w:rPr>
        <w:t xml:space="preserve"> ЛНМУ ім. Данила Галицького, 2013. - 96 с.</w:t>
      </w:r>
    </w:p>
    <w:p w14:paraId="63BBA437" w14:textId="71412863" w:rsidR="002A1E20" w:rsidRPr="002A1E20" w:rsidRDefault="002A1E20" w:rsidP="002A1E20">
      <w:pPr>
        <w:pStyle w:val="a3"/>
        <w:numPr>
          <w:ilvl w:val="0"/>
          <w:numId w:val="26"/>
        </w:numPr>
        <w:spacing w:after="0" w:line="259" w:lineRule="auto"/>
        <w:rPr>
          <w:bCs/>
          <w:sz w:val="24"/>
          <w:szCs w:val="20"/>
        </w:rPr>
      </w:pPr>
      <w:r w:rsidRPr="002A1E20">
        <w:rPr>
          <w:bCs/>
          <w:sz w:val="24"/>
          <w:szCs w:val="20"/>
        </w:rPr>
        <w:t>Щелепно-</w:t>
      </w:r>
      <w:proofErr w:type="spellStart"/>
      <w:r w:rsidRPr="002A1E20">
        <w:rPr>
          <w:bCs/>
          <w:sz w:val="24"/>
          <w:szCs w:val="20"/>
        </w:rPr>
        <w:t>лицева</w:t>
      </w:r>
      <w:proofErr w:type="spellEnd"/>
      <w:r w:rsidRPr="002A1E20">
        <w:rPr>
          <w:bCs/>
          <w:sz w:val="24"/>
          <w:szCs w:val="20"/>
        </w:rPr>
        <w:t xml:space="preserve"> </w:t>
      </w:r>
      <w:proofErr w:type="spellStart"/>
      <w:r w:rsidRPr="002A1E20">
        <w:rPr>
          <w:bCs/>
          <w:sz w:val="24"/>
          <w:szCs w:val="20"/>
        </w:rPr>
        <w:t>хірургія</w:t>
      </w:r>
      <w:proofErr w:type="spellEnd"/>
      <w:r w:rsidRPr="002A1E20">
        <w:rPr>
          <w:bCs/>
          <w:sz w:val="24"/>
          <w:szCs w:val="20"/>
        </w:rPr>
        <w:t xml:space="preserve">: </w:t>
      </w:r>
      <w:proofErr w:type="spellStart"/>
      <w:r w:rsidRPr="002A1E20">
        <w:rPr>
          <w:bCs/>
          <w:sz w:val="24"/>
          <w:szCs w:val="20"/>
        </w:rPr>
        <w:t>підручник</w:t>
      </w:r>
      <w:proofErr w:type="spellEnd"/>
      <w:r w:rsidRPr="002A1E20">
        <w:rPr>
          <w:bCs/>
          <w:sz w:val="24"/>
          <w:szCs w:val="20"/>
        </w:rPr>
        <w:t xml:space="preserve">/ О.О. Тимофєєв. - 3-є видання - Київ: видавництво «Медицина» 2022. – 792 с. </w:t>
      </w:r>
    </w:p>
    <w:p w14:paraId="3A38BF60" w14:textId="77777777" w:rsidR="002A1E20" w:rsidRPr="00F7770B" w:rsidRDefault="002A1E20" w:rsidP="002A1E20">
      <w:pPr>
        <w:pStyle w:val="a3"/>
        <w:numPr>
          <w:ilvl w:val="0"/>
          <w:numId w:val="26"/>
        </w:numPr>
        <w:spacing w:after="0" w:line="259" w:lineRule="auto"/>
        <w:rPr>
          <w:bCs/>
          <w:sz w:val="24"/>
          <w:szCs w:val="20"/>
        </w:rPr>
      </w:pPr>
      <w:r w:rsidRPr="002A1E20">
        <w:rPr>
          <w:bCs/>
          <w:sz w:val="24"/>
          <w:szCs w:val="20"/>
        </w:rPr>
        <w:lastRenderedPageBreak/>
        <w:t xml:space="preserve">Старченко І.І. </w:t>
      </w:r>
      <w:proofErr w:type="spellStart"/>
      <w:r w:rsidRPr="002A1E20">
        <w:rPr>
          <w:bCs/>
          <w:sz w:val="24"/>
          <w:szCs w:val="20"/>
        </w:rPr>
        <w:t>Патоморфологія</w:t>
      </w:r>
      <w:proofErr w:type="spellEnd"/>
      <w:r w:rsidRPr="002A1E20">
        <w:rPr>
          <w:bCs/>
          <w:sz w:val="24"/>
          <w:szCs w:val="20"/>
        </w:rPr>
        <w:t xml:space="preserve"> </w:t>
      </w:r>
      <w:proofErr w:type="spellStart"/>
      <w:r w:rsidRPr="002A1E20">
        <w:rPr>
          <w:bCs/>
          <w:sz w:val="24"/>
          <w:szCs w:val="20"/>
        </w:rPr>
        <w:t>основних</w:t>
      </w:r>
      <w:proofErr w:type="spellEnd"/>
      <w:r w:rsidRPr="002A1E20">
        <w:rPr>
          <w:bCs/>
          <w:sz w:val="24"/>
          <w:szCs w:val="20"/>
        </w:rPr>
        <w:t xml:space="preserve"> </w:t>
      </w:r>
      <w:proofErr w:type="spellStart"/>
      <w:r w:rsidRPr="002A1E20">
        <w:rPr>
          <w:bCs/>
          <w:sz w:val="24"/>
          <w:szCs w:val="20"/>
        </w:rPr>
        <w:t>захворювань</w:t>
      </w:r>
      <w:proofErr w:type="spellEnd"/>
      <w:r w:rsidRPr="002A1E20">
        <w:rPr>
          <w:bCs/>
          <w:sz w:val="24"/>
          <w:szCs w:val="20"/>
        </w:rPr>
        <w:t xml:space="preserve"> щелепно-</w:t>
      </w:r>
      <w:proofErr w:type="spellStart"/>
      <w:r w:rsidRPr="002A1E20">
        <w:rPr>
          <w:bCs/>
          <w:sz w:val="24"/>
          <w:szCs w:val="20"/>
        </w:rPr>
        <w:t>лицьової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xml:space="preserve"> / І.І. Старченко, Б.М. Филенко, В.В. Черняк. – Нова книга, 2019. – 128 с. </w:t>
      </w:r>
    </w:p>
    <w:p w14:paraId="17AEED62" w14:textId="22F6D97B" w:rsidR="002A1E20" w:rsidRPr="002A1E20" w:rsidRDefault="002A1E20" w:rsidP="002A1E20">
      <w:pPr>
        <w:pStyle w:val="a3"/>
        <w:numPr>
          <w:ilvl w:val="0"/>
          <w:numId w:val="26"/>
        </w:numPr>
        <w:spacing w:after="0" w:line="259" w:lineRule="auto"/>
        <w:rPr>
          <w:bCs/>
          <w:sz w:val="24"/>
          <w:szCs w:val="20"/>
          <w:lang w:val="en-US"/>
        </w:rPr>
      </w:pPr>
      <w:proofErr w:type="spellStart"/>
      <w:r w:rsidRPr="002A1E20">
        <w:rPr>
          <w:bCs/>
          <w:sz w:val="24"/>
          <w:szCs w:val="20"/>
        </w:rPr>
        <w:t>Стоматологія</w:t>
      </w:r>
      <w:proofErr w:type="spellEnd"/>
      <w:r w:rsidRPr="002A1E20">
        <w:rPr>
          <w:bCs/>
          <w:sz w:val="24"/>
          <w:szCs w:val="20"/>
        </w:rPr>
        <w:t xml:space="preserve">: у 2 книгах. — Книга 2: підручник (ВНЗ ІІІ—IV р. а.) / М.М. Рожко, І.І. Кириленко, О.Г. Денисенко та ін.; за ред. М.М. Рожка. — 2-е вид. </w:t>
      </w:r>
      <w:proofErr w:type="spellStart"/>
      <w:r w:rsidRPr="002A1E20">
        <w:rPr>
          <w:bCs/>
          <w:sz w:val="24"/>
          <w:szCs w:val="20"/>
        </w:rPr>
        <w:t>Київ</w:t>
      </w:r>
      <w:proofErr w:type="spellEnd"/>
      <w:r w:rsidRPr="002A1E20">
        <w:rPr>
          <w:bCs/>
          <w:sz w:val="24"/>
          <w:szCs w:val="20"/>
        </w:rPr>
        <w:t xml:space="preserve">: «Медицина», 2018. – 992 с. </w:t>
      </w:r>
    </w:p>
    <w:p w14:paraId="4DE9C2AA" w14:textId="77777777" w:rsidR="002A1E20" w:rsidRPr="00F7770B" w:rsidRDefault="002A1E20" w:rsidP="002A1E20">
      <w:pPr>
        <w:pStyle w:val="a3"/>
        <w:numPr>
          <w:ilvl w:val="0"/>
          <w:numId w:val="26"/>
        </w:numPr>
        <w:spacing w:after="0" w:line="259" w:lineRule="auto"/>
        <w:rPr>
          <w:bCs/>
          <w:sz w:val="24"/>
          <w:szCs w:val="20"/>
        </w:rPr>
      </w:pPr>
      <w:proofErr w:type="spellStart"/>
      <w:r w:rsidRPr="002A1E20">
        <w:rPr>
          <w:bCs/>
          <w:sz w:val="24"/>
          <w:szCs w:val="20"/>
        </w:rPr>
        <w:t>Алгоритми</w:t>
      </w:r>
      <w:proofErr w:type="spellEnd"/>
      <w:r w:rsidRPr="002A1E20">
        <w:rPr>
          <w:bCs/>
          <w:sz w:val="24"/>
          <w:szCs w:val="20"/>
        </w:rPr>
        <w:t xml:space="preserve"> </w:t>
      </w:r>
      <w:proofErr w:type="spellStart"/>
      <w:r w:rsidRPr="002A1E20">
        <w:rPr>
          <w:bCs/>
          <w:sz w:val="24"/>
          <w:szCs w:val="20"/>
        </w:rPr>
        <w:t>виконання</w:t>
      </w:r>
      <w:proofErr w:type="spellEnd"/>
      <w:r w:rsidRPr="002A1E20">
        <w:rPr>
          <w:bCs/>
          <w:sz w:val="24"/>
          <w:szCs w:val="20"/>
        </w:rPr>
        <w:t xml:space="preserve"> </w:t>
      </w:r>
      <w:proofErr w:type="spellStart"/>
      <w:r w:rsidRPr="002A1E20">
        <w:rPr>
          <w:bCs/>
          <w:sz w:val="24"/>
          <w:szCs w:val="20"/>
        </w:rPr>
        <w:t>стоматологічних</w:t>
      </w:r>
      <w:proofErr w:type="spellEnd"/>
      <w:r w:rsidRPr="002A1E20">
        <w:rPr>
          <w:bCs/>
          <w:sz w:val="24"/>
          <w:szCs w:val="20"/>
        </w:rPr>
        <w:t xml:space="preserve"> і </w:t>
      </w:r>
      <w:proofErr w:type="spellStart"/>
      <w:r w:rsidRPr="002A1E20">
        <w:rPr>
          <w:bCs/>
          <w:sz w:val="24"/>
          <w:szCs w:val="20"/>
        </w:rPr>
        <w:t>медичних</w:t>
      </w:r>
      <w:proofErr w:type="spellEnd"/>
      <w:r w:rsidRPr="002A1E20">
        <w:rPr>
          <w:bCs/>
          <w:sz w:val="24"/>
          <w:szCs w:val="20"/>
        </w:rPr>
        <w:t xml:space="preserve"> </w:t>
      </w:r>
      <w:proofErr w:type="spellStart"/>
      <w:r w:rsidRPr="002A1E20">
        <w:rPr>
          <w:bCs/>
          <w:sz w:val="24"/>
          <w:szCs w:val="20"/>
        </w:rPr>
        <w:t>маніпуляцій</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w:t>
      </w:r>
      <w:proofErr w:type="spellStart"/>
      <w:r w:rsidRPr="002A1E20">
        <w:rPr>
          <w:bCs/>
          <w:sz w:val="24"/>
          <w:szCs w:val="20"/>
        </w:rPr>
        <w:t>Державної</w:t>
      </w:r>
      <w:proofErr w:type="spellEnd"/>
      <w:r w:rsidRPr="002A1E20">
        <w:rPr>
          <w:bCs/>
          <w:sz w:val="24"/>
          <w:szCs w:val="20"/>
        </w:rPr>
        <w:t xml:space="preserve"> </w:t>
      </w:r>
      <w:proofErr w:type="spellStart"/>
      <w:r w:rsidRPr="002A1E20">
        <w:rPr>
          <w:bCs/>
          <w:sz w:val="24"/>
          <w:szCs w:val="20"/>
        </w:rPr>
        <w:t>атестації</w:t>
      </w:r>
      <w:proofErr w:type="spellEnd"/>
      <w:r w:rsidRPr="002A1E20">
        <w:rPr>
          <w:bCs/>
          <w:sz w:val="24"/>
          <w:szCs w:val="20"/>
        </w:rPr>
        <w:t xml:space="preserve"> </w:t>
      </w:r>
      <w:proofErr w:type="spellStart"/>
      <w:r w:rsidRPr="002A1E20">
        <w:rPr>
          <w:bCs/>
          <w:sz w:val="24"/>
          <w:szCs w:val="20"/>
        </w:rPr>
        <w:t>студентів</w:t>
      </w:r>
      <w:proofErr w:type="spellEnd"/>
      <w:r w:rsidRPr="002A1E20">
        <w:rPr>
          <w:bCs/>
          <w:sz w:val="24"/>
          <w:szCs w:val="20"/>
        </w:rPr>
        <w:t xml:space="preserve"> 5 курсу за </w:t>
      </w:r>
      <w:proofErr w:type="spellStart"/>
      <w:r w:rsidRPr="002A1E20">
        <w:rPr>
          <w:bCs/>
          <w:sz w:val="24"/>
          <w:szCs w:val="20"/>
        </w:rPr>
        <w:t>спеціальністю</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 В.О. </w:t>
      </w:r>
      <w:proofErr w:type="spellStart"/>
      <w:r w:rsidRPr="002A1E20">
        <w:rPr>
          <w:bCs/>
          <w:sz w:val="24"/>
          <w:szCs w:val="20"/>
        </w:rPr>
        <w:t>Маланчук</w:t>
      </w:r>
      <w:proofErr w:type="spellEnd"/>
      <w:r w:rsidRPr="002A1E20">
        <w:rPr>
          <w:bCs/>
          <w:sz w:val="24"/>
          <w:szCs w:val="20"/>
        </w:rPr>
        <w:t xml:space="preserve">, О.С. </w:t>
      </w:r>
      <w:proofErr w:type="spellStart"/>
      <w:r w:rsidRPr="002A1E20">
        <w:rPr>
          <w:bCs/>
          <w:sz w:val="24"/>
          <w:szCs w:val="20"/>
        </w:rPr>
        <w:t>Воловар</w:t>
      </w:r>
      <w:proofErr w:type="spellEnd"/>
      <w:r w:rsidRPr="002A1E20">
        <w:rPr>
          <w:bCs/>
          <w:sz w:val="24"/>
          <w:szCs w:val="20"/>
        </w:rPr>
        <w:t xml:space="preserve"> та ін. – К.: Книга плюс, 2018. – 387 с. </w:t>
      </w:r>
    </w:p>
    <w:p w14:paraId="79B7155E" w14:textId="3A3CEA00" w:rsidR="0071057A" w:rsidRPr="00BE06A5" w:rsidRDefault="002A1E20" w:rsidP="002A1E20">
      <w:pPr>
        <w:pStyle w:val="a3"/>
        <w:numPr>
          <w:ilvl w:val="0"/>
          <w:numId w:val="26"/>
        </w:numPr>
        <w:spacing w:after="0" w:line="259" w:lineRule="auto"/>
        <w:rPr>
          <w:bCs/>
          <w:sz w:val="24"/>
          <w:szCs w:val="20"/>
        </w:rPr>
      </w:pPr>
      <w:proofErr w:type="spellStart"/>
      <w:r w:rsidRPr="002A1E20">
        <w:rPr>
          <w:bCs/>
          <w:sz w:val="24"/>
          <w:szCs w:val="20"/>
        </w:rPr>
        <w:t>Доброякісні</w:t>
      </w:r>
      <w:proofErr w:type="spellEnd"/>
      <w:r w:rsidRPr="002A1E20">
        <w:rPr>
          <w:bCs/>
          <w:sz w:val="24"/>
          <w:szCs w:val="20"/>
        </w:rPr>
        <w:t xml:space="preserve"> та </w:t>
      </w:r>
      <w:proofErr w:type="spellStart"/>
      <w:r w:rsidRPr="002A1E20">
        <w:rPr>
          <w:bCs/>
          <w:sz w:val="24"/>
          <w:szCs w:val="20"/>
        </w:rPr>
        <w:t>злоякісні</w:t>
      </w:r>
      <w:proofErr w:type="spellEnd"/>
      <w:r w:rsidRPr="002A1E20">
        <w:rPr>
          <w:bCs/>
          <w:sz w:val="24"/>
          <w:szCs w:val="20"/>
        </w:rPr>
        <w:t xml:space="preserve"> </w:t>
      </w:r>
      <w:proofErr w:type="spellStart"/>
      <w:r w:rsidRPr="002A1E20">
        <w:rPr>
          <w:bCs/>
          <w:sz w:val="24"/>
          <w:szCs w:val="20"/>
        </w:rPr>
        <w:t>пухлини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 [Л.М. Скакун] -</w:t>
      </w:r>
      <w:proofErr w:type="gramStart"/>
      <w:r w:rsidRPr="002A1E20">
        <w:rPr>
          <w:bCs/>
          <w:sz w:val="24"/>
          <w:szCs w:val="20"/>
        </w:rPr>
        <w:t>2018.–</w:t>
      </w:r>
      <w:proofErr w:type="gramEnd"/>
      <w:r w:rsidRPr="002A1E20">
        <w:rPr>
          <w:bCs/>
          <w:sz w:val="24"/>
          <w:szCs w:val="20"/>
        </w:rPr>
        <w:t xml:space="preserve"> </w:t>
      </w:r>
      <w:proofErr w:type="spellStart"/>
      <w:r w:rsidRPr="002A1E20">
        <w:rPr>
          <w:bCs/>
          <w:sz w:val="24"/>
          <w:szCs w:val="20"/>
        </w:rPr>
        <w:t>Тернопіль</w:t>
      </w:r>
      <w:proofErr w:type="spellEnd"/>
      <w:r w:rsidRPr="002A1E20">
        <w:rPr>
          <w:bCs/>
          <w:sz w:val="24"/>
          <w:szCs w:val="20"/>
        </w:rPr>
        <w:t xml:space="preserve">: </w:t>
      </w:r>
      <w:proofErr w:type="spellStart"/>
      <w:r w:rsidRPr="002A1E20">
        <w:rPr>
          <w:bCs/>
          <w:sz w:val="24"/>
          <w:szCs w:val="20"/>
        </w:rPr>
        <w:t>Укрмедкнига</w:t>
      </w:r>
      <w:proofErr w:type="spellEnd"/>
      <w:r w:rsidRPr="002A1E20">
        <w:rPr>
          <w:bCs/>
          <w:sz w:val="24"/>
          <w:szCs w:val="20"/>
        </w:rPr>
        <w:t>. – 68 с.</w:t>
      </w:r>
    </w:p>
    <w:p w14:paraId="41C7E5AF" w14:textId="2CC338BA" w:rsidR="00BE06A5" w:rsidRPr="00BE06A5" w:rsidRDefault="00BE06A5" w:rsidP="002A1E20">
      <w:pPr>
        <w:pStyle w:val="a3"/>
        <w:numPr>
          <w:ilvl w:val="0"/>
          <w:numId w:val="26"/>
        </w:numPr>
        <w:spacing w:after="0" w:line="259" w:lineRule="auto"/>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 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2A1E20">
      <w:pPr>
        <w:pStyle w:val="a3"/>
        <w:numPr>
          <w:ilvl w:val="0"/>
          <w:numId w:val="26"/>
        </w:numPr>
        <w:spacing w:after="0" w:line="259" w:lineRule="auto"/>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w:t>
      </w:r>
      <w:proofErr w:type="spellStart"/>
      <w:r w:rsidRPr="00BE06A5">
        <w:rPr>
          <w:bCs/>
          <w:sz w:val="24"/>
          <w:szCs w:val="20"/>
          <w:lang w:val="uk-UA"/>
        </w:rPr>
        <w:t>Реконструктивно</w:t>
      </w:r>
      <w:proofErr w:type="spellEnd"/>
      <w:r w:rsidRPr="00BE06A5">
        <w:rPr>
          <w:bCs/>
          <w:sz w:val="24"/>
          <w:szCs w:val="20"/>
          <w:lang w:val="uk-UA"/>
        </w:rPr>
        <w:t xml:space="preserve">-відновна хірургія ЩЛД». Ужгород: ДВНЗ «Ужгородський національний університет»; 2022. 118 с. </w:t>
      </w:r>
    </w:p>
    <w:p w14:paraId="0FA9B2B9" w14:textId="5ECC044F" w:rsidR="00502DF4" w:rsidRPr="002A1E20" w:rsidRDefault="00502DF4" w:rsidP="002A1E20">
      <w:pPr>
        <w:pStyle w:val="a3"/>
        <w:numPr>
          <w:ilvl w:val="0"/>
          <w:numId w:val="26"/>
        </w:numPr>
        <w:spacing w:after="0" w:line="259" w:lineRule="auto"/>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w:t>
      </w:r>
      <w:proofErr w:type="spellStart"/>
      <w:r w:rsidRPr="00502DF4">
        <w:rPr>
          <w:bCs/>
          <w:sz w:val="24"/>
          <w:szCs w:val="20"/>
          <w:lang w:val="uk-UA"/>
        </w:rPr>
        <w:t>Скрипников</w:t>
      </w:r>
      <w:proofErr w:type="spellEnd"/>
      <w:r w:rsidRPr="00502DF4">
        <w:rPr>
          <w:bCs/>
          <w:sz w:val="24"/>
          <w:szCs w:val="20"/>
          <w:lang w:val="uk-UA"/>
        </w:rPr>
        <w:t xml:space="preserve">, Л.Я. </w:t>
      </w:r>
      <w:proofErr w:type="spellStart"/>
      <w:r w:rsidRPr="00502DF4">
        <w:rPr>
          <w:bCs/>
          <w:sz w:val="24"/>
          <w:szCs w:val="20"/>
          <w:lang w:val="uk-UA"/>
        </w:rPr>
        <w:t>Богашова</w:t>
      </w:r>
      <w:proofErr w:type="spellEnd"/>
      <w:r w:rsidRPr="00502DF4">
        <w:rPr>
          <w:bCs/>
          <w:sz w:val="24"/>
          <w:szCs w:val="20"/>
          <w:lang w:val="uk-UA"/>
        </w:rPr>
        <w:t xml:space="preserve">, О.Ф. </w:t>
      </w:r>
      <w:proofErr w:type="spellStart"/>
      <w:r w:rsidRPr="00502DF4">
        <w:rPr>
          <w:bCs/>
          <w:sz w:val="24"/>
          <w:szCs w:val="20"/>
          <w:lang w:val="uk-UA"/>
        </w:rPr>
        <w:t>Гопко</w:t>
      </w:r>
      <w:proofErr w:type="spellEnd"/>
      <w:r w:rsidRPr="00502DF4">
        <w:rPr>
          <w:bCs/>
          <w:sz w:val="24"/>
          <w:szCs w:val="20"/>
          <w:lang w:val="uk-UA"/>
        </w:rPr>
        <w:t xml:space="preserve">. 2-е вид., </w:t>
      </w:r>
      <w:proofErr w:type="spellStart"/>
      <w:r w:rsidRPr="00502DF4">
        <w:rPr>
          <w:bCs/>
          <w:sz w:val="24"/>
          <w:szCs w:val="20"/>
          <w:lang w:val="uk-UA"/>
        </w:rPr>
        <w:t>випр</w:t>
      </w:r>
      <w:proofErr w:type="spellEnd"/>
      <w:r w:rsidRPr="00502DF4">
        <w:rPr>
          <w:bCs/>
          <w:sz w:val="24"/>
          <w:szCs w:val="20"/>
          <w:lang w:val="uk-UA"/>
        </w:rPr>
        <w:t xml:space="preserve">.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B1378C0"/>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3DF5183"/>
    <w:multiLevelType w:val="hybridMultilevel"/>
    <w:tmpl w:val="AC44371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391002768">
    <w:abstractNumId w:val="3"/>
  </w:num>
  <w:num w:numId="2" w16cid:durableId="1507016277">
    <w:abstractNumId w:val="26"/>
  </w:num>
  <w:num w:numId="3" w16cid:durableId="1933203999">
    <w:abstractNumId w:val="13"/>
  </w:num>
  <w:num w:numId="4" w16cid:durableId="1995448303">
    <w:abstractNumId w:val="7"/>
  </w:num>
  <w:num w:numId="5" w16cid:durableId="1466772814">
    <w:abstractNumId w:val="24"/>
  </w:num>
  <w:num w:numId="6" w16cid:durableId="1151868788">
    <w:abstractNumId w:val="6"/>
  </w:num>
  <w:num w:numId="7" w16cid:durableId="2008244627">
    <w:abstractNumId w:val="5"/>
  </w:num>
  <w:num w:numId="8" w16cid:durableId="208613461">
    <w:abstractNumId w:val="27"/>
  </w:num>
  <w:num w:numId="9" w16cid:durableId="1951087315">
    <w:abstractNumId w:val="12"/>
  </w:num>
  <w:num w:numId="10" w16cid:durableId="838422156">
    <w:abstractNumId w:val="17"/>
  </w:num>
  <w:num w:numId="11" w16cid:durableId="206838250">
    <w:abstractNumId w:val="18"/>
  </w:num>
  <w:num w:numId="12" w16cid:durableId="528953305">
    <w:abstractNumId w:val="14"/>
  </w:num>
  <w:num w:numId="13" w16cid:durableId="975448439">
    <w:abstractNumId w:val="10"/>
  </w:num>
  <w:num w:numId="14" w16cid:durableId="1036856592">
    <w:abstractNumId w:val="16"/>
  </w:num>
  <w:num w:numId="15" w16cid:durableId="1898395918">
    <w:abstractNumId w:val="25"/>
  </w:num>
  <w:num w:numId="16" w16cid:durableId="1835026621">
    <w:abstractNumId w:val="23"/>
  </w:num>
  <w:num w:numId="17" w16cid:durableId="53243596">
    <w:abstractNumId w:val="2"/>
  </w:num>
  <w:num w:numId="18" w16cid:durableId="587226888">
    <w:abstractNumId w:val="15"/>
  </w:num>
  <w:num w:numId="19" w16cid:durableId="433985119">
    <w:abstractNumId w:val="11"/>
  </w:num>
  <w:num w:numId="20" w16cid:durableId="352730869">
    <w:abstractNumId w:val="21"/>
  </w:num>
  <w:num w:numId="21" w16cid:durableId="1859125258">
    <w:abstractNumId w:val="0"/>
  </w:num>
  <w:num w:numId="22" w16cid:durableId="481971543">
    <w:abstractNumId w:val="22"/>
  </w:num>
  <w:num w:numId="23" w16cid:durableId="1389186813">
    <w:abstractNumId w:val="9"/>
  </w:num>
  <w:num w:numId="24" w16cid:durableId="866678490">
    <w:abstractNumId w:val="19"/>
  </w:num>
  <w:num w:numId="25" w16cid:durableId="741409115">
    <w:abstractNumId w:val="8"/>
  </w:num>
  <w:num w:numId="26" w16cid:durableId="1561820111">
    <w:abstractNumId w:val="1"/>
  </w:num>
  <w:num w:numId="27" w16cid:durableId="791828695">
    <w:abstractNumId w:val="4"/>
  </w:num>
  <w:num w:numId="28" w16cid:durableId="15005339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5982"/>
    <w:rsid w:val="00233581"/>
    <w:rsid w:val="00235CEF"/>
    <w:rsid w:val="002375E2"/>
    <w:rsid w:val="00255E66"/>
    <w:rsid w:val="002808DA"/>
    <w:rsid w:val="002A1E20"/>
    <w:rsid w:val="00304970"/>
    <w:rsid w:val="0030500B"/>
    <w:rsid w:val="00320C1C"/>
    <w:rsid w:val="00350E9F"/>
    <w:rsid w:val="00383056"/>
    <w:rsid w:val="003D728D"/>
    <w:rsid w:val="003E2BAD"/>
    <w:rsid w:val="003E3F04"/>
    <w:rsid w:val="0041706E"/>
    <w:rsid w:val="00444246"/>
    <w:rsid w:val="00467435"/>
    <w:rsid w:val="0047028D"/>
    <w:rsid w:val="00472506"/>
    <w:rsid w:val="00486ACC"/>
    <w:rsid w:val="004A2832"/>
    <w:rsid w:val="004B45CD"/>
    <w:rsid w:val="004C4313"/>
    <w:rsid w:val="004C51EC"/>
    <w:rsid w:val="00502DF4"/>
    <w:rsid w:val="00526333"/>
    <w:rsid w:val="00532486"/>
    <w:rsid w:val="00535099"/>
    <w:rsid w:val="00592A6D"/>
    <w:rsid w:val="005A0735"/>
    <w:rsid w:val="0061052F"/>
    <w:rsid w:val="0061467F"/>
    <w:rsid w:val="0062407B"/>
    <w:rsid w:val="006326FE"/>
    <w:rsid w:val="00650ECA"/>
    <w:rsid w:val="00652474"/>
    <w:rsid w:val="00666F30"/>
    <w:rsid w:val="00677B68"/>
    <w:rsid w:val="006C2DAA"/>
    <w:rsid w:val="006C4734"/>
    <w:rsid w:val="006D0A97"/>
    <w:rsid w:val="006D31AC"/>
    <w:rsid w:val="0071057A"/>
    <w:rsid w:val="00711D80"/>
    <w:rsid w:val="0072018A"/>
    <w:rsid w:val="00721CC7"/>
    <w:rsid w:val="00726305"/>
    <w:rsid w:val="007303E2"/>
    <w:rsid w:val="00761C33"/>
    <w:rsid w:val="007757E0"/>
    <w:rsid w:val="0078535D"/>
    <w:rsid w:val="0085463A"/>
    <w:rsid w:val="008549E1"/>
    <w:rsid w:val="0086786B"/>
    <w:rsid w:val="00873B05"/>
    <w:rsid w:val="008A1F53"/>
    <w:rsid w:val="008B4FB9"/>
    <w:rsid w:val="008C5D37"/>
    <w:rsid w:val="00907139"/>
    <w:rsid w:val="009157B8"/>
    <w:rsid w:val="0094100C"/>
    <w:rsid w:val="009467A2"/>
    <w:rsid w:val="00977857"/>
    <w:rsid w:val="009824E2"/>
    <w:rsid w:val="009C27C6"/>
    <w:rsid w:val="009C7D81"/>
    <w:rsid w:val="009D0D82"/>
    <w:rsid w:val="009E2B73"/>
    <w:rsid w:val="009E6CBE"/>
    <w:rsid w:val="009F0953"/>
    <w:rsid w:val="00A20E93"/>
    <w:rsid w:val="00A27CC6"/>
    <w:rsid w:val="00A418C7"/>
    <w:rsid w:val="00A479F1"/>
    <w:rsid w:val="00A608E5"/>
    <w:rsid w:val="00A667BD"/>
    <w:rsid w:val="00A92FBA"/>
    <w:rsid w:val="00AA77BE"/>
    <w:rsid w:val="00AE53C0"/>
    <w:rsid w:val="00AF0B31"/>
    <w:rsid w:val="00B06F0F"/>
    <w:rsid w:val="00B15A69"/>
    <w:rsid w:val="00B42C16"/>
    <w:rsid w:val="00B45BE4"/>
    <w:rsid w:val="00BA0020"/>
    <w:rsid w:val="00BA7073"/>
    <w:rsid w:val="00BB2E8A"/>
    <w:rsid w:val="00BC68A8"/>
    <w:rsid w:val="00BC6B14"/>
    <w:rsid w:val="00BE06A5"/>
    <w:rsid w:val="00BE1045"/>
    <w:rsid w:val="00BF645C"/>
    <w:rsid w:val="00C266C3"/>
    <w:rsid w:val="00C34F5A"/>
    <w:rsid w:val="00C352E9"/>
    <w:rsid w:val="00C474E1"/>
    <w:rsid w:val="00C52168"/>
    <w:rsid w:val="00C70C89"/>
    <w:rsid w:val="00CA02C0"/>
    <w:rsid w:val="00CF5B8A"/>
    <w:rsid w:val="00D07875"/>
    <w:rsid w:val="00D46F6A"/>
    <w:rsid w:val="00D65830"/>
    <w:rsid w:val="00D70870"/>
    <w:rsid w:val="00D933F5"/>
    <w:rsid w:val="00D93DE5"/>
    <w:rsid w:val="00DB2906"/>
    <w:rsid w:val="00DB30A6"/>
    <w:rsid w:val="00DB56BF"/>
    <w:rsid w:val="00DD0C4C"/>
    <w:rsid w:val="00E018B6"/>
    <w:rsid w:val="00E0663B"/>
    <w:rsid w:val="00E32EB3"/>
    <w:rsid w:val="00E424CE"/>
    <w:rsid w:val="00E63A2F"/>
    <w:rsid w:val="00EF77E9"/>
    <w:rsid w:val="00F1290E"/>
    <w:rsid w:val="00F257E5"/>
    <w:rsid w:val="00F4351E"/>
    <w:rsid w:val="00F66E80"/>
    <w:rsid w:val="00F7770B"/>
    <w:rsid w:val="00F90C08"/>
    <w:rsid w:val="00F92406"/>
    <w:rsid w:val="00FA3F3A"/>
    <w:rsid w:val="00FA7446"/>
    <w:rsid w:val="00FC2DAB"/>
    <w:rsid w:val="00FD0195"/>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3605</Words>
  <Characters>20550</Characters>
  <Application>Microsoft Office Word</Application>
  <DocSecurity>0</DocSecurity>
  <Lines>171</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4</cp:revision>
  <dcterms:created xsi:type="dcterms:W3CDTF">2026-06-01T19:04:00Z</dcterms:created>
  <dcterms:modified xsi:type="dcterms:W3CDTF">2026-06-01T19:07:00Z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