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930794" w:rsidRDefault="00AF0B31" w:rsidP="00BE06A5">
      <w:pPr>
        <w:ind w:left="0" w:firstLine="0"/>
        <w:jc w:val="center"/>
        <w:rPr>
          <w:b/>
          <w:bCs/>
          <w:color w:val="auto"/>
          <w:sz w:val="24"/>
          <w:szCs w:val="24"/>
          <w:lang w:val="ru-RU"/>
        </w:rPr>
      </w:pPr>
      <w:r w:rsidRPr="001C3142">
        <w:rPr>
          <w:b/>
          <w:bCs/>
          <w:sz w:val="24"/>
          <w:szCs w:val="24"/>
          <w:lang w:val="ru-RU"/>
        </w:rPr>
        <w:t xml:space="preserve">НАЗВА СТАНЦІЇ – «ХІРУРГІЧНА </w:t>
      </w:r>
      <w:r w:rsidRPr="00930794">
        <w:rPr>
          <w:b/>
          <w:bCs/>
          <w:color w:val="auto"/>
          <w:sz w:val="24"/>
          <w:szCs w:val="24"/>
          <w:lang w:val="ru-RU"/>
        </w:rPr>
        <w:t>СТОМАТОЛОГІЯ – 2»</w:t>
      </w:r>
    </w:p>
    <w:p w14:paraId="5A89A737" w14:textId="384B6B9D" w:rsidR="00AF0B31" w:rsidRPr="00930794" w:rsidRDefault="00AF0B31" w:rsidP="00BE06A5">
      <w:pPr>
        <w:ind w:left="0" w:firstLine="0"/>
        <w:jc w:val="center"/>
        <w:rPr>
          <w:b/>
          <w:bCs/>
          <w:color w:val="auto"/>
          <w:sz w:val="24"/>
          <w:szCs w:val="24"/>
        </w:rPr>
      </w:pPr>
      <w:r w:rsidRPr="00930794">
        <w:rPr>
          <w:b/>
          <w:bCs/>
          <w:color w:val="auto"/>
          <w:sz w:val="24"/>
          <w:szCs w:val="24"/>
          <w:lang w:val="ru-RU"/>
        </w:rPr>
        <w:t>КЛІНІЧНИЙ СЦЕНАРІЙ №</w:t>
      </w:r>
      <w:r w:rsidRPr="00930794">
        <w:rPr>
          <w:b/>
          <w:bCs/>
          <w:color w:val="auto"/>
          <w:sz w:val="24"/>
          <w:szCs w:val="24"/>
        </w:rPr>
        <w:t>4</w:t>
      </w:r>
      <w:r w:rsidR="00930794" w:rsidRPr="00930794">
        <w:rPr>
          <w:b/>
          <w:bCs/>
          <w:color w:val="auto"/>
          <w:sz w:val="24"/>
          <w:szCs w:val="24"/>
        </w:rPr>
        <w:t>7</w:t>
      </w:r>
      <w:r w:rsidRPr="00930794">
        <w:rPr>
          <w:b/>
          <w:bCs/>
          <w:color w:val="auto"/>
          <w:sz w:val="24"/>
          <w:szCs w:val="24"/>
        </w:rPr>
        <w:t>26</w:t>
      </w:r>
    </w:p>
    <w:p w14:paraId="6DE0DC98" w14:textId="144E40E0" w:rsidR="00AF0B31" w:rsidRPr="00930794" w:rsidRDefault="00AF0B31" w:rsidP="00BE06A5">
      <w:pPr>
        <w:ind w:left="0" w:firstLine="0"/>
        <w:jc w:val="center"/>
        <w:rPr>
          <w:b/>
          <w:bCs/>
          <w:color w:val="auto"/>
          <w:sz w:val="24"/>
          <w:szCs w:val="24"/>
        </w:rPr>
      </w:pPr>
      <w:r w:rsidRPr="00930794">
        <w:rPr>
          <w:b/>
          <w:bCs/>
          <w:color w:val="auto"/>
          <w:sz w:val="24"/>
          <w:szCs w:val="24"/>
        </w:rPr>
        <w:t>"</w:t>
      </w:r>
      <w:r w:rsidR="00930794" w:rsidRPr="00930794">
        <w:rPr>
          <w:b/>
          <w:bCs/>
          <w:color w:val="auto"/>
          <w:sz w:val="24"/>
          <w:szCs w:val="24"/>
        </w:rPr>
        <w:t>Гострий неспецифічний шийний лімфаденіт зліва</w:t>
      </w:r>
      <w:r w:rsidRPr="00930794">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34E56580" w:rsidR="0071057A" w:rsidRPr="00930794" w:rsidRDefault="00930794">
      <w:pPr>
        <w:spacing w:after="30" w:line="259" w:lineRule="auto"/>
        <w:ind w:left="0" w:firstLine="0"/>
        <w:jc w:val="left"/>
        <w:rPr>
          <w:sz w:val="24"/>
          <w:szCs w:val="24"/>
        </w:rPr>
      </w:pPr>
      <w:r w:rsidRPr="00930794">
        <w:rPr>
          <w:sz w:val="24"/>
          <w:szCs w:val="24"/>
        </w:rPr>
        <w:t>Гострий неспецифічний шийний лімфаденіт зліва</w:t>
      </w:r>
    </w:p>
    <w:p w14:paraId="1DA77AAC" w14:textId="77777777" w:rsidR="00930794" w:rsidRDefault="00930794">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6E6B9A42" w14:textId="77777777" w:rsidR="00930794" w:rsidRPr="0099241F" w:rsidRDefault="00930794" w:rsidP="00930794">
      <w:pPr>
        <w:rPr>
          <w:sz w:val="24"/>
          <w:szCs w:val="24"/>
        </w:rPr>
      </w:pPr>
      <w:r w:rsidRPr="0099241F">
        <w:rPr>
          <w:b/>
          <w:bCs/>
          <w:sz w:val="24"/>
          <w:szCs w:val="24"/>
        </w:rPr>
        <w:t>Пацієнт</w:t>
      </w:r>
      <w:r>
        <w:rPr>
          <w:b/>
          <w:bCs/>
          <w:sz w:val="24"/>
          <w:szCs w:val="24"/>
        </w:rPr>
        <w:t xml:space="preserve">ка М., 26 </w:t>
      </w:r>
      <w:r w:rsidRPr="0099241F">
        <w:rPr>
          <w:sz w:val="24"/>
          <w:szCs w:val="24"/>
        </w:rPr>
        <w:t>років.</w:t>
      </w:r>
    </w:p>
    <w:p w14:paraId="3109D14F" w14:textId="77777777" w:rsidR="00930794" w:rsidRPr="0099241F" w:rsidRDefault="00930794" w:rsidP="00930794">
      <w:pPr>
        <w:rPr>
          <w:b/>
          <w:bCs/>
          <w:sz w:val="24"/>
          <w:szCs w:val="24"/>
        </w:rPr>
      </w:pPr>
      <w:r w:rsidRPr="0099241F">
        <w:rPr>
          <w:b/>
          <w:bCs/>
          <w:sz w:val="24"/>
          <w:szCs w:val="24"/>
        </w:rPr>
        <w:t>Анамнез захворювання</w:t>
      </w:r>
    </w:p>
    <w:p w14:paraId="60AF9CF0" w14:textId="77777777" w:rsidR="00930794" w:rsidRDefault="00930794" w:rsidP="00930794">
      <w:pPr>
        <w:rPr>
          <w:sz w:val="24"/>
          <w:szCs w:val="24"/>
        </w:rPr>
      </w:pPr>
      <w:r>
        <w:rPr>
          <w:sz w:val="24"/>
          <w:szCs w:val="24"/>
        </w:rPr>
        <w:t>Пацієнтка звернулася до лікаря-стоматолога-хірурга</w:t>
      </w:r>
      <w:r w:rsidRPr="0099241F">
        <w:rPr>
          <w:sz w:val="24"/>
          <w:szCs w:val="24"/>
        </w:rPr>
        <w:t xml:space="preserve"> зі скаргами на припухлість у ділянці шиї зліва, яка з'явилася приблизно 2 дні тому. </w:t>
      </w:r>
      <w:r w:rsidRPr="00774F82">
        <w:rPr>
          <w:sz w:val="24"/>
          <w:szCs w:val="24"/>
        </w:rPr>
        <w:t>Припухлість поступово збільшувалася, стала болючою при дотику та поворотах голови. Вчора ввечері підвищилася температура тіла до 37</w:t>
      </w:r>
      <w:r>
        <w:rPr>
          <w:sz w:val="24"/>
          <w:szCs w:val="24"/>
        </w:rPr>
        <w:t>,</w:t>
      </w:r>
      <w:r w:rsidRPr="00774F82">
        <w:rPr>
          <w:sz w:val="24"/>
          <w:szCs w:val="24"/>
        </w:rPr>
        <w:t xml:space="preserve">8°C. </w:t>
      </w:r>
      <w:r>
        <w:rPr>
          <w:sz w:val="24"/>
          <w:szCs w:val="24"/>
        </w:rPr>
        <w:t>Пацієнт трохи млявий т скаржиться на відсутність апетиту.</w:t>
      </w:r>
    </w:p>
    <w:p w14:paraId="4C2489D7" w14:textId="77777777" w:rsidR="00930794" w:rsidRPr="00774F82" w:rsidRDefault="00930794" w:rsidP="00930794">
      <w:pPr>
        <w:rPr>
          <w:sz w:val="24"/>
          <w:szCs w:val="24"/>
        </w:rPr>
      </w:pPr>
      <w:r w:rsidRPr="00774F82">
        <w:rPr>
          <w:sz w:val="24"/>
          <w:szCs w:val="24"/>
        </w:rPr>
        <w:t xml:space="preserve">З анамнезу відомо, що тиждень тому </w:t>
      </w:r>
      <w:r>
        <w:rPr>
          <w:sz w:val="24"/>
          <w:szCs w:val="24"/>
        </w:rPr>
        <w:t>пацієнт</w:t>
      </w:r>
      <w:r w:rsidRPr="00774F82">
        <w:rPr>
          <w:sz w:val="24"/>
          <w:szCs w:val="24"/>
        </w:rPr>
        <w:t xml:space="preserve"> </w:t>
      </w:r>
      <w:r>
        <w:rPr>
          <w:sz w:val="24"/>
          <w:szCs w:val="24"/>
        </w:rPr>
        <w:t xml:space="preserve">мав гостру </w:t>
      </w:r>
      <w:r w:rsidRPr="00774F82">
        <w:rPr>
          <w:sz w:val="24"/>
          <w:szCs w:val="24"/>
        </w:rPr>
        <w:t>вірусну інфекцію верхніх дихальних шляхів (нежить, незначний кашель, без болю в горлі), яка пройшла без ускладнень.  Алергічний анамнез не обтяжений.</w:t>
      </w:r>
    </w:p>
    <w:p w14:paraId="30C8D11A" w14:textId="77777777" w:rsidR="00930794" w:rsidRPr="00774F82" w:rsidRDefault="00930794" w:rsidP="00930794">
      <w:pPr>
        <w:rPr>
          <w:b/>
          <w:bCs/>
          <w:sz w:val="24"/>
          <w:szCs w:val="24"/>
        </w:rPr>
      </w:pPr>
      <w:r w:rsidRPr="00774F82">
        <w:rPr>
          <w:b/>
          <w:bCs/>
          <w:sz w:val="24"/>
          <w:szCs w:val="24"/>
        </w:rPr>
        <w:t>Об'єктивне обстеження</w:t>
      </w:r>
    </w:p>
    <w:p w14:paraId="230A9DAD" w14:textId="77777777" w:rsidR="00930794" w:rsidRPr="00774F82" w:rsidRDefault="00930794" w:rsidP="00930794">
      <w:pPr>
        <w:rPr>
          <w:sz w:val="24"/>
          <w:szCs w:val="24"/>
        </w:rPr>
      </w:pPr>
      <w:r w:rsidRPr="00774F82">
        <w:rPr>
          <w:b/>
          <w:bCs/>
          <w:sz w:val="24"/>
          <w:szCs w:val="24"/>
        </w:rPr>
        <w:t>Загальний стан:</w:t>
      </w:r>
      <w:r w:rsidRPr="00774F82">
        <w:rPr>
          <w:sz w:val="24"/>
          <w:szCs w:val="24"/>
        </w:rPr>
        <w:t xml:space="preserve"> </w:t>
      </w:r>
      <w:r>
        <w:rPr>
          <w:sz w:val="24"/>
          <w:szCs w:val="24"/>
        </w:rPr>
        <w:t>не порушений</w:t>
      </w:r>
      <w:r w:rsidRPr="00774F82">
        <w:rPr>
          <w:sz w:val="24"/>
          <w:szCs w:val="24"/>
        </w:rPr>
        <w:t>.</w:t>
      </w:r>
      <w:r>
        <w:rPr>
          <w:sz w:val="24"/>
          <w:szCs w:val="24"/>
        </w:rPr>
        <w:t xml:space="preserve"> Т</w:t>
      </w:r>
      <w:r w:rsidRPr="00774F82">
        <w:rPr>
          <w:sz w:val="24"/>
          <w:szCs w:val="24"/>
        </w:rPr>
        <w:t xml:space="preserve">емпература тіла до </w:t>
      </w:r>
      <w:r>
        <w:rPr>
          <w:sz w:val="24"/>
          <w:szCs w:val="24"/>
        </w:rPr>
        <w:t>37,0 °C</w:t>
      </w:r>
      <w:r w:rsidRPr="00774F82">
        <w:rPr>
          <w:sz w:val="24"/>
          <w:szCs w:val="24"/>
        </w:rPr>
        <w:t xml:space="preserve">. </w:t>
      </w:r>
    </w:p>
    <w:p w14:paraId="694FB768" w14:textId="77777777" w:rsidR="00930794" w:rsidRPr="00774F82" w:rsidRDefault="00930794" w:rsidP="00930794">
      <w:pPr>
        <w:rPr>
          <w:sz w:val="24"/>
          <w:szCs w:val="24"/>
        </w:rPr>
      </w:pPr>
      <w:r w:rsidRPr="00774F82">
        <w:rPr>
          <w:b/>
          <w:bCs/>
          <w:sz w:val="24"/>
          <w:szCs w:val="24"/>
        </w:rPr>
        <w:t>Огляд голови та шиї:</w:t>
      </w:r>
    </w:p>
    <w:p w14:paraId="323C0E83" w14:textId="77777777" w:rsidR="00930794" w:rsidRPr="00774F82" w:rsidRDefault="00930794" w:rsidP="00930794">
      <w:pPr>
        <w:numPr>
          <w:ilvl w:val="0"/>
          <w:numId w:val="27"/>
        </w:numPr>
        <w:spacing w:after="160" w:line="259" w:lineRule="auto"/>
        <w:jc w:val="left"/>
        <w:rPr>
          <w:sz w:val="24"/>
          <w:szCs w:val="24"/>
        </w:rPr>
      </w:pPr>
      <w:r w:rsidRPr="00774F82">
        <w:rPr>
          <w:b/>
          <w:bCs/>
          <w:sz w:val="24"/>
          <w:szCs w:val="24"/>
        </w:rPr>
        <w:t>Шийна ділянка:</w:t>
      </w:r>
      <w:r w:rsidRPr="00774F82">
        <w:rPr>
          <w:sz w:val="24"/>
          <w:szCs w:val="24"/>
        </w:rPr>
        <w:t xml:space="preserve"> У лівій </w:t>
      </w:r>
      <w:proofErr w:type="spellStart"/>
      <w:r w:rsidRPr="00774F82">
        <w:rPr>
          <w:sz w:val="24"/>
          <w:szCs w:val="24"/>
        </w:rPr>
        <w:t>верхньошийної</w:t>
      </w:r>
      <w:proofErr w:type="spellEnd"/>
      <w:r w:rsidRPr="00774F82">
        <w:rPr>
          <w:sz w:val="24"/>
          <w:szCs w:val="24"/>
        </w:rPr>
        <w:t xml:space="preserve"> ділянці, на рівні кута нижньої щелепи, </w:t>
      </w:r>
      <w:proofErr w:type="spellStart"/>
      <w:r w:rsidRPr="00774F82">
        <w:rPr>
          <w:sz w:val="24"/>
          <w:szCs w:val="24"/>
        </w:rPr>
        <w:t>пальпується</w:t>
      </w:r>
      <w:proofErr w:type="spellEnd"/>
      <w:r w:rsidRPr="00774F82">
        <w:rPr>
          <w:sz w:val="24"/>
          <w:szCs w:val="24"/>
        </w:rPr>
        <w:t xml:space="preserve"> збільшений лімфатичний вузол. Він має округло-овальну форму, розміром </w:t>
      </w:r>
      <w:r w:rsidRPr="006B61E5">
        <w:rPr>
          <w:sz w:val="24"/>
          <w:szCs w:val="24"/>
        </w:rPr>
        <w:t xml:space="preserve">приблизно 2,5 </w:t>
      </w:r>
      <w:r>
        <w:rPr>
          <w:sz w:val="24"/>
          <w:szCs w:val="24"/>
        </w:rPr>
        <w:t>×</w:t>
      </w:r>
      <w:r w:rsidRPr="006B61E5">
        <w:rPr>
          <w:sz w:val="24"/>
          <w:szCs w:val="24"/>
        </w:rPr>
        <w:t xml:space="preserve"> 2,0 см, щільно</w:t>
      </w:r>
      <w:r w:rsidRPr="00774F82">
        <w:rPr>
          <w:sz w:val="24"/>
          <w:szCs w:val="24"/>
        </w:rPr>
        <w:t xml:space="preserve">-еластичної консистенції. Вузол </w:t>
      </w:r>
      <w:proofErr w:type="spellStart"/>
      <w:r w:rsidRPr="00774F82">
        <w:rPr>
          <w:sz w:val="24"/>
          <w:szCs w:val="24"/>
        </w:rPr>
        <w:t>помірно</w:t>
      </w:r>
      <w:proofErr w:type="spellEnd"/>
      <w:r w:rsidRPr="00774F82">
        <w:rPr>
          <w:sz w:val="24"/>
          <w:szCs w:val="24"/>
        </w:rPr>
        <w:t xml:space="preserve"> болючий при пальпації, рухливий, не спаяний з навколишніми тканинами. Шкіра над ним </w:t>
      </w:r>
      <w:r>
        <w:rPr>
          <w:sz w:val="24"/>
          <w:szCs w:val="24"/>
        </w:rPr>
        <w:t>без видимих патологічних змін</w:t>
      </w:r>
      <w:r w:rsidRPr="00774F82">
        <w:rPr>
          <w:sz w:val="24"/>
          <w:szCs w:val="24"/>
        </w:rPr>
        <w:t>, набряку навколишніх тканин немає.</w:t>
      </w:r>
    </w:p>
    <w:p w14:paraId="4505897D" w14:textId="77777777" w:rsidR="00930794" w:rsidRPr="00774F82" w:rsidRDefault="00930794" w:rsidP="00930794">
      <w:pPr>
        <w:numPr>
          <w:ilvl w:val="0"/>
          <w:numId w:val="27"/>
        </w:numPr>
        <w:spacing w:after="160" w:line="259" w:lineRule="auto"/>
        <w:jc w:val="left"/>
        <w:rPr>
          <w:sz w:val="24"/>
          <w:szCs w:val="24"/>
        </w:rPr>
      </w:pPr>
      <w:r w:rsidRPr="00774F82">
        <w:rPr>
          <w:b/>
          <w:bCs/>
          <w:sz w:val="24"/>
          <w:szCs w:val="24"/>
        </w:rPr>
        <w:t>Огляд обличчя та ротової порожнини:</w:t>
      </w:r>
      <w:r w:rsidRPr="00774F82">
        <w:rPr>
          <w:sz w:val="24"/>
          <w:szCs w:val="24"/>
        </w:rPr>
        <w:t xml:space="preserve"> Асиметрії обличчя немає. Огляд ротової порожнини: </w:t>
      </w:r>
      <w:r>
        <w:rPr>
          <w:sz w:val="24"/>
          <w:szCs w:val="24"/>
        </w:rPr>
        <w:t xml:space="preserve">піднебінні </w:t>
      </w:r>
      <w:r w:rsidRPr="00774F82">
        <w:rPr>
          <w:sz w:val="24"/>
          <w:szCs w:val="24"/>
        </w:rPr>
        <w:t>мигдалики не</w:t>
      </w:r>
      <w:r>
        <w:rPr>
          <w:sz w:val="24"/>
          <w:szCs w:val="24"/>
        </w:rPr>
        <w:t>значно</w:t>
      </w:r>
      <w:r w:rsidRPr="00774F82">
        <w:rPr>
          <w:sz w:val="24"/>
          <w:szCs w:val="24"/>
        </w:rPr>
        <w:t xml:space="preserve"> збільшені,</w:t>
      </w:r>
      <w:r>
        <w:rPr>
          <w:sz w:val="24"/>
          <w:szCs w:val="24"/>
        </w:rPr>
        <w:t xml:space="preserve"> їх слизова має застійну гіперемію,</w:t>
      </w:r>
      <w:r w:rsidRPr="00774F82">
        <w:rPr>
          <w:sz w:val="24"/>
          <w:szCs w:val="24"/>
        </w:rPr>
        <w:t xml:space="preserve"> без нальотів. </w:t>
      </w:r>
      <w:r>
        <w:rPr>
          <w:sz w:val="24"/>
          <w:szCs w:val="24"/>
        </w:rPr>
        <w:t>Пародонт</w:t>
      </w:r>
      <w:r w:rsidRPr="00774F82">
        <w:rPr>
          <w:sz w:val="24"/>
          <w:szCs w:val="24"/>
        </w:rPr>
        <w:t xml:space="preserve"> без ознак запалення. Зуби </w:t>
      </w:r>
      <w:proofErr w:type="spellStart"/>
      <w:r w:rsidRPr="00774F82">
        <w:rPr>
          <w:sz w:val="24"/>
          <w:szCs w:val="24"/>
        </w:rPr>
        <w:t>сановані</w:t>
      </w:r>
      <w:proofErr w:type="spellEnd"/>
      <w:r w:rsidRPr="00774F82">
        <w:rPr>
          <w:sz w:val="24"/>
          <w:szCs w:val="24"/>
        </w:rPr>
        <w:t xml:space="preserve">, каріозних порожнин немає. Слизова оболонка ротової порожнини рожева, волога. Язик чистий. </w:t>
      </w:r>
    </w:p>
    <w:p w14:paraId="00784858" w14:textId="77777777" w:rsidR="00930794" w:rsidRPr="00774F82" w:rsidRDefault="00930794" w:rsidP="00930794">
      <w:pPr>
        <w:numPr>
          <w:ilvl w:val="0"/>
          <w:numId w:val="27"/>
        </w:numPr>
        <w:spacing w:after="160" w:line="259" w:lineRule="auto"/>
        <w:jc w:val="left"/>
        <w:rPr>
          <w:sz w:val="24"/>
          <w:szCs w:val="24"/>
        </w:rPr>
      </w:pPr>
      <w:r w:rsidRPr="00774F82">
        <w:rPr>
          <w:sz w:val="24"/>
          <w:szCs w:val="24"/>
        </w:rPr>
        <w:t>Збільшення інших груп лімфатичних вузлів (підщелепних, потиличних, пахових) не виявлено.</w:t>
      </w:r>
    </w:p>
    <w:p w14:paraId="217C19D5" w14:textId="77777777" w:rsidR="00930794" w:rsidRPr="00774F82" w:rsidRDefault="00930794" w:rsidP="00930794">
      <w:pPr>
        <w:rPr>
          <w:sz w:val="24"/>
          <w:szCs w:val="24"/>
        </w:rPr>
      </w:pPr>
      <w:r w:rsidRPr="00774F82">
        <w:rPr>
          <w:b/>
          <w:bCs/>
          <w:sz w:val="24"/>
          <w:szCs w:val="24"/>
        </w:rPr>
        <w:t>Додаткові методи дослідження:</w:t>
      </w:r>
    </w:p>
    <w:p w14:paraId="30F7CD42" w14:textId="77777777" w:rsidR="00930794" w:rsidRPr="00774F82" w:rsidRDefault="00930794" w:rsidP="00930794">
      <w:pPr>
        <w:numPr>
          <w:ilvl w:val="0"/>
          <w:numId w:val="28"/>
        </w:numPr>
        <w:spacing w:after="160" w:line="259" w:lineRule="auto"/>
        <w:jc w:val="left"/>
        <w:rPr>
          <w:sz w:val="24"/>
          <w:szCs w:val="24"/>
        </w:rPr>
      </w:pPr>
      <w:r w:rsidRPr="00774F82">
        <w:rPr>
          <w:b/>
          <w:bCs/>
          <w:sz w:val="24"/>
          <w:szCs w:val="24"/>
        </w:rPr>
        <w:t>Загальний аналіз крові:</w:t>
      </w:r>
      <w:r w:rsidRPr="00774F82">
        <w:rPr>
          <w:sz w:val="24"/>
          <w:szCs w:val="24"/>
        </w:rPr>
        <w:t xml:space="preserve"> Лейкоцитоз (</w:t>
      </w:r>
      <w:r>
        <w:rPr>
          <w:sz w:val="24"/>
          <w:szCs w:val="24"/>
        </w:rPr>
        <w:t>10</w:t>
      </w:r>
      <w:r w:rsidRPr="00774F82">
        <w:rPr>
          <w:sz w:val="24"/>
          <w:szCs w:val="24"/>
        </w:rPr>
        <w:t>.0 х 10^9/л), підвищення ШОЕ (18 мм/год), зсув лейкоцитарної формули вліво (</w:t>
      </w:r>
      <w:proofErr w:type="spellStart"/>
      <w:r w:rsidRPr="00774F82">
        <w:rPr>
          <w:sz w:val="24"/>
          <w:szCs w:val="24"/>
        </w:rPr>
        <w:t>сегментоядерні</w:t>
      </w:r>
      <w:proofErr w:type="spellEnd"/>
      <w:r w:rsidRPr="00774F82">
        <w:rPr>
          <w:sz w:val="24"/>
          <w:szCs w:val="24"/>
        </w:rPr>
        <w:t xml:space="preserve"> </w:t>
      </w:r>
      <w:proofErr w:type="spellStart"/>
      <w:r w:rsidRPr="00774F82">
        <w:rPr>
          <w:sz w:val="24"/>
          <w:szCs w:val="24"/>
        </w:rPr>
        <w:t>нейтрофіли</w:t>
      </w:r>
      <w:proofErr w:type="spellEnd"/>
      <w:r w:rsidRPr="00774F82">
        <w:rPr>
          <w:sz w:val="24"/>
          <w:szCs w:val="24"/>
        </w:rPr>
        <w:t xml:space="preserve"> 70%).</w:t>
      </w:r>
    </w:p>
    <w:p w14:paraId="2D8A29E4" w14:textId="77777777" w:rsidR="00930794" w:rsidRPr="00954120" w:rsidRDefault="00930794" w:rsidP="00930794">
      <w:pPr>
        <w:numPr>
          <w:ilvl w:val="0"/>
          <w:numId w:val="28"/>
        </w:numPr>
        <w:spacing w:after="160" w:line="259" w:lineRule="auto"/>
        <w:jc w:val="left"/>
        <w:rPr>
          <w:sz w:val="24"/>
          <w:szCs w:val="24"/>
        </w:rPr>
      </w:pPr>
      <w:r w:rsidRPr="00774F82">
        <w:rPr>
          <w:b/>
          <w:bCs/>
          <w:sz w:val="24"/>
          <w:szCs w:val="24"/>
        </w:rPr>
        <w:t>УЗД лімфатичних вузлів шиї:</w:t>
      </w:r>
      <w:r w:rsidRPr="00774F82">
        <w:rPr>
          <w:sz w:val="24"/>
          <w:szCs w:val="24"/>
        </w:rPr>
        <w:t xml:space="preserve"> Виявлено збільшення лімфатичного вузла з чіткими контурами, гомогенною структурою, без ознак деструкції </w:t>
      </w:r>
      <w:r>
        <w:rPr>
          <w:sz w:val="24"/>
          <w:szCs w:val="24"/>
        </w:rPr>
        <w:t xml:space="preserve">структур </w:t>
      </w:r>
      <w:r w:rsidRPr="00774F82">
        <w:rPr>
          <w:sz w:val="24"/>
          <w:szCs w:val="24"/>
        </w:rPr>
        <w:t xml:space="preserve">та </w:t>
      </w:r>
      <w:r>
        <w:rPr>
          <w:sz w:val="24"/>
          <w:szCs w:val="24"/>
        </w:rPr>
        <w:t>розпаду</w:t>
      </w:r>
      <w:r w:rsidRPr="00774F82">
        <w:rPr>
          <w:sz w:val="24"/>
          <w:szCs w:val="24"/>
        </w:rPr>
        <w:t>.</w:t>
      </w:r>
    </w:p>
    <w:p w14:paraId="2875E7E8" w14:textId="77777777" w:rsidR="00930794" w:rsidRPr="006B61E5" w:rsidRDefault="00930794" w:rsidP="00930794">
      <w:pPr>
        <w:rPr>
          <w:b/>
          <w:bCs/>
          <w:sz w:val="24"/>
          <w:szCs w:val="24"/>
        </w:rPr>
      </w:pPr>
      <w:r w:rsidRPr="006B61E5">
        <w:rPr>
          <w:b/>
          <w:bCs/>
          <w:sz w:val="24"/>
          <w:szCs w:val="24"/>
        </w:rPr>
        <w:lastRenderedPageBreak/>
        <w:t>Завдання</w:t>
      </w:r>
    </w:p>
    <w:p w14:paraId="4E4E89D5" w14:textId="77777777" w:rsidR="00930794" w:rsidRPr="006B61E5" w:rsidRDefault="00930794" w:rsidP="00930794">
      <w:pPr>
        <w:numPr>
          <w:ilvl w:val="0"/>
          <w:numId w:val="29"/>
        </w:numPr>
        <w:spacing w:after="0" w:line="259" w:lineRule="auto"/>
        <w:jc w:val="left"/>
        <w:rPr>
          <w:sz w:val="24"/>
          <w:szCs w:val="24"/>
        </w:rPr>
      </w:pPr>
      <w:proofErr w:type="spellStart"/>
      <w:r w:rsidRPr="006B61E5">
        <w:rPr>
          <w:sz w:val="24"/>
          <w:szCs w:val="24"/>
        </w:rPr>
        <w:t>Поставте</w:t>
      </w:r>
      <w:proofErr w:type="spellEnd"/>
      <w:r w:rsidRPr="006B61E5">
        <w:rPr>
          <w:sz w:val="24"/>
          <w:szCs w:val="24"/>
        </w:rPr>
        <w:t xml:space="preserve"> попередній клінічний діагноз. </w:t>
      </w:r>
    </w:p>
    <w:p w14:paraId="360A8AB5" w14:textId="77777777" w:rsidR="00930794" w:rsidRPr="006B61E5" w:rsidRDefault="00930794" w:rsidP="00930794">
      <w:pPr>
        <w:numPr>
          <w:ilvl w:val="0"/>
          <w:numId w:val="29"/>
        </w:numPr>
        <w:spacing w:after="0" w:line="259" w:lineRule="auto"/>
        <w:jc w:val="left"/>
        <w:rPr>
          <w:sz w:val="24"/>
          <w:szCs w:val="24"/>
        </w:rPr>
      </w:pPr>
      <w:r w:rsidRPr="006B61E5">
        <w:rPr>
          <w:sz w:val="24"/>
          <w:szCs w:val="24"/>
        </w:rPr>
        <w:t xml:space="preserve">Обґрунтуйте його. </w:t>
      </w:r>
    </w:p>
    <w:p w14:paraId="4D780723" w14:textId="77777777" w:rsidR="00930794" w:rsidRPr="006B61E5" w:rsidRDefault="00930794" w:rsidP="00930794">
      <w:pPr>
        <w:numPr>
          <w:ilvl w:val="0"/>
          <w:numId w:val="29"/>
        </w:numPr>
        <w:spacing w:after="0" w:line="259" w:lineRule="auto"/>
        <w:jc w:val="left"/>
        <w:rPr>
          <w:sz w:val="24"/>
          <w:szCs w:val="24"/>
        </w:rPr>
      </w:pPr>
      <w:r w:rsidRPr="006B61E5">
        <w:rPr>
          <w:sz w:val="24"/>
          <w:szCs w:val="24"/>
        </w:rPr>
        <w:t xml:space="preserve">Проведіть диференційну діагностику. </w:t>
      </w:r>
    </w:p>
    <w:p w14:paraId="10B6AB33" w14:textId="77777777" w:rsidR="00930794" w:rsidRPr="006B61E5" w:rsidRDefault="00930794" w:rsidP="00930794">
      <w:pPr>
        <w:numPr>
          <w:ilvl w:val="0"/>
          <w:numId w:val="29"/>
        </w:numPr>
        <w:spacing w:after="0" w:line="259" w:lineRule="auto"/>
        <w:jc w:val="left"/>
        <w:rPr>
          <w:sz w:val="24"/>
          <w:szCs w:val="24"/>
        </w:rPr>
      </w:pPr>
      <w:r w:rsidRPr="006B61E5">
        <w:rPr>
          <w:sz w:val="24"/>
          <w:szCs w:val="24"/>
        </w:rPr>
        <w:t xml:space="preserve">Визначте, які додаткові обстеження доцільні. </w:t>
      </w:r>
    </w:p>
    <w:p w14:paraId="4AD28311" w14:textId="77777777" w:rsidR="00930794" w:rsidRPr="006B61E5" w:rsidRDefault="00930794" w:rsidP="00930794">
      <w:pPr>
        <w:numPr>
          <w:ilvl w:val="0"/>
          <w:numId w:val="29"/>
        </w:numPr>
        <w:spacing w:after="0" w:line="259" w:lineRule="auto"/>
        <w:jc w:val="left"/>
        <w:rPr>
          <w:sz w:val="24"/>
          <w:szCs w:val="24"/>
        </w:rPr>
      </w:pPr>
      <w:r w:rsidRPr="006B61E5">
        <w:rPr>
          <w:sz w:val="24"/>
          <w:szCs w:val="24"/>
        </w:rPr>
        <w:t xml:space="preserve">Складіть план лікування. </w:t>
      </w:r>
    </w:p>
    <w:p w14:paraId="08FAFE38" w14:textId="77777777" w:rsidR="00930794" w:rsidRPr="006B61E5" w:rsidRDefault="00930794" w:rsidP="00930794">
      <w:pPr>
        <w:numPr>
          <w:ilvl w:val="0"/>
          <w:numId w:val="29"/>
        </w:numPr>
        <w:spacing w:after="0" w:line="259" w:lineRule="auto"/>
        <w:jc w:val="left"/>
        <w:rPr>
          <w:sz w:val="24"/>
          <w:szCs w:val="24"/>
        </w:rPr>
      </w:pPr>
      <w:r w:rsidRPr="006B61E5">
        <w:rPr>
          <w:sz w:val="24"/>
          <w:szCs w:val="24"/>
        </w:rPr>
        <w:t xml:space="preserve">Назвіть ознаки нагноєння лімфатичного вузла. </w:t>
      </w:r>
    </w:p>
    <w:p w14:paraId="1FF7520F" w14:textId="77777777" w:rsidR="00930794" w:rsidRPr="006B61E5" w:rsidRDefault="00930794" w:rsidP="00930794">
      <w:pPr>
        <w:numPr>
          <w:ilvl w:val="0"/>
          <w:numId w:val="29"/>
        </w:numPr>
        <w:spacing w:after="0" w:line="259" w:lineRule="auto"/>
        <w:jc w:val="left"/>
        <w:rPr>
          <w:sz w:val="24"/>
          <w:szCs w:val="24"/>
        </w:rPr>
      </w:pPr>
      <w:r w:rsidRPr="006B61E5">
        <w:rPr>
          <w:sz w:val="24"/>
          <w:szCs w:val="24"/>
        </w:rPr>
        <w:t xml:space="preserve">Вкажіть, у яких випадках потрібне </w:t>
      </w:r>
      <w:proofErr w:type="spellStart"/>
      <w:r w:rsidRPr="006B61E5">
        <w:rPr>
          <w:sz w:val="24"/>
          <w:szCs w:val="24"/>
        </w:rPr>
        <w:t>дообстеження</w:t>
      </w:r>
      <w:proofErr w:type="spellEnd"/>
      <w:r w:rsidRPr="006B61E5">
        <w:rPr>
          <w:sz w:val="24"/>
          <w:szCs w:val="24"/>
        </w:rPr>
        <w:t xml:space="preserve"> на іншу патологію.</w:t>
      </w:r>
    </w:p>
    <w:p w14:paraId="6E13C743" w14:textId="77777777" w:rsidR="00930794" w:rsidRDefault="00930794" w:rsidP="00930794">
      <w:pPr>
        <w:rPr>
          <w:sz w:val="24"/>
          <w:szCs w:val="24"/>
        </w:rPr>
      </w:pP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294" w:type="dxa"/>
        <w:tblInd w:w="57" w:type="dxa"/>
        <w:tblLayout w:type="fixed"/>
        <w:tblCellMar>
          <w:left w:w="0" w:type="dxa"/>
          <w:right w:w="0" w:type="dxa"/>
        </w:tblCellMar>
        <w:tblLook w:val="0000" w:firstRow="0" w:lastRow="0" w:firstColumn="0" w:lastColumn="0" w:noHBand="0" w:noVBand="0"/>
      </w:tblPr>
      <w:tblGrid>
        <w:gridCol w:w="926"/>
        <w:gridCol w:w="2981"/>
        <w:gridCol w:w="5387"/>
      </w:tblGrid>
      <w:tr w:rsidR="00930794" w:rsidRPr="0012043B" w14:paraId="27FDB3A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8A881D" w14:textId="77777777" w:rsidR="00930794" w:rsidRPr="0012043B" w:rsidRDefault="00930794" w:rsidP="009E3D75">
            <w:pPr>
              <w:pStyle w:val="TableshapkaTABL"/>
              <w:rPr>
                <w:rFonts w:ascii="Times New Roman" w:hAnsi="Times New Roman" w:cs="Times New Roman"/>
                <w:w w:val="100"/>
                <w:sz w:val="24"/>
                <w:szCs w:val="24"/>
              </w:rPr>
            </w:pPr>
            <w:r w:rsidRPr="0012043B">
              <w:rPr>
                <w:rStyle w:val="Bold"/>
                <w:rFonts w:ascii="Times New Roman" w:hAnsi="Times New Roman" w:cs="Times New Roman"/>
                <w:bCs/>
                <w:w w:val="100"/>
                <w:sz w:val="24"/>
                <w:szCs w:val="24"/>
              </w:rPr>
              <w:t>№ з/п</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94AB3C" w14:textId="77777777" w:rsidR="00930794" w:rsidRPr="0012043B" w:rsidRDefault="00930794"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79E972" w14:textId="77777777" w:rsidR="00930794" w:rsidRPr="0012043B" w:rsidRDefault="00930794"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930794" w:rsidRPr="0012043B" w14:paraId="66E0FE5F"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E1BD19" w14:textId="77777777" w:rsidR="00930794" w:rsidRPr="0012043B" w:rsidRDefault="00930794" w:rsidP="009E3D75">
            <w:pPr>
              <w:pStyle w:val="a5"/>
              <w:spacing w:line="240" w:lineRule="auto"/>
              <w:textAlignment w:val="auto"/>
              <w:rPr>
                <w:color w:val="auto"/>
                <w:lang w:val="uk-UA"/>
              </w:rPr>
            </w:pPr>
            <w:r w:rsidRPr="0012043B">
              <w:rPr>
                <w:color w:val="auto"/>
                <w:lang w:val="uk-UA"/>
              </w:rPr>
              <w:t>1.</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204119" w14:textId="77777777" w:rsidR="00930794" w:rsidRPr="0012043B" w:rsidRDefault="00930794" w:rsidP="009E3D75">
            <w:pPr>
              <w:spacing w:after="0"/>
              <w:rPr>
                <w:sz w:val="24"/>
                <w:szCs w:val="24"/>
              </w:rPr>
            </w:pPr>
            <w:r w:rsidRPr="0012043B">
              <w:rPr>
                <w:sz w:val="24"/>
                <w:szCs w:val="24"/>
              </w:rPr>
              <w:t>Особливості встановлення особистого контакту з пацієнтом (комунікативні навички).</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6E2DD4" w14:textId="77777777" w:rsidR="00930794" w:rsidRPr="0012043B" w:rsidRDefault="00930794" w:rsidP="009E3D75">
            <w:pPr>
              <w:pStyle w:val="a5"/>
              <w:spacing w:line="240" w:lineRule="auto"/>
              <w:jc w:val="both"/>
              <w:textAlignment w:val="auto"/>
              <w:rPr>
                <w:color w:val="auto"/>
                <w:lang w:val="uk-UA"/>
              </w:rPr>
            </w:pPr>
            <w:r w:rsidRPr="0012043B">
              <w:rPr>
                <w:rFonts w:eastAsia="Times New Roman"/>
                <w:lang w:val="uk-UA"/>
              </w:rPr>
              <w:t>Вітання. Збір скарг. Налагодження вербального контакту.</w:t>
            </w:r>
          </w:p>
        </w:tc>
      </w:tr>
      <w:tr w:rsidR="00930794" w:rsidRPr="0012043B" w14:paraId="23A9143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8B72FA" w14:textId="77777777" w:rsidR="00930794" w:rsidRPr="0012043B" w:rsidRDefault="00930794" w:rsidP="009E3D75">
            <w:pPr>
              <w:pStyle w:val="a5"/>
              <w:spacing w:line="240" w:lineRule="auto"/>
              <w:textAlignment w:val="auto"/>
              <w:rPr>
                <w:color w:val="auto"/>
                <w:lang w:val="uk-UA"/>
              </w:rPr>
            </w:pPr>
            <w:r w:rsidRPr="0012043B">
              <w:rPr>
                <w:color w:val="auto"/>
                <w:lang w:val="uk-UA"/>
              </w:rPr>
              <w:t>2.</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C6D34F" w14:textId="77777777" w:rsidR="00930794" w:rsidRPr="0012043B" w:rsidRDefault="00930794" w:rsidP="009E3D75">
            <w:pPr>
              <w:pStyle w:val="a5"/>
              <w:spacing w:line="240" w:lineRule="auto"/>
              <w:textAlignment w:val="auto"/>
              <w:rPr>
                <w:color w:val="auto"/>
                <w:lang w:val="uk-UA"/>
              </w:rPr>
            </w:pPr>
            <w:r w:rsidRPr="0012043B">
              <w:rPr>
                <w:color w:val="auto"/>
                <w:lang w:val="uk-UA"/>
              </w:rPr>
              <w:t xml:space="preserve">Специфіка збору анамнезу захворювання, життя та сімейного анамнезу. </w:t>
            </w:r>
          </w:p>
          <w:p w14:paraId="46A56C85" w14:textId="77777777" w:rsidR="00930794" w:rsidRPr="0012043B" w:rsidRDefault="00930794" w:rsidP="009E3D75">
            <w:pPr>
              <w:pStyle w:val="a5"/>
              <w:spacing w:line="240" w:lineRule="auto"/>
              <w:textAlignment w:val="auto"/>
              <w:rPr>
                <w:color w:val="auto"/>
                <w:lang w:val="uk-UA"/>
              </w:rPr>
            </w:pPr>
          </w:p>
          <w:p w14:paraId="5340F698" w14:textId="77777777" w:rsidR="00930794" w:rsidRPr="0012043B" w:rsidRDefault="00930794"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40FB9C"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 xml:space="preserve">Обставини захворювання. </w:t>
            </w:r>
          </w:p>
          <w:p w14:paraId="1E017A13"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 xml:space="preserve">До кого зверталися? </w:t>
            </w:r>
          </w:p>
          <w:p w14:paraId="39B4DBAE"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Які захворювання були?</w:t>
            </w:r>
          </w:p>
          <w:p w14:paraId="6A5C8590"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Хірургічні та терапевтичні втручання (за наявності)?</w:t>
            </w:r>
          </w:p>
          <w:p w14:paraId="7A7CDFF8"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Алергологічний анамнез?</w:t>
            </w:r>
          </w:p>
        </w:tc>
      </w:tr>
      <w:tr w:rsidR="00930794" w:rsidRPr="0012043B" w14:paraId="247AC0ED"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78999B" w14:textId="77777777" w:rsidR="00930794" w:rsidRPr="0012043B" w:rsidRDefault="00930794" w:rsidP="009E3D75">
            <w:pPr>
              <w:pStyle w:val="a5"/>
              <w:spacing w:line="240" w:lineRule="auto"/>
              <w:textAlignment w:val="auto"/>
              <w:rPr>
                <w:color w:val="auto"/>
                <w:lang w:val="uk-UA"/>
              </w:rPr>
            </w:pPr>
            <w:r w:rsidRPr="0012043B">
              <w:rPr>
                <w:color w:val="auto"/>
                <w:lang w:val="uk-UA"/>
              </w:rPr>
              <w:t>3.</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A9A82D" w14:textId="77777777" w:rsidR="00930794" w:rsidRPr="0012043B" w:rsidRDefault="00930794" w:rsidP="009E3D75">
            <w:pPr>
              <w:pStyle w:val="a5"/>
              <w:spacing w:line="240" w:lineRule="auto"/>
              <w:textAlignment w:val="auto"/>
              <w:rPr>
                <w:color w:val="auto"/>
                <w:lang w:val="uk-UA"/>
              </w:rPr>
            </w:pPr>
            <w:r w:rsidRPr="0012043B">
              <w:rPr>
                <w:color w:val="auto"/>
                <w:lang w:val="uk-UA"/>
              </w:rPr>
              <w:t>Особливості клінічного обстеження пацієнта</w:t>
            </w:r>
          </w:p>
          <w:p w14:paraId="48A58A28" w14:textId="77777777" w:rsidR="00930794" w:rsidRPr="0012043B" w:rsidRDefault="00930794"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B20922"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На що звертають увагу?</w:t>
            </w:r>
          </w:p>
          <w:p w14:paraId="761526B4"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Які інструменти та методики клінічного обстеження використовують?</w:t>
            </w:r>
          </w:p>
        </w:tc>
      </w:tr>
      <w:tr w:rsidR="00930794" w:rsidRPr="0012043B" w14:paraId="17F892F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480F8E" w14:textId="77777777" w:rsidR="00930794" w:rsidRPr="0012043B" w:rsidRDefault="00930794" w:rsidP="009E3D75">
            <w:pPr>
              <w:pStyle w:val="a5"/>
              <w:spacing w:line="240" w:lineRule="auto"/>
              <w:textAlignment w:val="auto"/>
              <w:rPr>
                <w:color w:val="auto"/>
                <w:lang w:val="uk-UA"/>
              </w:rPr>
            </w:pPr>
            <w:r w:rsidRPr="0012043B">
              <w:rPr>
                <w:color w:val="auto"/>
                <w:lang w:val="uk-UA"/>
              </w:rPr>
              <w:lastRenderedPageBreak/>
              <w:t>4.</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96AB1" w14:textId="77777777" w:rsidR="00930794" w:rsidRPr="0012043B" w:rsidRDefault="00930794" w:rsidP="009E3D75">
            <w:pPr>
              <w:pStyle w:val="a5"/>
              <w:spacing w:line="240" w:lineRule="auto"/>
              <w:textAlignment w:val="auto"/>
              <w:rPr>
                <w:color w:val="auto"/>
                <w:lang w:val="uk-UA"/>
              </w:rPr>
            </w:pPr>
            <w:r w:rsidRPr="0012043B">
              <w:rPr>
                <w:color w:val="auto"/>
                <w:lang w:val="uk-UA"/>
              </w:rPr>
              <w:t>Вибір необхідних додаткових методів обстеження. Диференційна діагностика нозологічної форми.</w:t>
            </w:r>
          </w:p>
          <w:p w14:paraId="51CED34E" w14:textId="77777777" w:rsidR="00930794" w:rsidRPr="0012043B" w:rsidRDefault="00930794" w:rsidP="009E3D75">
            <w:pPr>
              <w:pStyle w:val="a5"/>
              <w:spacing w:line="240" w:lineRule="auto"/>
              <w:textAlignment w:val="auto"/>
              <w:rPr>
                <w:color w:val="auto"/>
                <w:lang w:val="uk-UA"/>
              </w:rPr>
            </w:pPr>
          </w:p>
          <w:p w14:paraId="068D2A5C" w14:textId="77777777" w:rsidR="00930794" w:rsidRPr="0012043B" w:rsidRDefault="00930794"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9EC8C9"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Призначення променевих методів дослідження – за потреби.</w:t>
            </w:r>
          </w:p>
          <w:p w14:paraId="1689BE29"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Призначення ультразвукового дослідження.</w:t>
            </w:r>
          </w:p>
          <w:p w14:paraId="3D50D72D"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Консультації суміжних фахівців?</w:t>
            </w:r>
          </w:p>
          <w:p w14:paraId="615BC099"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 xml:space="preserve">Диференційна діагностика (гострий </w:t>
            </w:r>
            <w:proofErr w:type="spellStart"/>
            <w:r w:rsidRPr="0012043B">
              <w:rPr>
                <w:color w:val="auto"/>
                <w:lang w:val="uk-UA"/>
              </w:rPr>
              <w:t>одонтогенний</w:t>
            </w:r>
            <w:proofErr w:type="spellEnd"/>
            <w:r w:rsidRPr="0012043B">
              <w:rPr>
                <w:color w:val="auto"/>
                <w:lang w:val="uk-UA"/>
              </w:rPr>
              <w:t xml:space="preserve"> лімфаденіт, гострий гнійний </w:t>
            </w:r>
            <w:proofErr w:type="spellStart"/>
            <w:r w:rsidRPr="0012043B">
              <w:rPr>
                <w:color w:val="auto"/>
                <w:lang w:val="uk-UA"/>
              </w:rPr>
              <w:t>неодонтогенний</w:t>
            </w:r>
            <w:proofErr w:type="spellEnd"/>
            <w:r w:rsidRPr="0012043B">
              <w:rPr>
                <w:color w:val="auto"/>
                <w:lang w:val="uk-UA"/>
              </w:rPr>
              <w:t xml:space="preserve"> лімфаденіт, бокова кіста шиї, доброякісне новоутворення).</w:t>
            </w:r>
          </w:p>
        </w:tc>
      </w:tr>
      <w:tr w:rsidR="00930794" w:rsidRPr="0012043B" w14:paraId="16D0E395"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AB7FE" w14:textId="77777777" w:rsidR="00930794" w:rsidRPr="0012043B" w:rsidRDefault="00930794" w:rsidP="009E3D75">
            <w:pPr>
              <w:pStyle w:val="a5"/>
              <w:spacing w:line="240" w:lineRule="auto"/>
              <w:textAlignment w:val="auto"/>
              <w:rPr>
                <w:color w:val="auto"/>
                <w:lang w:val="uk-UA"/>
              </w:rPr>
            </w:pPr>
            <w:r w:rsidRPr="0012043B">
              <w:rPr>
                <w:color w:val="auto"/>
                <w:lang w:val="uk-UA"/>
              </w:rPr>
              <w:t>5.</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14FD6" w14:textId="77777777" w:rsidR="00930794" w:rsidRPr="0012043B" w:rsidRDefault="00930794" w:rsidP="009E3D75">
            <w:pPr>
              <w:pStyle w:val="a5"/>
              <w:spacing w:line="240" w:lineRule="auto"/>
              <w:textAlignment w:val="auto"/>
              <w:rPr>
                <w:color w:val="auto"/>
                <w:lang w:val="uk-UA"/>
              </w:rPr>
            </w:pPr>
            <w:r w:rsidRPr="0012043B">
              <w:rPr>
                <w:color w:val="auto"/>
                <w:lang w:val="uk-UA"/>
              </w:rPr>
              <w:t>Вибір тактики лікування або спостереження. Методика знеболення (за потреби). Методика лікування.</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07FF0"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Комплексне протизапальне лікування (антибіотики – обґрунтувати вибір, десенсибілізуючі засоби, місцеве протизапальне лікування.</w:t>
            </w:r>
          </w:p>
          <w:p w14:paraId="70F8E0B1"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Фізіотерапевтичні методи</w:t>
            </w:r>
          </w:p>
        </w:tc>
      </w:tr>
      <w:tr w:rsidR="00930794" w:rsidRPr="0012043B" w14:paraId="73BD959F"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B79994" w14:textId="77777777" w:rsidR="00930794" w:rsidRPr="0012043B" w:rsidRDefault="00930794" w:rsidP="009E3D75">
            <w:pPr>
              <w:pStyle w:val="a5"/>
              <w:spacing w:line="240" w:lineRule="auto"/>
              <w:textAlignment w:val="auto"/>
              <w:rPr>
                <w:color w:val="auto"/>
                <w:lang w:val="uk-UA"/>
              </w:rPr>
            </w:pPr>
            <w:r w:rsidRPr="0012043B">
              <w:rPr>
                <w:color w:val="auto"/>
                <w:lang w:val="uk-UA"/>
              </w:rPr>
              <w:t>6.</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8BA36D" w14:textId="77777777" w:rsidR="00930794" w:rsidRPr="0012043B" w:rsidRDefault="00930794" w:rsidP="009E3D75">
            <w:pPr>
              <w:pStyle w:val="a5"/>
              <w:spacing w:line="240" w:lineRule="auto"/>
              <w:textAlignment w:val="auto"/>
              <w:rPr>
                <w:color w:val="auto"/>
                <w:lang w:val="uk-UA"/>
              </w:rPr>
            </w:pPr>
            <w:r w:rsidRPr="0012043B">
              <w:rPr>
                <w:color w:val="auto"/>
                <w:lang w:val="uk-UA"/>
              </w:rPr>
              <w:t>Визначення переліку та вибір необхідного інструментарію та апаратури для проведення діагностики та лікування.</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094C37"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Оглядовий набір (дзеркало, стоматологічний пінцет, зігнутий зонд) шпатель металічний оглядовий.</w:t>
            </w:r>
          </w:p>
        </w:tc>
      </w:tr>
      <w:tr w:rsidR="00930794" w:rsidRPr="0012043B" w14:paraId="4F6BB872"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1E514" w14:textId="77777777" w:rsidR="00930794" w:rsidRPr="0012043B" w:rsidRDefault="00930794" w:rsidP="009E3D75">
            <w:pPr>
              <w:pStyle w:val="a5"/>
              <w:spacing w:line="240" w:lineRule="auto"/>
              <w:textAlignment w:val="auto"/>
              <w:rPr>
                <w:color w:val="auto"/>
                <w:lang w:val="uk-UA"/>
              </w:rPr>
            </w:pPr>
            <w:r w:rsidRPr="0012043B">
              <w:rPr>
                <w:color w:val="auto"/>
                <w:lang w:val="uk-UA"/>
              </w:rPr>
              <w:t>7</w:t>
            </w:r>
          </w:p>
        </w:tc>
        <w:tc>
          <w:tcPr>
            <w:tcW w:w="29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E14E4" w14:textId="77777777" w:rsidR="00930794" w:rsidRPr="0012043B" w:rsidRDefault="00930794" w:rsidP="009E3D75">
            <w:pPr>
              <w:pStyle w:val="a5"/>
              <w:spacing w:line="240" w:lineRule="auto"/>
              <w:textAlignment w:val="auto"/>
              <w:rPr>
                <w:color w:val="auto"/>
                <w:lang w:val="uk-UA"/>
              </w:rPr>
            </w:pPr>
            <w:r w:rsidRPr="0012043B">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2A546CDC" w14:textId="77777777" w:rsidR="00930794" w:rsidRPr="0012043B" w:rsidRDefault="00930794" w:rsidP="009E3D75">
            <w:pPr>
              <w:pStyle w:val="a5"/>
              <w:spacing w:line="240" w:lineRule="auto"/>
              <w:textAlignment w:val="auto"/>
              <w:rPr>
                <w:color w:val="auto"/>
                <w:lang w:val="uk-UA"/>
              </w:rPr>
            </w:pPr>
          </w:p>
          <w:p w14:paraId="03E0FB7B" w14:textId="77777777" w:rsidR="00930794" w:rsidRPr="0012043B" w:rsidRDefault="00930794"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1C6311"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Перерахувати рекомендації по догляду за порожниною рота.</w:t>
            </w:r>
          </w:p>
          <w:p w14:paraId="011164A9"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Організація харчування.</w:t>
            </w:r>
          </w:p>
          <w:p w14:paraId="134F66F0"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Руховий режим.</w:t>
            </w:r>
          </w:p>
          <w:p w14:paraId="682CB9DC"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Потреба й порядок надання листа непрацездатності.</w:t>
            </w:r>
          </w:p>
          <w:p w14:paraId="16E32CDD"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Консультації суміжних спеціалістів.</w:t>
            </w:r>
          </w:p>
          <w:p w14:paraId="243CE6B7" w14:textId="77777777" w:rsidR="00930794" w:rsidRPr="0012043B" w:rsidRDefault="00930794" w:rsidP="009E3D75">
            <w:pPr>
              <w:pStyle w:val="a5"/>
              <w:spacing w:line="240" w:lineRule="auto"/>
              <w:jc w:val="both"/>
              <w:textAlignment w:val="auto"/>
              <w:rPr>
                <w:color w:val="auto"/>
                <w:lang w:val="uk-UA"/>
              </w:rPr>
            </w:pPr>
            <w:r w:rsidRPr="0012043B">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Стандартизований пацієнт повинен бути правдоподібним при спілкуванні із студентом-</w:t>
      </w:r>
      <w:r w:rsidRPr="00AF0B31">
        <w:rPr>
          <w:sz w:val="24"/>
          <w:szCs w:val="20"/>
        </w:rPr>
        <w:lastRenderedPageBreak/>
        <w:t xml:space="preserve">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930794" w:rsidRPr="00917B92" w14:paraId="0F9EC51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15C307" w14:textId="77777777" w:rsidR="00930794" w:rsidRPr="00917B92" w:rsidRDefault="0093079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E7D18A" w14:textId="77777777" w:rsidR="00930794" w:rsidRPr="00917B92" w:rsidRDefault="0093079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5E677C" w14:textId="77777777" w:rsidR="00930794" w:rsidRPr="00917B92" w:rsidRDefault="0093079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B4DD69" w14:textId="77777777" w:rsidR="00930794" w:rsidRPr="00917B92" w:rsidRDefault="00930794"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930794" w:rsidRPr="00917B92" w14:paraId="1663D96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FAA7F7" w14:textId="77777777" w:rsidR="00930794" w:rsidRPr="00917B92" w:rsidRDefault="00930794"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0A8E91" w14:textId="77777777" w:rsidR="00930794" w:rsidRPr="00917B92" w:rsidRDefault="00930794"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670C105D" w14:textId="77777777" w:rsidR="00930794" w:rsidRPr="00917B92" w:rsidRDefault="00930794"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DCA8C2" w14:textId="77777777" w:rsidR="00930794" w:rsidRPr="00917B92" w:rsidRDefault="00930794"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4306AD" w14:textId="77777777" w:rsidR="00930794" w:rsidRPr="00917B92" w:rsidRDefault="00930794" w:rsidP="009E3D75">
            <w:pPr>
              <w:pStyle w:val="a5"/>
              <w:spacing w:line="240" w:lineRule="auto"/>
              <w:textAlignment w:val="auto"/>
              <w:rPr>
                <w:color w:val="auto"/>
                <w:lang w:val="uk-UA"/>
              </w:rPr>
            </w:pPr>
          </w:p>
        </w:tc>
      </w:tr>
      <w:tr w:rsidR="00930794" w:rsidRPr="00917B92" w14:paraId="1F20A14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9884B0" w14:textId="77777777" w:rsidR="00930794" w:rsidRPr="00917B92" w:rsidRDefault="00930794"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270ADC" w14:textId="77777777" w:rsidR="00930794" w:rsidRDefault="00930794"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9D8793C" w14:textId="77777777" w:rsidR="00930794" w:rsidRPr="00917B92" w:rsidRDefault="00930794" w:rsidP="009E3D75">
            <w:pPr>
              <w:pStyle w:val="a5"/>
              <w:spacing w:line="240" w:lineRule="auto"/>
              <w:textAlignment w:val="auto"/>
              <w:rPr>
                <w:color w:val="auto"/>
                <w:lang w:val="uk-UA"/>
              </w:rPr>
            </w:pPr>
          </w:p>
          <w:p w14:paraId="20AFA813" w14:textId="77777777" w:rsidR="00930794" w:rsidRDefault="00930794"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0DCF9A00"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7053B535"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Які захворювання були?</w:t>
            </w:r>
          </w:p>
          <w:p w14:paraId="565BAFD5"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167568B4" w14:textId="77777777" w:rsidR="00930794" w:rsidRPr="00917B92" w:rsidRDefault="00930794"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E9191" w14:textId="77777777" w:rsidR="00930794" w:rsidRPr="00917B92" w:rsidRDefault="00930794"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6328CA" w14:textId="77777777" w:rsidR="00930794" w:rsidRPr="00917B92" w:rsidRDefault="00930794" w:rsidP="009E3D75">
            <w:pPr>
              <w:pStyle w:val="a5"/>
              <w:spacing w:line="240" w:lineRule="auto"/>
              <w:textAlignment w:val="auto"/>
              <w:rPr>
                <w:color w:val="auto"/>
                <w:lang w:val="uk-UA"/>
              </w:rPr>
            </w:pPr>
          </w:p>
        </w:tc>
      </w:tr>
      <w:tr w:rsidR="00930794" w:rsidRPr="00917B92" w14:paraId="021B670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D8F199" w14:textId="77777777" w:rsidR="00930794" w:rsidRPr="00917B92" w:rsidRDefault="00930794"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B94044" w14:textId="77777777" w:rsidR="00930794" w:rsidRDefault="00930794"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FE347B1" w14:textId="77777777" w:rsidR="00930794" w:rsidRPr="00917B92" w:rsidRDefault="00930794" w:rsidP="009E3D75">
            <w:pPr>
              <w:pStyle w:val="a5"/>
              <w:spacing w:line="240" w:lineRule="auto"/>
              <w:textAlignment w:val="auto"/>
              <w:rPr>
                <w:color w:val="auto"/>
                <w:lang w:val="uk-UA"/>
              </w:rPr>
            </w:pPr>
          </w:p>
          <w:p w14:paraId="7D424D14"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На що звертають увагу?</w:t>
            </w:r>
          </w:p>
          <w:p w14:paraId="7393FB2A" w14:textId="77777777" w:rsidR="00930794" w:rsidRPr="00917B92" w:rsidRDefault="00930794"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1760B0" w14:textId="77777777" w:rsidR="00930794" w:rsidRPr="00917B92" w:rsidRDefault="00930794"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E4FF1B" w14:textId="77777777" w:rsidR="00930794" w:rsidRPr="00917B92" w:rsidRDefault="00930794" w:rsidP="009E3D75">
            <w:pPr>
              <w:pStyle w:val="a5"/>
              <w:spacing w:line="240" w:lineRule="auto"/>
              <w:textAlignment w:val="auto"/>
              <w:rPr>
                <w:color w:val="auto"/>
                <w:lang w:val="uk-UA"/>
              </w:rPr>
            </w:pPr>
          </w:p>
        </w:tc>
      </w:tr>
      <w:tr w:rsidR="00930794" w:rsidRPr="00917B92" w14:paraId="3FA4559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4B740B" w14:textId="77777777" w:rsidR="00930794" w:rsidRPr="00917B92" w:rsidRDefault="00930794"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AFAC4F" w14:textId="77777777" w:rsidR="00930794" w:rsidRDefault="00930794"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037202E2" w14:textId="77777777" w:rsidR="00930794" w:rsidRPr="00917B92" w:rsidRDefault="00930794" w:rsidP="009E3D75">
            <w:pPr>
              <w:pStyle w:val="a5"/>
              <w:spacing w:line="240" w:lineRule="auto"/>
              <w:textAlignment w:val="auto"/>
              <w:rPr>
                <w:color w:val="auto"/>
                <w:lang w:val="uk-UA"/>
              </w:rPr>
            </w:pPr>
          </w:p>
          <w:p w14:paraId="47E543B6" w14:textId="77777777" w:rsidR="00930794" w:rsidRDefault="00930794" w:rsidP="009E3D75">
            <w:pPr>
              <w:pStyle w:val="a5"/>
              <w:spacing w:line="240" w:lineRule="auto"/>
              <w:textAlignment w:val="auto"/>
              <w:rPr>
                <w:i/>
                <w:iCs/>
                <w:color w:val="auto"/>
                <w:lang w:val="uk-UA"/>
              </w:rPr>
            </w:pPr>
            <w:r w:rsidRPr="00917B92">
              <w:rPr>
                <w:i/>
                <w:iCs/>
                <w:color w:val="auto"/>
                <w:lang w:val="uk-UA"/>
              </w:rPr>
              <w:lastRenderedPageBreak/>
              <w:t>Призначення променевих методів дослідження</w:t>
            </w:r>
            <w:r>
              <w:rPr>
                <w:i/>
                <w:iCs/>
                <w:color w:val="auto"/>
                <w:lang w:val="uk-UA"/>
              </w:rPr>
              <w:t xml:space="preserve"> – за потреби.</w:t>
            </w:r>
          </w:p>
          <w:p w14:paraId="41636C04" w14:textId="77777777" w:rsidR="00930794" w:rsidRPr="00917B92" w:rsidRDefault="00930794" w:rsidP="009E3D75">
            <w:pPr>
              <w:pStyle w:val="a5"/>
              <w:spacing w:line="240" w:lineRule="auto"/>
              <w:textAlignment w:val="auto"/>
              <w:rPr>
                <w:i/>
                <w:iCs/>
                <w:color w:val="auto"/>
                <w:lang w:val="uk-UA"/>
              </w:rPr>
            </w:pPr>
            <w:r>
              <w:rPr>
                <w:i/>
                <w:iCs/>
                <w:color w:val="auto"/>
                <w:lang w:val="uk-UA"/>
              </w:rPr>
              <w:t>Призначення ультразвукового дослідження.</w:t>
            </w:r>
          </w:p>
          <w:p w14:paraId="1E33B98F"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41627033" w14:textId="77777777" w:rsidR="00930794" w:rsidRDefault="00930794"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гострий </w:t>
            </w:r>
            <w:proofErr w:type="spellStart"/>
            <w:r>
              <w:rPr>
                <w:i/>
                <w:iCs/>
                <w:color w:val="auto"/>
                <w:lang w:val="uk-UA"/>
              </w:rPr>
              <w:t>одонтогенний</w:t>
            </w:r>
            <w:proofErr w:type="spellEnd"/>
            <w:r>
              <w:rPr>
                <w:i/>
                <w:iCs/>
                <w:color w:val="auto"/>
                <w:lang w:val="uk-UA"/>
              </w:rPr>
              <w:t xml:space="preserve"> лімфаденіт, гострий гнійний </w:t>
            </w:r>
            <w:proofErr w:type="spellStart"/>
            <w:r>
              <w:rPr>
                <w:i/>
                <w:iCs/>
                <w:color w:val="auto"/>
                <w:lang w:val="uk-UA"/>
              </w:rPr>
              <w:t>неодонтогенний</w:t>
            </w:r>
            <w:proofErr w:type="spellEnd"/>
            <w:r>
              <w:rPr>
                <w:i/>
                <w:iCs/>
                <w:color w:val="auto"/>
                <w:lang w:val="uk-UA"/>
              </w:rPr>
              <w:t xml:space="preserve"> лімфаденіт, бокова кіста шиї, доброякісне новоутворення</w:t>
            </w:r>
            <w:r w:rsidRPr="00917B92">
              <w:rPr>
                <w:i/>
                <w:iCs/>
                <w:color w:val="auto"/>
                <w:lang w:val="uk-UA"/>
              </w:rPr>
              <w:t>).</w:t>
            </w:r>
          </w:p>
          <w:p w14:paraId="787738C7" w14:textId="77777777" w:rsidR="00930794" w:rsidRPr="00917B92" w:rsidRDefault="00930794" w:rsidP="009E3D75">
            <w:pPr>
              <w:pStyle w:val="a5"/>
              <w:spacing w:line="240" w:lineRule="auto"/>
              <w:textAlignment w:val="auto"/>
              <w:rPr>
                <w:i/>
                <w:iCs/>
                <w:color w:val="auto"/>
                <w:lang w:val="uk-UA"/>
              </w:rPr>
            </w:pPr>
          </w:p>
          <w:p w14:paraId="10CA2BD9" w14:textId="77777777" w:rsidR="00930794" w:rsidRPr="00917B92" w:rsidRDefault="00930794"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00D98E" w14:textId="77777777" w:rsidR="00930794" w:rsidRPr="00917B92" w:rsidRDefault="00930794" w:rsidP="009E3D75">
            <w:pPr>
              <w:pStyle w:val="a5"/>
              <w:spacing w:line="240" w:lineRule="auto"/>
              <w:jc w:val="center"/>
              <w:textAlignment w:val="auto"/>
              <w:rPr>
                <w:color w:val="auto"/>
                <w:lang w:val="uk-UA"/>
              </w:rPr>
            </w:pPr>
            <w:r>
              <w:rPr>
                <w:color w:val="auto"/>
                <w:lang w:val="uk-UA"/>
              </w:rPr>
              <w:lastRenderedPageBreak/>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A6FF7E" w14:textId="77777777" w:rsidR="00930794" w:rsidRPr="00917B92" w:rsidRDefault="00930794" w:rsidP="009E3D75">
            <w:pPr>
              <w:pStyle w:val="a5"/>
              <w:spacing w:line="240" w:lineRule="auto"/>
              <w:textAlignment w:val="auto"/>
              <w:rPr>
                <w:color w:val="auto"/>
                <w:lang w:val="uk-UA"/>
              </w:rPr>
            </w:pPr>
          </w:p>
        </w:tc>
      </w:tr>
      <w:tr w:rsidR="00930794" w:rsidRPr="00917B92" w14:paraId="7CD4D93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758E3A" w14:textId="77777777" w:rsidR="00930794" w:rsidRPr="00917B92" w:rsidRDefault="00930794"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DE1C44" w14:textId="77777777" w:rsidR="00930794" w:rsidRDefault="00930794"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49EF2456" w14:textId="77777777" w:rsidR="00930794" w:rsidRPr="00917B92" w:rsidRDefault="00930794" w:rsidP="009E3D75">
            <w:pPr>
              <w:pStyle w:val="a5"/>
              <w:spacing w:line="240" w:lineRule="auto"/>
              <w:textAlignment w:val="auto"/>
              <w:rPr>
                <w:color w:val="auto"/>
                <w:lang w:val="uk-UA"/>
              </w:rPr>
            </w:pPr>
          </w:p>
          <w:p w14:paraId="7651C397" w14:textId="77777777" w:rsidR="00930794" w:rsidRDefault="00930794"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 (антибіотики – обґрунтувати вибір, десенсибілізуючі засоби, місцеве протизапальне лікування.</w:t>
            </w:r>
          </w:p>
          <w:p w14:paraId="39C97B95" w14:textId="77777777" w:rsidR="00930794" w:rsidRPr="00954120" w:rsidRDefault="00930794" w:rsidP="009E3D75">
            <w:pPr>
              <w:pStyle w:val="a5"/>
              <w:spacing w:line="240" w:lineRule="auto"/>
              <w:textAlignment w:val="auto"/>
              <w:rPr>
                <w:i/>
                <w:iCs/>
                <w:color w:val="auto"/>
                <w:lang w:val="uk-UA"/>
              </w:rPr>
            </w:pPr>
            <w:r>
              <w:rPr>
                <w:i/>
                <w:iCs/>
                <w:color w:val="auto"/>
                <w:lang w:val="uk-UA"/>
              </w:rPr>
              <w:t>Фізіотерапевтичні методи</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96C332" w14:textId="77777777" w:rsidR="00930794" w:rsidRPr="00917B92" w:rsidRDefault="00930794"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CB1442" w14:textId="77777777" w:rsidR="00930794" w:rsidRPr="00917B92" w:rsidRDefault="00930794" w:rsidP="009E3D75">
            <w:pPr>
              <w:pStyle w:val="a5"/>
              <w:spacing w:line="240" w:lineRule="auto"/>
              <w:textAlignment w:val="auto"/>
              <w:rPr>
                <w:color w:val="auto"/>
                <w:lang w:val="uk-UA"/>
              </w:rPr>
            </w:pPr>
          </w:p>
        </w:tc>
      </w:tr>
      <w:tr w:rsidR="00930794" w:rsidRPr="00917B92" w14:paraId="04F44A3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9D9232" w14:textId="77777777" w:rsidR="00930794" w:rsidRPr="00917B92" w:rsidRDefault="00930794"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E526C" w14:textId="77777777" w:rsidR="00930794" w:rsidRDefault="00930794"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1EACACF0" w14:textId="77777777" w:rsidR="00930794" w:rsidRPr="00917B92" w:rsidRDefault="00930794" w:rsidP="009E3D75">
            <w:pPr>
              <w:pStyle w:val="a5"/>
              <w:spacing w:line="240" w:lineRule="auto"/>
              <w:textAlignment w:val="auto"/>
              <w:rPr>
                <w:color w:val="auto"/>
                <w:lang w:val="uk-UA"/>
              </w:rPr>
            </w:pPr>
          </w:p>
          <w:p w14:paraId="61733366"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шпатель металічний оглядовий</w:t>
            </w:r>
            <w:r w:rsidRPr="00917B92">
              <w:rPr>
                <w:i/>
                <w:iCs/>
                <w:color w:val="auto"/>
                <w:lang w:val="uk-UA"/>
              </w:rPr>
              <w:t>.</w:t>
            </w:r>
          </w:p>
          <w:p w14:paraId="1B87C372" w14:textId="77777777" w:rsidR="00930794" w:rsidRPr="00584C7E" w:rsidRDefault="00930794"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61BBC3" w14:textId="77777777" w:rsidR="00930794" w:rsidRPr="00917B92" w:rsidRDefault="00930794"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D0F64" w14:textId="77777777" w:rsidR="00930794" w:rsidRPr="00917B92" w:rsidRDefault="00930794" w:rsidP="009E3D75">
            <w:pPr>
              <w:pStyle w:val="a5"/>
              <w:spacing w:line="240" w:lineRule="auto"/>
              <w:textAlignment w:val="auto"/>
              <w:rPr>
                <w:color w:val="auto"/>
                <w:lang w:val="uk-UA"/>
              </w:rPr>
            </w:pPr>
          </w:p>
        </w:tc>
      </w:tr>
      <w:tr w:rsidR="00930794" w:rsidRPr="00917B92" w14:paraId="1626963B"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0067C" w14:textId="77777777" w:rsidR="00930794" w:rsidRPr="00917B92" w:rsidRDefault="00930794"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95891C" w14:textId="77777777" w:rsidR="00930794" w:rsidRDefault="00930794"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48B9A447" w14:textId="77777777" w:rsidR="00930794" w:rsidRPr="00917B92" w:rsidRDefault="00930794" w:rsidP="009E3D75">
            <w:pPr>
              <w:pStyle w:val="a5"/>
              <w:spacing w:line="240" w:lineRule="auto"/>
              <w:textAlignment w:val="auto"/>
              <w:rPr>
                <w:color w:val="auto"/>
                <w:lang w:val="uk-UA"/>
              </w:rPr>
            </w:pPr>
          </w:p>
          <w:p w14:paraId="14E01EF9" w14:textId="77777777" w:rsidR="00930794" w:rsidRPr="00917B92" w:rsidRDefault="00930794"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w:t>
            </w:r>
          </w:p>
          <w:p w14:paraId="7510EE80" w14:textId="77777777" w:rsidR="00930794" w:rsidRDefault="00930794" w:rsidP="009E3D75">
            <w:pPr>
              <w:pStyle w:val="a5"/>
              <w:spacing w:line="240" w:lineRule="auto"/>
              <w:textAlignment w:val="auto"/>
              <w:rPr>
                <w:i/>
                <w:iCs/>
                <w:color w:val="auto"/>
                <w:lang w:val="uk-UA"/>
              </w:rPr>
            </w:pPr>
            <w:r>
              <w:rPr>
                <w:i/>
                <w:iCs/>
                <w:color w:val="auto"/>
                <w:lang w:val="uk-UA"/>
              </w:rPr>
              <w:t>Організація харчування.</w:t>
            </w:r>
          </w:p>
          <w:p w14:paraId="259A9F9C" w14:textId="77777777" w:rsidR="00930794" w:rsidRDefault="00930794" w:rsidP="009E3D75">
            <w:pPr>
              <w:pStyle w:val="a5"/>
              <w:spacing w:line="240" w:lineRule="auto"/>
              <w:textAlignment w:val="auto"/>
              <w:rPr>
                <w:i/>
                <w:iCs/>
                <w:color w:val="auto"/>
                <w:lang w:val="uk-UA"/>
              </w:rPr>
            </w:pPr>
            <w:r>
              <w:rPr>
                <w:i/>
                <w:iCs/>
                <w:color w:val="auto"/>
                <w:lang w:val="uk-UA"/>
              </w:rPr>
              <w:t>Руховий режим.</w:t>
            </w:r>
          </w:p>
          <w:p w14:paraId="37E9E7EF" w14:textId="77777777" w:rsidR="00930794" w:rsidRPr="00917B92" w:rsidRDefault="00930794"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23738182" w14:textId="77777777" w:rsidR="00930794" w:rsidRDefault="00930794"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213C2F38" w14:textId="77777777" w:rsidR="00930794" w:rsidRPr="00917B92" w:rsidRDefault="00930794"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EC4CC4" w14:textId="77777777" w:rsidR="00930794" w:rsidRPr="00917B92" w:rsidRDefault="00930794"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49B161" w14:textId="77777777" w:rsidR="00930794" w:rsidRPr="00917B92" w:rsidRDefault="00930794" w:rsidP="009E3D75">
            <w:pPr>
              <w:pStyle w:val="a5"/>
              <w:spacing w:line="240" w:lineRule="auto"/>
              <w:textAlignment w:val="auto"/>
              <w:rPr>
                <w:color w:val="auto"/>
                <w:lang w:val="uk-UA"/>
              </w:rPr>
            </w:pPr>
          </w:p>
        </w:tc>
      </w:tr>
      <w:tr w:rsidR="00930794" w:rsidRPr="00917B92" w14:paraId="78465CAA"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5E0D8E" w14:textId="77777777" w:rsidR="00930794" w:rsidRPr="00917B92" w:rsidRDefault="00930794"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3ADC4C" w14:textId="77777777" w:rsidR="00930794" w:rsidRPr="00917B92" w:rsidRDefault="00930794"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22360A" w14:textId="77777777" w:rsidR="00930794" w:rsidRPr="00917B92" w:rsidRDefault="00930794"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FDCCC" w14:textId="77777777" w:rsidR="00930794" w:rsidRPr="00917B92" w:rsidRDefault="00930794" w:rsidP="009E3D75">
            <w:pPr>
              <w:pStyle w:val="a5"/>
              <w:spacing w:line="240" w:lineRule="auto"/>
              <w:textAlignment w:val="auto"/>
              <w:rPr>
                <w:color w:val="auto"/>
                <w:lang w:val="uk-UA"/>
              </w:rPr>
            </w:pPr>
          </w:p>
        </w:tc>
      </w:tr>
    </w:tbl>
    <w:p w14:paraId="65043546" w14:textId="309F4314" w:rsidR="0071057A" w:rsidRDefault="0071057A" w:rsidP="00977857">
      <w:pPr>
        <w:spacing w:after="0" w:line="276" w:lineRule="auto"/>
        <w:ind w:left="0" w:firstLine="0"/>
        <w:rPr>
          <w:bCs/>
          <w:szCs w:val="28"/>
        </w:rPr>
      </w:pPr>
    </w:p>
    <w:p w14:paraId="01722832" w14:textId="77777777" w:rsidR="00930794" w:rsidRPr="009E2B73" w:rsidRDefault="00930794"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w:t>
      </w:r>
      <w:r w:rsidRPr="002A1E20">
        <w:rPr>
          <w:bCs/>
          <w:sz w:val="24"/>
          <w:szCs w:val="20"/>
        </w:rPr>
        <w:lastRenderedPageBreak/>
        <w:t xml:space="preserve">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184159"/>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D8D2468"/>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7"/>
  </w:num>
  <w:num w:numId="3" w16cid:durableId="1933203999">
    <w:abstractNumId w:val="13"/>
  </w:num>
  <w:num w:numId="4" w16cid:durableId="1995448303">
    <w:abstractNumId w:val="7"/>
  </w:num>
  <w:num w:numId="5" w16cid:durableId="1466772814">
    <w:abstractNumId w:val="24"/>
  </w:num>
  <w:num w:numId="6" w16cid:durableId="1151868788">
    <w:abstractNumId w:val="6"/>
  </w:num>
  <w:num w:numId="7" w16cid:durableId="2008244627">
    <w:abstractNumId w:val="5"/>
  </w:num>
  <w:num w:numId="8" w16cid:durableId="208613461">
    <w:abstractNumId w:val="28"/>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6"/>
  </w:num>
  <w:num w:numId="16" w16cid:durableId="1835026621">
    <w:abstractNumId w:val="23"/>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2"/>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465193331">
    <w:abstractNumId w:val="25"/>
  </w:num>
  <w:num w:numId="28" w16cid:durableId="1042481720">
    <w:abstractNumId w:val="21"/>
  </w:num>
  <w:num w:numId="29"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30794"/>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C6FD0"/>
    <w:rsid w:val="00DD0C4C"/>
    <w:rsid w:val="00E018B6"/>
    <w:rsid w:val="00E0663B"/>
    <w:rsid w:val="00E32EB3"/>
    <w:rsid w:val="00E424CE"/>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3571</Words>
  <Characters>20360</Characters>
  <Application>Microsoft Office Word</Application>
  <DocSecurity>0</DocSecurity>
  <Lines>169</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2026-06-01T18:41:00Z</dcterms:created>
  <dcterms:modified xsi:type="dcterms:W3CDTF">2026-06-01T18:44:00Z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