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засіданні кафедри хірургічної стоматології та клінічних дисциплін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від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r>
              <w:rPr>
                <w:sz w:val="24"/>
                <w:szCs w:val="24"/>
                <w:lang w:val="ru-RU"/>
              </w:rPr>
              <w:t>В</w:t>
            </w:r>
            <w:r w:rsidRPr="00BE5B2C">
              <w:rPr>
                <w:sz w:val="24"/>
                <w:szCs w:val="24"/>
                <w:lang w:val="ru-RU"/>
              </w:rPr>
              <w:t>.о. зав.кафедри,</w:t>
            </w:r>
          </w:p>
          <w:p w14:paraId="669C381A" w14:textId="77777777" w:rsidR="00AF0B31" w:rsidRDefault="00AF0B31" w:rsidP="00DD188E">
            <w:pPr>
              <w:rPr>
                <w:sz w:val="24"/>
                <w:szCs w:val="24"/>
                <w:lang w:val="ru-RU"/>
              </w:rPr>
            </w:pPr>
            <w:r w:rsidRPr="00BE5B2C">
              <w:rPr>
                <w:sz w:val="24"/>
                <w:szCs w:val="24"/>
                <w:lang w:val="ru-RU"/>
              </w:rPr>
              <w:t>к.мед.н., доц. Гема-Багина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на засіданні Вченої ради</w:t>
            </w:r>
            <w:r>
              <w:rPr>
                <w:sz w:val="24"/>
                <w:szCs w:val="24"/>
                <w:lang w:val="ru-RU"/>
              </w:rPr>
              <w:t xml:space="preserve"> </w:t>
            </w:r>
            <w:r w:rsidRPr="00BE5B2C">
              <w:rPr>
                <w:sz w:val="24"/>
                <w:szCs w:val="24"/>
                <w:lang w:val="ru-RU"/>
              </w:rPr>
              <w:t>ННІ стоматології та лабораторної медицини</w:t>
            </w:r>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від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д.мед.н.,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Pr="00B16FAA" w:rsidRDefault="0071057A" w:rsidP="00BE06A5">
      <w:pPr>
        <w:spacing w:after="29" w:line="259" w:lineRule="auto"/>
        <w:ind w:left="0" w:firstLine="0"/>
        <w:jc w:val="center"/>
        <w:rPr>
          <w:color w:val="auto"/>
        </w:rPr>
      </w:pPr>
    </w:p>
    <w:p w14:paraId="5A53C3C1" w14:textId="24EA86D5" w:rsidR="00AF0B31" w:rsidRPr="00B16FAA" w:rsidRDefault="00AF0B31" w:rsidP="00BE06A5">
      <w:pPr>
        <w:ind w:left="0" w:firstLine="0"/>
        <w:jc w:val="center"/>
        <w:rPr>
          <w:b/>
          <w:bCs/>
          <w:color w:val="auto"/>
          <w:sz w:val="24"/>
          <w:szCs w:val="24"/>
          <w:lang w:val="ru-RU"/>
        </w:rPr>
      </w:pPr>
      <w:r w:rsidRPr="00B16FAA">
        <w:rPr>
          <w:b/>
          <w:bCs/>
          <w:color w:val="auto"/>
          <w:sz w:val="24"/>
          <w:szCs w:val="24"/>
          <w:lang w:val="ru-RU"/>
        </w:rPr>
        <w:t>НАЗВА СТАНЦІЇ – «ХІРУРГІЧНА СТОМАТОЛОГІЯ – 2»</w:t>
      </w:r>
    </w:p>
    <w:p w14:paraId="5A89A737" w14:textId="23DA4126" w:rsidR="00AF0B31" w:rsidRPr="00B16FAA" w:rsidRDefault="00AF0B31" w:rsidP="00BE06A5">
      <w:pPr>
        <w:ind w:left="0" w:firstLine="0"/>
        <w:jc w:val="center"/>
        <w:rPr>
          <w:b/>
          <w:bCs/>
          <w:color w:val="auto"/>
          <w:sz w:val="24"/>
          <w:szCs w:val="24"/>
        </w:rPr>
      </w:pPr>
      <w:r w:rsidRPr="00B16FAA">
        <w:rPr>
          <w:b/>
          <w:bCs/>
          <w:color w:val="auto"/>
          <w:sz w:val="24"/>
          <w:szCs w:val="24"/>
          <w:lang w:val="ru-RU"/>
        </w:rPr>
        <w:t>КЛІНІЧНИЙ СЦЕНАРІЙ №</w:t>
      </w:r>
      <w:r w:rsidRPr="00B16FAA">
        <w:rPr>
          <w:b/>
          <w:bCs/>
          <w:color w:val="auto"/>
          <w:sz w:val="24"/>
          <w:szCs w:val="24"/>
        </w:rPr>
        <w:t>4</w:t>
      </w:r>
      <w:r w:rsidR="00B16FAA" w:rsidRPr="00B16FAA">
        <w:rPr>
          <w:b/>
          <w:bCs/>
          <w:color w:val="auto"/>
          <w:sz w:val="24"/>
          <w:szCs w:val="24"/>
        </w:rPr>
        <w:t>6</w:t>
      </w:r>
      <w:r w:rsidRPr="00B16FAA">
        <w:rPr>
          <w:b/>
          <w:bCs/>
          <w:color w:val="auto"/>
          <w:sz w:val="24"/>
          <w:szCs w:val="24"/>
        </w:rPr>
        <w:t>26</w:t>
      </w:r>
    </w:p>
    <w:p w14:paraId="6DE0DC98" w14:textId="543C1ED3" w:rsidR="00AF0B31" w:rsidRPr="00B16FAA" w:rsidRDefault="00AF0B31" w:rsidP="00BE06A5">
      <w:pPr>
        <w:ind w:left="0" w:firstLine="0"/>
        <w:jc w:val="center"/>
        <w:rPr>
          <w:b/>
          <w:bCs/>
          <w:color w:val="auto"/>
          <w:sz w:val="24"/>
          <w:szCs w:val="24"/>
        </w:rPr>
      </w:pPr>
      <w:r w:rsidRPr="00B16FAA">
        <w:rPr>
          <w:b/>
          <w:bCs/>
          <w:color w:val="auto"/>
          <w:sz w:val="24"/>
          <w:szCs w:val="24"/>
        </w:rPr>
        <w:t>"</w:t>
      </w:r>
      <w:r w:rsidR="00B16FAA" w:rsidRPr="00B16FAA">
        <w:rPr>
          <w:b/>
          <w:bCs/>
          <w:color w:val="auto"/>
          <w:sz w:val="24"/>
          <w:szCs w:val="24"/>
        </w:rPr>
        <w:t>Аденокарцинома привушної слинної залози ліворуч</w:t>
      </w:r>
      <w:r w:rsidRPr="00B16FAA">
        <w:rPr>
          <w:b/>
          <w:bCs/>
          <w:color w:val="auto"/>
          <w:sz w:val="24"/>
          <w:szCs w:val="24"/>
        </w:rPr>
        <w:t>"</w:t>
      </w:r>
    </w:p>
    <w:p w14:paraId="4EA33156" w14:textId="667B9779" w:rsidR="0071057A" w:rsidRPr="00B16FAA" w:rsidRDefault="0071057A" w:rsidP="008549E1">
      <w:pPr>
        <w:spacing w:after="0" w:line="276" w:lineRule="auto"/>
        <w:ind w:left="0"/>
        <w:jc w:val="center"/>
        <w:rPr>
          <w:b/>
          <w:color w:val="auto"/>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r w:rsidR="00AF0B31" w:rsidRPr="00907139">
        <w:rPr>
          <w:bCs/>
          <w:sz w:val="24"/>
          <w:szCs w:val="20"/>
        </w:rPr>
        <w:t>д.мед.н., проф. Ю.О. Мочалов</w:t>
      </w:r>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методик,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коректно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r w:rsidRPr="00AF0B31">
              <w:rPr>
                <w:sz w:val="24"/>
                <w:szCs w:val="20"/>
              </w:rPr>
              <w:t xml:space="preserve">Виконан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7C07B5BB" w14:textId="7E1FB091" w:rsidR="0071057A" w:rsidRPr="00B16FAA" w:rsidRDefault="00B16FAA">
      <w:pPr>
        <w:spacing w:after="30" w:line="259" w:lineRule="auto"/>
        <w:ind w:left="0" w:firstLine="0"/>
        <w:jc w:val="left"/>
        <w:rPr>
          <w:sz w:val="24"/>
          <w:szCs w:val="24"/>
        </w:rPr>
      </w:pPr>
      <w:r w:rsidRPr="00B16FAA">
        <w:rPr>
          <w:sz w:val="24"/>
          <w:szCs w:val="24"/>
        </w:rPr>
        <w:t>Аденокарцинома привушної слинної залози ліворуч</w:t>
      </w:r>
    </w:p>
    <w:p w14:paraId="37512CE4" w14:textId="77777777" w:rsidR="00B16FAA" w:rsidRDefault="00B16FAA">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685274E7" w14:textId="77777777" w:rsidR="00B16FAA" w:rsidRDefault="00B16FAA" w:rsidP="00B16FAA">
      <w:pPr>
        <w:rPr>
          <w:b/>
          <w:bCs/>
          <w:sz w:val="24"/>
          <w:szCs w:val="24"/>
        </w:rPr>
      </w:pPr>
    </w:p>
    <w:p w14:paraId="25836EE4" w14:textId="27B1BAA8" w:rsidR="00B16FAA" w:rsidRPr="000555B6" w:rsidRDefault="00B16FAA" w:rsidP="00B16FAA">
      <w:pPr>
        <w:rPr>
          <w:sz w:val="24"/>
          <w:szCs w:val="24"/>
        </w:rPr>
      </w:pPr>
      <w:r w:rsidRPr="000555B6">
        <w:rPr>
          <w:b/>
          <w:bCs/>
          <w:sz w:val="24"/>
          <w:szCs w:val="24"/>
        </w:rPr>
        <w:t>Пацієнт</w:t>
      </w:r>
      <w:r>
        <w:rPr>
          <w:b/>
          <w:bCs/>
          <w:sz w:val="24"/>
          <w:szCs w:val="24"/>
        </w:rPr>
        <w:t xml:space="preserve"> М.,</w:t>
      </w:r>
      <w:r w:rsidRPr="000555B6">
        <w:rPr>
          <w:sz w:val="24"/>
          <w:szCs w:val="24"/>
        </w:rPr>
        <w:t xml:space="preserve"> 62 роки, чоловік.</w:t>
      </w:r>
    </w:p>
    <w:p w14:paraId="3E41F593" w14:textId="77777777" w:rsidR="00B16FAA" w:rsidRPr="00AD7E1B" w:rsidRDefault="00B16FAA" w:rsidP="00B16FAA">
      <w:pPr>
        <w:rPr>
          <w:b/>
          <w:bCs/>
          <w:sz w:val="24"/>
          <w:szCs w:val="24"/>
        </w:rPr>
      </w:pPr>
      <w:r w:rsidRPr="00AD7E1B">
        <w:rPr>
          <w:b/>
          <w:bCs/>
          <w:sz w:val="24"/>
          <w:szCs w:val="24"/>
        </w:rPr>
        <w:t>Скарги</w:t>
      </w:r>
    </w:p>
    <w:p w14:paraId="0376CC97" w14:textId="77777777" w:rsidR="00B16FAA" w:rsidRPr="00AD7E1B" w:rsidRDefault="00B16FAA" w:rsidP="00B16FAA">
      <w:pPr>
        <w:rPr>
          <w:sz w:val="24"/>
          <w:szCs w:val="24"/>
        </w:rPr>
      </w:pPr>
      <w:r w:rsidRPr="00AD7E1B">
        <w:rPr>
          <w:sz w:val="24"/>
          <w:szCs w:val="24"/>
        </w:rPr>
        <w:t>На пухлиноподібне утворення в привушній ділянці ліворуч, що поступово збільшується протягом 6 місяців, відчуття розпирання та дискомфорту в цій ділянці. Останні 2 тижні помітив асиметрію обличчя: опущення лівого кутика рота, неповне змикання лівого ока.</w:t>
      </w:r>
    </w:p>
    <w:p w14:paraId="7F937B91" w14:textId="77777777" w:rsidR="00B16FAA" w:rsidRPr="000555B6" w:rsidRDefault="00B16FAA" w:rsidP="00B16FAA">
      <w:pPr>
        <w:rPr>
          <w:b/>
          <w:bCs/>
          <w:sz w:val="24"/>
          <w:szCs w:val="24"/>
        </w:rPr>
      </w:pPr>
      <w:r w:rsidRPr="000555B6">
        <w:rPr>
          <w:b/>
          <w:bCs/>
          <w:sz w:val="24"/>
          <w:szCs w:val="24"/>
        </w:rPr>
        <w:t>Анамнез захворювання</w:t>
      </w:r>
    </w:p>
    <w:p w14:paraId="57F86B27" w14:textId="77777777" w:rsidR="00B16FAA" w:rsidRPr="000555B6" w:rsidRDefault="00B16FAA" w:rsidP="00B16FAA">
      <w:pPr>
        <w:rPr>
          <w:sz w:val="24"/>
          <w:szCs w:val="24"/>
        </w:rPr>
      </w:pPr>
      <w:r>
        <w:rPr>
          <w:sz w:val="24"/>
          <w:szCs w:val="24"/>
        </w:rPr>
        <w:t>Пацієнт</w:t>
      </w:r>
      <w:r w:rsidRPr="000555B6">
        <w:rPr>
          <w:sz w:val="24"/>
          <w:szCs w:val="24"/>
        </w:rPr>
        <w:t xml:space="preserve"> звернувся до щелепно-лицевого хірурга зі скаргами на </w:t>
      </w:r>
      <w:r>
        <w:rPr>
          <w:sz w:val="24"/>
          <w:szCs w:val="24"/>
        </w:rPr>
        <w:t>слабко</w:t>
      </w:r>
      <w:r w:rsidRPr="000555B6">
        <w:rPr>
          <w:sz w:val="24"/>
          <w:szCs w:val="24"/>
        </w:rPr>
        <w:t>болісне пухлиноподібне утворення в привушній ділянці ліворуч, яке він помітив близько 6 місяців тому. Спочатку утворення було невеликим, але за останні 2-3 місяці помітно збільшилося в розмірах. Пацієнт відзначає, що утворення не болить, але останнім часом з'явилося відчуття розпирання та легкий дискомфорт у цій ділянці. За останні 2 тижні з'явилася помітна асиметрія обличчя через деяке опущення лівого кутика рота та ока. Зниження маси тіла та підвищення температури не відзначав. Хронічних захворювань, окрім гіпертонічної хвороби (контролюється медикаментами), не має.</w:t>
      </w:r>
      <w:r>
        <w:rPr>
          <w:sz w:val="24"/>
          <w:szCs w:val="24"/>
        </w:rPr>
        <w:t xml:space="preserve"> Пацієнт відзначає у себе депресивні стани протягом останніх 2 місяців, нез’ясованої причини</w:t>
      </w:r>
    </w:p>
    <w:p w14:paraId="70338C35" w14:textId="77777777" w:rsidR="00B16FAA" w:rsidRPr="000555B6" w:rsidRDefault="00B16FAA" w:rsidP="00B16FAA">
      <w:pPr>
        <w:rPr>
          <w:b/>
          <w:bCs/>
          <w:sz w:val="24"/>
          <w:szCs w:val="24"/>
        </w:rPr>
      </w:pPr>
      <w:r w:rsidRPr="000555B6">
        <w:rPr>
          <w:b/>
          <w:bCs/>
          <w:sz w:val="24"/>
          <w:szCs w:val="24"/>
        </w:rPr>
        <w:t>Об'єктивне обстеження</w:t>
      </w:r>
    </w:p>
    <w:p w14:paraId="0496D3AE" w14:textId="77777777" w:rsidR="00B16FAA" w:rsidRPr="000555B6" w:rsidRDefault="00B16FAA" w:rsidP="00B16FAA">
      <w:pPr>
        <w:rPr>
          <w:sz w:val="24"/>
          <w:szCs w:val="24"/>
        </w:rPr>
      </w:pPr>
      <w:r w:rsidRPr="000555B6">
        <w:rPr>
          <w:b/>
          <w:bCs/>
          <w:sz w:val="24"/>
          <w:szCs w:val="24"/>
        </w:rPr>
        <w:t>Загальний стан:</w:t>
      </w:r>
      <w:r w:rsidRPr="000555B6">
        <w:rPr>
          <w:sz w:val="24"/>
          <w:szCs w:val="24"/>
        </w:rPr>
        <w:t xml:space="preserve"> Задовільний. Шкірні покриви звичайного кольору.</w:t>
      </w:r>
    </w:p>
    <w:p w14:paraId="29436898" w14:textId="77777777" w:rsidR="00B16FAA" w:rsidRPr="000555B6" w:rsidRDefault="00B16FAA" w:rsidP="00B16FAA">
      <w:pPr>
        <w:rPr>
          <w:sz w:val="24"/>
          <w:szCs w:val="24"/>
        </w:rPr>
      </w:pPr>
      <w:r w:rsidRPr="000555B6">
        <w:rPr>
          <w:b/>
          <w:bCs/>
          <w:sz w:val="24"/>
          <w:szCs w:val="24"/>
        </w:rPr>
        <w:t>Огляд голови та шиї:</w:t>
      </w:r>
    </w:p>
    <w:p w14:paraId="1A105368" w14:textId="77777777" w:rsidR="00B16FAA" w:rsidRPr="000555B6" w:rsidRDefault="00B16FAA" w:rsidP="00B16FAA">
      <w:pPr>
        <w:rPr>
          <w:sz w:val="24"/>
          <w:szCs w:val="24"/>
        </w:rPr>
      </w:pPr>
      <w:r w:rsidRPr="000555B6">
        <w:rPr>
          <w:b/>
          <w:bCs/>
          <w:sz w:val="24"/>
          <w:szCs w:val="24"/>
        </w:rPr>
        <w:t>Привушна ділянка:</w:t>
      </w:r>
      <w:r w:rsidRPr="000555B6">
        <w:rPr>
          <w:sz w:val="24"/>
          <w:szCs w:val="24"/>
        </w:rPr>
        <w:t xml:space="preserve"> Ліворуч у привушній ділянці візуалізується пухлиноподібне утворення, розміром </w:t>
      </w:r>
      <w:r w:rsidRPr="00AD7E1B">
        <w:rPr>
          <w:sz w:val="24"/>
          <w:szCs w:val="24"/>
        </w:rPr>
        <w:t>приблизно 5х6 см,</w:t>
      </w:r>
      <w:r w:rsidRPr="000555B6">
        <w:rPr>
          <w:sz w:val="24"/>
          <w:szCs w:val="24"/>
        </w:rPr>
        <w:t xml:space="preserve"> овальної форми, щільноеластичної консистенції. Утворення малорухоме, дещо спаяне з навколишніми тканинами. Шкіра над утворенням не змінена, </w:t>
      </w:r>
      <w:r>
        <w:rPr>
          <w:sz w:val="24"/>
          <w:szCs w:val="24"/>
        </w:rPr>
        <w:t xml:space="preserve">але з підкресленим судинним рисунком, </w:t>
      </w:r>
      <w:r w:rsidRPr="000555B6">
        <w:rPr>
          <w:sz w:val="24"/>
          <w:szCs w:val="24"/>
        </w:rPr>
        <w:t xml:space="preserve">в складку не збирається. Пальпація утворення </w:t>
      </w:r>
      <w:r>
        <w:rPr>
          <w:sz w:val="24"/>
          <w:szCs w:val="24"/>
        </w:rPr>
        <w:t>слабко</w:t>
      </w:r>
      <w:r w:rsidRPr="000555B6">
        <w:rPr>
          <w:sz w:val="24"/>
          <w:szCs w:val="24"/>
        </w:rPr>
        <w:t>болісна.</w:t>
      </w:r>
    </w:p>
    <w:p w14:paraId="7F5C7B7E" w14:textId="77777777" w:rsidR="00B16FAA" w:rsidRPr="000555B6" w:rsidRDefault="00B16FAA" w:rsidP="00B16FAA">
      <w:pPr>
        <w:rPr>
          <w:sz w:val="24"/>
          <w:szCs w:val="24"/>
        </w:rPr>
      </w:pPr>
      <w:r w:rsidRPr="000555B6">
        <w:rPr>
          <w:b/>
          <w:bCs/>
          <w:sz w:val="24"/>
          <w:szCs w:val="24"/>
        </w:rPr>
        <w:t>Регіонарні лімфатичні вузли:</w:t>
      </w:r>
      <w:r w:rsidRPr="000555B6">
        <w:rPr>
          <w:sz w:val="24"/>
          <w:szCs w:val="24"/>
        </w:rPr>
        <w:t xml:space="preserve"> Підщелепні та шийні лімфатичні вузли ліворуч збільшені до 1,5-2 см, щільної консистенції, рухливі, безболісні при пальпації.</w:t>
      </w:r>
    </w:p>
    <w:p w14:paraId="19FA9241" w14:textId="77777777" w:rsidR="00B16FAA" w:rsidRPr="000555B6" w:rsidRDefault="00B16FAA" w:rsidP="00B16FAA">
      <w:pPr>
        <w:rPr>
          <w:sz w:val="24"/>
          <w:szCs w:val="24"/>
        </w:rPr>
      </w:pPr>
      <w:r w:rsidRPr="000555B6">
        <w:rPr>
          <w:b/>
          <w:bCs/>
          <w:sz w:val="24"/>
          <w:szCs w:val="24"/>
        </w:rPr>
        <w:t>Неврологічний статус:</w:t>
      </w:r>
      <w:r w:rsidRPr="000555B6">
        <w:rPr>
          <w:sz w:val="24"/>
          <w:szCs w:val="24"/>
        </w:rPr>
        <w:t xml:space="preserve"> Відзначається помірний парез лівих гілок лицевого нерва (VII пара черепно-мозкових нервів): </w:t>
      </w:r>
    </w:p>
    <w:p w14:paraId="3CC9764B" w14:textId="77777777" w:rsidR="00B16FAA" w:rsidRPr="000555B6" w:rsidRDefault="00B16FAA" w:rsidP="00B16FAA">
      <w:pPr>
        <w:numPr>
          <w:ilvl w:val="1"/>
          <w:numId w:val="27"/>
        </w:numPr>
        <w:spacing w:after="0" w:line="240" w:lineRule="auto"/>
        <w:ind w:left="0" w:firstLine="0"/>
        <w:jc w:val="left"/>
        <w:rPr>
          <w:sz w:val="24"/>
          <w:szCs w:val="24"/>
        </w:rPr>
      </w:pPr>
      <w:r w:rsidRPr="000555B6">
        <w:rPr>
          <w:sz w:val="24"/>
          <w:szCs w:val="24"/>
        </w:rPr>
        <w:t>Згладженість лівої носогубної складки.</w:t>
      </w:r>
    </w:p>
    <w:p w14:paraId="17CBFB4F" w14:textId="77777777" w:rsidR="00B16FAA" w:rsidRPr="000555B6" w:rsidRDefault="00B16FAA" w:rsidP="00B16FAA">
      <w:pPr>
        <w:numPr>
          <w:ilvl w:val="1"/>
          <w:numId w:val="27"/>
        </w:numPr>
        <w:spacing w:after="0" w:line="240" w:lineRule="auto"/>
        <w:ind w:left="0" w:firstLine="0"/>
        <w:jc w:val="left"/>
        <w:rPr>
          <w:sz w:val="24"/>
          <w:szCs w:val="24"/>
        </w:rPr>
      </w:pPr>
      <w:r w:rsidRPr="000555B6">
        <w:rPr>
          <w:sz w:val="24"/>
          <w:szCs w:val="24"/>
        </w:rPr>
        <w:t>Неповне змикання лівого ока (лагофтальм).</w:t>
      </w:r>
    </w:p>
    <w:p w14:paraId="0774B3EF" w14:textId="77777777" w:rsidR="00B16FAA" w:rsidRPr="000555B6" w:rsidRDefault="00B16FAA" w:rsidP="00B16FAA">
      <w:pPr>
        <w:numPr>
          <w:ilvl w:val="1"/>
          <w:numId w:val="27"/>
        </w:numPr>
        <w:spacing w:after="0" w:line="240" w:lineRule="auto"/>
        <w:ind w:left="0" w:firstLine="0"/>
        <w:jc w:val="left"/>
        <w:rPr>
          <w:sz w:val="24"/>
          <w:szCs w:val="24"/>
        </w:rPr>
      </w:pPr>
      <w:r w:rsidRPr="000555B6">
        <w:rPr>
          <w:sz w:val="24"/>
          <w:szCs w:val="24"/>
        </w:rPr>
        <w:t>При спробі посміхнутися лівий кутик рота залишається опущеним.</w:t>
      </w:r>
    </w:p>
    <w:p w14:paraId="23278E13" w14:textId="77777777" w:rsidR="00B16FAA" w:rsidRPr="000555B6" w:rsidRDefault="00B16FAA" w:rsidP="00B16FAA">
      <w:pPr>
        <w:numPr>
          <w:ilvl w:val="1"/>
          <w:numId w:val="27"/>
        </w:numPr>
        <w:spacing w:after="0" w:line="240" w:lineRule="auto"/>
        <w:ind w:left="0" w:firstLine="0"/>
        <w:jc w:val="left"/>
        <w:rPr>
          <w:sz w:val="24"/>
          <w:szCs w:val="24"/>
        </w:rPr>
      </w:pPr>
      <w:r w:rsidRPr="000555B6">
        <w:rPr>
          <w:sz w:val="24"/>
          <w:szCs w:val="24"/>
        </w:rPr>
        <w:lastRenderedPageBreak/>
        <w:t>При спробі наморщити лоб зліва відсутні зморшки.</w:t>
      </w:r>
    </w:p>
    <w:p w14:paraId="3F8235DC" w14:textId="77777777" w:rsidR="00B16FAA" w:rsidRPr="000555B6" w:rsidRDefault="00B16FAA" w:rsidP="00B16FAA">
      <w:pPr>
        <w:numPr>
          <w:ilvl w:val="1"/>
          <w:numId w:val="27"/>
        </w:numPr>
        <w:spacing w:after="0" w:line="240" w:lineRule="auto"/>
        <w:ind w:left="0" w:firstLine="0"/>
        <w:jc w:val="left"/>
        <w:rPr>
          <w:sz w:val="24"/>
          <w:szCs w:val="24"/>
        </w:rPr>
      </w:pPr>
      <w:r w:rsidRPr="000555B6">
        <w:rPr>
          <w:sz w:val="24"/>
          <w:szCs w:val="24"/>
        </w:rPr>
        <w:t>Чутливість шкіри обличчя збережена.</w:t>
      </w:r>
    </w:p>
    <w:p w14:paraId="0159134A" w14:textId="77777777" w:rsidR="00B16FAA" w:rsidRPr="000555B6" w:rsidRDefault="00B16FAA" w:rsidP="00B16FAA">
      <w:pPr>
        <w:numPr>
          <w:ilvl w:val="0"/>
          <w:numId w:val="27"/>
        </w:numPr>
        <w:spacing w:after="160" w:line="259" w:lineRule="auto"/>
        <w:ind w:left="0" w:firstLine="0"/>
        <w:jc w:val="left"/>
        <w:rPr>
          <w:sz w:val="24"/>
          <w:szCs w:val="24"/>
        </w:rPr>
      </w:pPr>
      <w:r w:rsidRPr="000555B6">
        <w:rPr>
          <w:b/>
          <w:bCs/>
          <w:sz w:val="24"/>
          <w:szCs w:val="24"/>
        </w:rPr>
        <w:t>Ротова порожнина:</w:t>
      </w:r>
      <w:r w:rsidRPr="000555B6">
        <w:rPr>
          <w:sz w:val="24"/>
          <w:szCs w:val="24"/>
        </w:rPr>
        <w:t xml:space="preserve"> Слизова оболонка ротової порожнини без патологічних змін. Відкривання рота в повному обсязі, безболісне. Вихід Стенсонової протоки (біля 2.6 зуба) без особливостей, слина прозора.</w:t>
      </w:r>
    </w:p>
    <w:p w14:paraId="5145B39B" w14:textId="77777777" w:rsidR="00B16FAA" w:rsidRPr="000555B6" w:rsidRDefault="00B16FAA" w:rsidP="00B16FAA">
      <w:pPr>
        <w:rPr>
          <w:sz w:val="24"/>
          <w:szCs w:val="24"/>
        </w:rPr>
      </w:pPr>
      <w:r w:rsidRPr="000555B6">
        <w:rPr>
          <w:b/>
          <w:bCs/>
          <w:sz w:val="24"/>
          <w:szCs w:val="24"/>
        </w:rPr>
        <w:t>Додаткові методи дослідження:</w:t>
      </w:r>
    </w:p>
    <w:p w14:paraId="7A082436" w14:textId="77777777" w:rsidR="00B16FAA" w:rsidRPr="000555B6" w:rsidRDefault="00B16FAA" w:rsidP="00B16FAA">
      <w:pPr>
        <w:numPr>
          <w:ilvl w:val="0"/>
          <w:numId w:val="28"/>
        </w:numPr>
        <w:spacing w:after="160" w:line="259" w:lineRule="auto"/>
        <w:ind w:left="0" w:firstLine="0"/>
        <w:jc w:val="left"/>
        <w:rPr>
          <w:sz w:val="24"/>
          <w:szCs w:val="24"/>
        </w:rPr>
      </w:pPr>
      <w:r w:rsidRPr="000555B6">
        <w:rPr>
          <w:b/>
          <w:bCs/>
          <w:sz w:val="24"/>
          <w:szCs w:val="24"/>
        </w:rPr>
        <w:t>УЗД привушних слинних залоз:</w:t>
      </w:r>
      <w:r w:rsidRPr="000555B6">
        <w:rPr>
          <w:sz w:val="24"/>
          <w:szCs w:val="24"/>
        </w:rPr>
        <w:t xml:space="preserve"> Виявлено об'ємне утворення в паренхімі лівої привушної залози з нерівними контурами, гетерогенною структурою, посиленим кровотоком.</w:t>
      </w:r>
    </w:p>
    <w:p w14:paraId="25622E4B" w14:textId="77777777" w:rsidR="00B16FAA" w:rsidRPr="00AD7E1B" w:rsidRDefault="00B16FAA" w:rsidP="00B16FAA">
      <w:pPr>
        <w:numPr>
          <w:ilvl w:val="0"/>
          <w:numId w:val="28"/>
        </w:numPr>
        <w:spacing w:after="160" w:line="259" w:lineRule="auto"/>
        <w:ind w:left="0" w:firstLine="0"/>
        <w:jc w:val="left"/>
        <w:rPr>
          <w:sz w:val="24"/>
          <w:szCs w:val="24"/>
        </w:rPr>
      </w:pPr>
      <w:r w:rsidRPr="000555B6">
        <w:rPr>
          <w:b/>
          <w:bCs/>
          <w:sz w:val="24"/>
          <w:szCs w:val="24"/>
        </w:rPr>
        <w:t>КТ/МРТ привушних слинних залоз з контрастуванням:</w:t>
      </w:r>
      <w:r w:rsidRPr="000555B6">
        <w:rPr>
          <w:sz w:val="24"/>
          <w:szCs w:val="24"/>
        </w:rPr>
        <w:t xml:space="preserve"> Візуалізовано об'ємне утворення в лівій привушній залозі з інфільтративним ростом, що поширюється на сусідні тканини та інфільтрує гілки лицевого нерва. Виявлено збільшені лімфатичні вузли.</w:t>
      </w:r>
    </w:p>
    <w:p w14:paraId="4296C4B1" w14:textId="77777777" w:rsidR="00B16FAA" w:rsidRPr="00AD7E1B" w:rsidRDefault="00B16FAA" w:rsidP="00B16FAA">
      <w:pPr>
        <w:rPr>
          <w:b/>
          <w:bCs/>
          <w:sz w:val="24"/>
          <w:szCs w:val="24"/>
        </w:rPr>
      </w:pPr>
      <w:r w:rsidRPr="00AD7E1B">
        <w:rPr>
          <w:b/>
          <w:bCs/>
          <w:sz w:val="24"/>
          <w:szCs w:val="24"/>
        </w:rPr>
        <w:t>Завдання</w:t>
      </w:r>
    </w:p>
    <w:p w14:paraId="2D04A526" w14:textId="77777777" w:rsidR="00B16FAA" w:rsidRPr="00AD7E1B" w:rsidRDefault="00B16FAA" w:rsidP="00B16FAA">
      <w:pPr>
        <w:numPr>
          <w:ilvl w:val="0"/>
          <w:numId w:val="29"/>
        </w:numPr>
        <w:spacing w:after="0" w:line="259" w:lineRule="auto"/>
        <w:jc w:val="left"/>
        <w:rPr>
          <w:sz w:val="24"/>
          <w:szCs w:val="24"/>
        </w:rPr>
      </w:pPr>
      <w:r w:rsidRPr="00AD7E1B">
        <w:rPr>
          <w:sz w:val="24"/>
          <w:szCs w:val="24"/>
        </w:rPr>
        <w:t xml:space="preserve">Встановіть попередній клінічний діагноз. </w:t>
      </w:r>
    </w:p>
    <w:p w14:paraId="26407D65" w14:textId="77777777" w:rsidR="00B16FAA" w:rsidRPr="00AD7E1B" w:rsidRDefault="00B16FAA" w:rsidP="00B16FAA">
      <w:pPr>
        <w:numPr>
          <w:ilvl w:val="0"/>
          <w:numId w:val="29"/>
        </w:numPr>
        <w:spacing w:after="0" w:line="259" w:lineRule="auto"/>
        <w:jc w:val="left"/>
        <w:rPr>
          <w:sz w:val="24"/>
          <w:szCs w:val="24"/>
        </w:rPr>
      </w:pPr>
      <w:r w:rsidRPr="00AD7E1B">
        <w:rPr>
          <w:sz w:val="24"/>
          <w:szCs w:val="24"/>
        </w:rPr>
        <w:t xml:space="preserve">Які ознаки свідчать на користь злоякісності процесу? </w:t>
      </w:r>
    </w:p>
    <w:p w14:paraId="13175653" w14:textId="77777777" w:rsidR="00B16FAA" w:rsidRPr="00AD7E1B" w:rsidRDefault="00B16FAA" w:rsidP="00B16FAA">
      <w:pPr>
        <w:numPr>
          <w:ilvl w:val="0"/>
          <w:numId w:val="29"/>
        </w:numPr>
        <w:spacing w:after="0" w:line="259" w:lineRule="auto"/>
        <w:jc w:val="left"/>
        <w:rPr>
          <w:sz w:val="24"/>
          <w:szCs w:val="24"/>
        </w:rPr>
      </w:pPr>
      <w:r w:rsidRPr="00AD7E1B">
        <w:rPr>
          <w:sz w:val="24"/>
          <w:szCs w:val="24"/>
        </w:rPr>
        <w:t xml:space="preserve">Проведіть диференційну діагностику. </w:t>
      </w:r>
    </w:p>
    <w:p w14:paraId="01575E56" w14:textId="77777777" w:rsidR="00B16FAA" w:rsidRPr="00AD7E1B" w:rsidRDefault="00B16FAA" w:rsidP="00B16FAA">
      <w:pPr>
        <w:numPr>
          <w:ilvl w:val="0"/>
          <w:numId w:val="29"/>
        </w:numPr>
        <w:spacing w:after="0" w:line="259" w:lineRule="auto"/>
        <w:jc w:val="left"/>
        <w:rPr>
          <w:sz w:val="24"/>
          <w:szCs w:val="24"/>
        </w:rPr>
      </w:pPr>
      <w:r w:rsidRPr="00AD7E1B">
        <w:rPr>
          <w:sz w:val="24"/>
          <w:szCs w:val="24"/>
        </w:rPr>
        <w:t xml:space="preserve">Які додаткові обстеження потрібні для верифікації діагнозу та стадіювання? </w:t>
      </w:r>
    </w:p>
    <w:p w14:paraId="0FCAB4DB" w14:textId="77777777" w:rsidR="00B16FAA" w:rsidRPr="00AD7E1B" w:rsidRDefault="00B16FAA" w:rsidP="00B16FAA">
      <w:pPr>
        <w:numPr>
          <w:ilvl w:val="0"/>
          <w:numId w:val="29"/>
        </w:numPr>
        <w:spacing w:after="0" w:line="259" w:lineRule="auto"/>
        <w:jc w:val="left"/>
        <w:rPr>
          <w:sz w:val="24"/>
          <w:szCs w:val="24"/>
        </w:rPr>
      </w:pPr>
      <w:r w:rsidRPr="00AD7E1B">
        <w:rPr>
          <w:sz w:val="24"/>
          <w:szCs w:val="24"/>
        </w:rPr>
        <w:t xml:space="preserve">Складіть план лікування. </w:t>
      </w:r>
    </w:p>
    <w:p w14:paraId="6E88DE18" w14:textId="77777777" w:rsidR="00B16FAA" w:rsidRPr="00AD7E1B" w:rsidRDefault="00B16FAA" w:rsidP="00B16FAA">
      <w:pPr>
        <w:numPr>
          <w:ilvl w:val="0"/>
          <w:numId w:val="29"/>
        </w:numPr>
        <w:spacing w:after="0" w:line="259" w:lineRule="auto"/>
        <w:jc w:val="left"/>
        <w:rPr>
          <w:sz w:val="24"/>
          <w:szCs w:val="24"/>
        </w:rPr>
      </w:pPr>
      <w:r w:rsidRPr="00AD7E1B">
        <w:rPr>
          <w:sz w:val="24"/>
          <w:szCs w:val="24"/>
        </w:rPr>
        <w:t xml:space="preserve">Визначте значення парезу лицевого нерва для тактики хірургічного лікування. </w:t>
      </w:r>
    </w:p>
    <w:p w14:paraId="13BD2E54" w14:textId="77777777" w:rsidR="00B16FAA" w:rsidRPr="00AD7E1B" w:rsidRDefault="00B16FAA" w:rsidP="00B16FAA">
      <w:pPr>
        <w:numPr>
          <w:ilvl w:val="0"/>
          <w:numId w:val="29"/>
        </w:numPr>
        <w:spacing w:after="0" w:line="259" w:lineRule="auto"/>
        <w:jc w:val="left"/>
        <w:rPr>
          <w:sz w:val="24"/>
          <w:szCs w:val="24"/>
        </w:rPr>
      </w:pPr>
      <w:r w:rsidRPr="00AD7E1B">
        <w:rPr>
          <w:sz w:val="24"/>
          <w:szCs w:val="24"/>
        </w:rPr>
        <w:t>Які можливі ускладнення та прогноз?</w:t>
      </w:r>
    </w:p>
    <w:p w14:paraId="3411E7C6" w14:textId="40340563" w:rsidR="00AF0B31" w:rsidRPr="00F7770B" w:rsidRDefault="00AF0B31" w:rsidP="00B16FAA">
      <w:pPr>
        <w:pStyle w:val="a3"/>
        <w:spacing w:line="259" w:lineRule="auto"/>
        <w:rPr>
          <w:rFonts w:cs="Times New Roman"/>
          <w:color w:val="EE0000"/>
          <w:sz w:val="24"/>
          <w:szCs w:val="24"/>
          <w:lang w:val="uk-UA"/>
        </w:rPr>
      </w:pPr>
      <w:r w:rsidRPr="00F7770B">
        <w:rPr>
          <w:rFonts w:cs="Times New Roman"/>
          <w:color w:val="EE0000"/>
          <w:sz w:val="24"/>
          <w:szCs w:val="24"/>
          <w:lang w:val="uk-UA"/>
        </w:rPr>
        <w:t xml:space="preserve"> </w:t>
      </w:r>
    </w:p>
    <w:p w14:paraId="7003D503" w14:textId="77777777" w:rsidR="00907139" w:rsidRDefault="00907139" w:rsidP="00AF0B31">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Стіл, стоматологічна установка, оглядовий набір інструментів (лоток, дзеркало, зонд, пінцет), водопоглинаюча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r w:rsidRPr="00AF0B31">
              <w:rPr>
                <w:sz w:val="24"/>
                <w:szCs w:val="20"/>
              </w:rPr>
              <w:t xml:space="preserve">Симуляційне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294" w:type="dxa"/>
        <w:tblInd w:w="57" w:type="dxa"/>
        <w:tblLayout w:type="fixed"/>
        <w:tblCellMar>
          <w:left w:w="0" w:type="dxa"/>
          <w:right w:w="0" w:type="dxa"/>
        </w:tblCellMar>
        <w:tblLook w:val="0000" w:firstRow="0" w:lastRow="0" w:firstColumn="0" w:lastColumn="0" w:noHBand="0" w:noVBand="0"/>
      </w:tblPr>
      <w:tblGrid>
        <w:gridCol w:w="926"/>
        <w:gridCol w:w="3265"/>
        <w:gridCol w:w="5103"/>
      </w:tblGrid>
      <w:tr w:rsidR="00B16FAA" w:rsidRPr="00917B92" w14:paraId="1357B1CF"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3C49EB" w14:textId="77777777" w:rsidR="00B16FAA" w:rsidRPr="00917B92" w:rsidRDefault="00B16FAA"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EC9F5A" w14:textId="77777777" w:rsidR="00B16FAA" w:rsidRPr="00917B92" w:rsidRDefault="00B16FAA" w:rsidP="009E3D75">
            <w:pPr>
              <w:pStyle w:val="TableshapkaTABL"/>
              <w:rPr>
                <w:rFonts w:ascii="Times New Roman" w:hAnsi="Times New Roman" w:cs="Times New Roman"/>
                <w:w w:val="100"/>
                <w:sz w:val="24"/>
                <w:szCs w:val="24"/>
              </w:rPr>
            </w:pPr>
            <w:r w:rsidRPr="006B379B">
              <w:rPr>
                <w:rFonts w:ascii="Times New Roman" w:hAnsi="Times New Roman"/>
                <w:bCs/>
                <w:iCs/>
                <w:sz w:val="24"/>
                <w:szCs w:val="26"/>
              </w:rPr>
              <w:t xml:space="preserve">Послідовність дій </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AA1796" w14:textId="77777777" w:rsidR="00B16FAA" w:rsidRPr="00917B92" w:rsidRDefault="00B16FAA" w:rsidP="009E3D75">
            <w:pPr>
              <w:pStyle w:val="TableshapkaTABL"/>
              <w:rPr>
                <w:rFonts w:ascii="Times New Roman" w:hAnsi="Times New Roman" w:cs="Times New Roman"/>
                <w:w w:val="100"/>
                <w:sz w:val="24"/>
                <w:szCs w:val="24"/>
              </w:rPr>
            </w:pPr>
            <w:r w:rsidRPr="006B379B">
              <w:rPr>
                <w:rFonts w:ascii="Times New Roman" w:hAnsi="Times New Roman"/>
                <w:bCs/>
                <w:iCs/>
                <w:sz w:val="24"/>
                <w:szCs w:val="26"/>
              </w:rPr>
              <w:t xml:space="preserve">Критерії контролю правильного виконання </w:t>
            </w:r>
          </w:p>
        </w:tc>
      </w:tr>
      <w:tr w:rsidR="00B16FAA" w:rsidRPr="00917B92" w14:paraId="1A516959" w14:textId="77777777" w:rsidTr="009E3D75">
        <w:trPr>
          <w:trHeight w:val="1071"/>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4CFD49" w14:textId="77777777" w:rsidR="00B16FAA" w:rsidRPr="00917B92" w:rsidRDefault="00B16FAA" w:rsidP="009E3D75">
            <w:pPr>
              <w:pStyle w:val="a5"/>
              <w:spacing w:line="240" w:lineRule="auto"/>
              <w:textAlignment w:val="auto"/>
              <w:rPr>
                <w:color w:val="auto"/>
                <w:lang w:val="uk-UA"/>
              </w:rPr>
            </w:pPr>
            <w:r w:rsidRPr="00917B92">
              <w:rPr>
                <w:color w:val="auto"/>
                <w:lang w:val="uk-UA"/>
              </w:rPr>
              <w:lastRenderedPageBreak/>
              <w:t>1.</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9D9E00" w14:textId="77777777" w:rsidR="00B16FAA" w:rsidRPr="00B16FAA" w:rsidRDefault="00B16FAA" w:rsidP="009E3D75">
            <w:pPr>
              <w:spacing w:after="0"/>
              <w:rPr>
                <w:sz w:val="24"/>
                <w:szCs w:val="24"/>
                <w:lang w:val="ru-RU"/>
              </w:rPr>
            </w:pPr>
            <w:r w:rsidRPr="00917B92">
              <w:rPr>
                <w:sz w:val="24"/>
                <w:szCs w:val="24"/>
              </w:rPr>
              <w:t>Особливості встановлення особистого контакту з пацієнтом (комунікативні навички).</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C366F4" w14:textId="77777777" w:rsidR="00B16FAA" w:rsidRPr="001546C8" w:rsidRDefault="00B16FAA" w:rsidP="009E3D75">
            <w:pPr>
              <w:pStyle w:val="a5"/>
              <w:spacing w:line="240" w:lineRule="auto"/>
              <w:jc w:val="both"/>
              <w:textAlignment w:val="auto"/>
              <w:rPr>
                <w:color w:val="auto"/>
                <w:lang w:val="uk-UA"/>
              </w:rPr>
            </w:pPr>
            <w:r w:rsidRPr="001546C8">
              <w:rPr>
                <w:rFonts w:eastAsia="Times New Roman"/>
                <w:lang w:val="uk-UA"/>
              </w:rPr>
              <w:t>Вітання. Збір скарг. Налагодження вербального контакту.</w:t>
            </w:r>
          </w:p>
        </w:tc>
      </w:tr>
      <w:tr w:rsidR="00B16FAA" w:rsidRPr="00917B92" w14:paraId="4A1ED5A1"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43327B" w14:textId="77777777" w:rsidR="00B16FAA" w:rsidRPr="00917B92" w:rsidRDefault="00B16FAA" w:rsidP="009E3D75">
            <w:pPr>
              <w:pStyle w:val="a5"/>
              <w:spacing w:line="240" w:lineRule="auto"/>
              <w:textAlignment w:val="auto"/>
              <w:rPr>
                <w:color w:val="auto"/>
                <w:lang w:val="uk-UA"/>
              </w:rPr>
            </w:pPr>
            <w:r w:rsidRPr="00917B92">
              <w:rPr>
                <w:color w:val="auto"/>
                <w:lang w:val="uk-UA"/>
              </w:rPr>
              <w:t>2.</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F46688" w14:textId="77777777" w:rsidR="00B16FAA" w:rsidRDefault="00B16FAA"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770E650A" w14:textId="77777777" w:rsidR="00B16FAA" w:rsidRPr="00917B92" w:rsidRDefault="00B16FAA" w:rsidP="009E3D75">
            <w:pPr>
              <w:pStyle w:val="a5"/>
              <w:spacing w:line="240" w:lineRule="auto"/>
              <w:textAlignment w:val="auto"/>
              <w:rPr>
                <w:color w:val="auto"/>
                <w:lang w:val="uk-UA"/>
              </w:rPr>
            </w:pPr>
          </w:p>
          <w:p w14:paraId="7E4737BA" w14:textId="77777777" w:rsidR="00B16FAA" w:rsidRPr="00917B92" w:rsidRDefault="00B16FAA" w:rsidP="009E3D75">
            <w:pPr>
              <w:pStyle w:val="a5"/>
              <w:spacing w:line="240" w:lineRule="auto"/>
              <w:textAlignment w:val="auto"/>
              <w:rPr>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31C798" w14:textId="77777777" w:rsidR="00B16FAA" w:rsidRPr="001546C8" w:rsidRDefault="00B16FAA" w:rsidP="009E3D75">
            <w:pPr>
              <w:pStyle w:val="a5"/>
              <w:spacing w:line="240" w:lineRule="auto"/>
              <w:jc w:val="both"/>
              <w:textAlignment w:val="auto"/>
              <w:rPr>
                <w:color w:val="auto"/>
                <w:lang w:val="uk-UA"/>
              </w:rPr>
            </w:pPr>
            <w:r w:rsidRPr="001546C8">
              <w:rPr>
                <w:color w:val="auto"/>
                <w:lang w:val="uk-UA"/>
              </w:rPr>
              <w:t xml:space="preserve">Обставини захворювання. </w:t>
            </w:r>
          </w:p>
          <w:p w14:paraId="49C2D0C9" w14:textId="77777777" w:rsidR="00B16FAA" w:rsidRPr="001546C8" w:rsidRDefault="00B16FAA" w:rsidP="009E3D75">
            <w:pPr>
              <w:pStyle w:val="a5"/>
              <w:spacing w:line="240" w:lineRule="auto"/>
              <w:jc w:val="both"/>
              <w:textAlignment w:val="auto"/>
              <w:rPr>
                <w:color w:val="auto"/>
                <w:lang w:val="uk-UA"/>
              </w:rPr>
            </w:pPr>
            <w:r w:rsidRPr="001546C8">
              <w:rPr>
                <w:color w:val="auto"/>
                <w:lang w:val="uk-UA"/>
              </w:rPr>
              <w:t xml:space="preserve">До кого зверталися? </w:t>
            </w:r>
          </w:p>
          <w:p w14:paraId="51D07C32" w14:textId="77777777" w:rsidR="00B16FAA" w:rsidRPr="001546C8" w:rsidRDefault="00B16FAA" w:rsidP="009E3D75">
            <w:pPr>
              <w:pStyle w:val="a5"/>
              <w:spacing w:line="240" w:lineRule="auto"/>
              <w:jc w:val="both"/>
              <w:textAlignment w:val="auto"/>
              <w:rPr>
                <w:color w:val="auto"/>
                <w:lang w:val="uk-UA"/>
              </w:rPr>
            </w:pPr>
            <w:r w:rsidRPr="001546C8">
              <w:rPr>
                <w:color w:val="auto"/>
                <w:lang w:val="uk-UA"/>
              </w:rPr>
              <w:t>Які захворювання були?</w:t>
            </w:r>
          </w:p>
          <w:p w14:paraId="46396773" w14:textId="77777777" w:rsidR="00B16FAA" w:rsidRPr="001546C8" w:rsidRDefault="00B16FAA" w:rsidP="009E3D75">
            <w:pPr>
              <w:pStyle w:val="a5"/>
              <w:spacing w:line="240" w:lineRule="auto"/>
              <w:jc w:val="both"/>
              <w:textAlignment w:val="auto"/>
              <w:rPr>
                <w:color w:val="auto"/>
                <w:lang w:val="uk-UA"/>
              </w:rPr>
            </w:pPr>
            <w:r w:rsidRPr="001546C8">
              <w:rPr>
                <w:color w:val="auto"/>
                <w:lang w:val="uk-UA"/>
              </w:rPr>
              <w:t>Хірургічні та терапевтичні втручання (за наявності)?</w:t>
            </w:r>
          </w:p>
          <w:p w14:paraId="23428617" w14:textId="77777777" w:rsidR="00B16FAA" w:rsidRPr="001546C8" w:rsidRDefault="00B16FAA" w:rsidP="009E3D75">
            <w:pPr>
              <w:pStyle w:val="a5"/>
              <w:spacing w:line="240" w:lineRule="auto"/>
              <w:jc w:val="both"/>
              <w:textAlignment w:val="auto"/>
              <w:rPr>
                <w:color w:val="auto"/>
                <w:lang w:val="uk-UA"/>
              </w:rPr>
            </w:pPr>
            <w:r w:rsidRPr="001546C8">
              <w:rPr>
                <w:color w:val="auto"/>
                <w:lang w:val="uk-UA"/>
              </w:rPr>
              <w:t>Алергологічний анамнез?</w:t>
            </w:r>
          </w:p>
        </w:tc>
      </w:tr>
      <w:tr w:rsidR="00B16FAA" w:rsidRPr="00917B92" w14:paraId="02CE7F1D"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F660F3" w14:textId="77777777" w:rsidR="00B16FAA" w:rsidRPr="00917B92" w:rsidRDefault="00B16FAA" w:rsidP="009E3D75">
            <w:pPr>
              <w:pStyle w:val="a5"/>
              <w:spacing w:line="240" w:lineRule="auto"/>
              <w:textAlignment w:val="auto"/>
              <w:rPr>
                <w:color w:val="auto"/>
                <w:lang w:val="uk-UA"/>
              </w:rPr>
            </w:pPr>
            <w:r w:rsidRPr="00917B92">
              <w:rPr>
                <w:color w:val="auto"/>
                <w:lang w:val="uk-UA"/>
              </w:rPr>
              <w:t>3.</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F20D7D" w14:textId="77777777" w:rsidR="00B16FAA" w:rsidRDefault="00B16FAA"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41FC4BA0" w14:textId="77777777" w:rsidR="00B16FAA" w:rsidRPr="00917B92" w:rsidRDefault="00B16FAA" w:rsidP="009E3D75">
            <w:pPr>
              <w:pStyle w:val="a5"/>
              <w:spacing w:line="240" w:lineRule="auto"/>
              <w:textAlignment w:val="auto"/>
              <w:rPr>
                <w:color w:val="auto"/>
                <w:lang w:val="uk-UA"/>
              </w:rPr>
            </w:pPr>
          </w:p>
          <w:p w14:paraId="06EE2374" w14:textId="77777777" w:rsidR="00B16FAA" w:rsidRPr="00917B92" w:rsidRDefault="00B16FAA" w:rsidP="009E3D75">
            <w:pPr>
              <w:pStyle w:val="a5"/>
              <w:spacing w:line="240" w:lineRule="auto"/>
              <w:textAlignment w:val="auto"/>
              <w:rPr>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D2C2F3" w14:textId="77777777" w:rsidR="00B16FAA" w:rsidRPr="001546C8" w:rsidRDefault="00B16FAA" w:rsidP="009E3D75">
            <w:pPr>
              <w:pStyle w:val="a5"/>
              <w:spacing w:line="240" w:lineRule="auto"/>
              <w:jc w:val="both"/>
              <w:textAlignment w:val="auto"/>
              <w:rPr>
                <w:color w:val="auto"/>
                <w:lang w:val="uk-UA"/>
              </w:rPr>
            </w:pPr>
            <w:r w:rsidRPr="001546C8">
              <w:rPr>
                <w:color w:val="auto"/>
                <w:lang w:val="uk-UA"/>
              </w:rPr>
              <w:t>На що звертають увагу?</w:t>
            </w:r>
          </w:p>
          <w:p w14:paraId="488DCBC1" w14:textId="77777777" w:rsidR="00B16FAA" w:rsidRPr="001546C8" w:rsidRDefault="00B16FAA" w:rsidP="009E3D75">
            <w:pPr>
              <w:pStyle w:val="a5"/>
              <w:spacing w:line="240" w:lineRule="auto"/>
              <w:jc w:val="both"/>
              <w:textAlignment w:val="auto"/>
              <w:rPr>
                <w:color w:val="auto"/>
                <w:lang w:val="uk-UA"/>
              </w:rPr>
            </w:pPr>
            <w:r w:rsidRPr="001546C8">
              <w:rPr>
                <w:color w:val="auto"/>
                <w:lang w:val="uk-UA"/>
              </w:rPr>
              <w:t>Які інструменти та методики клінічного обстеження використовують?</w:t>
            </w:r>
          </w:p>
        </w:tc>
      </w:tr>
      <w:tr w:rsidR="00B16FAA" w:rsidRPr="00917B92" w14:paraId="34F9E65A"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EF2066" w14:textId="77777777" w:rsidR="00B16FAA" w:rsidRPr="00917B92" w:rsidRDefault="00B16FAA" w:rsidP="009E3D75">
            <w:pPr>
              <w:pStyle w:val="a5"/>
              <w:spacing w:line="240" w:lineRule="auto"/>
              <w:textAlignment w:val="auto"/>
              <w:rPr>
                <w:color w:val="auto"/>
                <w:lang w:val="uk-UA"/>
              </w:rPr>
            </w:pPr>
            <w:r w:rsidRPr="00917B92">
              <w:rPr>
                <w:color w:val="auto"/>
                <w:lang w:val="uk-UA"/>
              </w:rPr>
              <w:t>4.</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BAD0FB" w14:textId="77777777" w:rsidR="00B16FAA" w:rsidRPr="001546C8" w:rsidRDefault="00B16FAA" w:rsidP="009E3D75">
            <w:pPr>
              <w:pStyle w:val="a5"/>
              <w:spacing w:line="240" w:lineRule="auto"/>
              <w:textAlignment w:val="auto"/>
              <w:rPr>
                <w:color w:val="auto"/>
              </w:rPr>
            </w:pPr>
            <w:r w:rsidRPr="00917B92">
              <w:rPr>
                <w:color w:val="auto"/>
                <w:lang w:val="uk-UA"/>
              </w:rPr>
              <w:t>Вибір необхідних додаткових методів обстеження. Диференційна діагностика нозологічної форми.</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F01B8E" w14:textId="77777777" w:rsidR="00B16FAA" w:rsidRPr="001546C8" w:rsidRDefault="00B16FAA" w:rsidP="009E3D75">
            <w:pPr>
              <w:pStyle w:val="a5"/>
              <w:spacing w:line="240" w:lineRule="auto"/>
              <w:jc w:val="both"/>
              <w:textAlignment w:val="auto"/>
              <w:rPr>
                <w:color w:val="auto"/>
                <w:lang w:val="uk-UA"/>
              </w:rPr>
            </w:pPr>
            <w:r w:rsidRPr="001546C8">
              <w:rPr>
                <w:color w:val="auto"/>
                <w:lang w:val="uk-UA"/>
              </w:rPr>
              <w:t>Призначення променевих методів дослідження – за потреби.</w:t>
            </w:r>
          </w:p>
          <w:p w14:paraId="795DDF6A" w14:textId="77777777" w:rsidR="00B16FAA" w:rsidRPr="001546C8" w:rsidRDefault="00B16FAA" w:rsidP="009E3D75">
            <w:pPr>
              <w:pStyle w:val="a5"/>
              <w:spacing w:line="240" w:lineRule="auto"/>
              <w:jc w:val="both"/>
              <w:textAlignment w:val="auto"/>
              <w:rPr>
                <w:color w:val="auto"/>
                <w:lang w:val="uk-UA"/>
              </w:rPr>
            </w:pPr>
            <w:r w:rsidRPr="001546C8">
              <w:rPr>
                <w:color w:val="auto"/>
                <w:lang w:val="uk-UA"/>
              </w:rPr>
              <w:t>Консультації суміжних фахівців?</w:t>
            </w:r>
          </w:p>
          <w:p w14:paraId="2150D4A1" w14:textId="77777777" w:rsidR="00B16FAA" w:rsidRPr="00B16FAA" w:rsidRDefault="00B16FAA" w:rsidP="009E3D75">
            <w:pPr>
              <w:pStyle w:val="a5"/>
              <w:spacing w:line="240" w:lineRule="auto"/>
              <w:jc w:val="both"/>
              <w:textAlignment w:val="auto"/>
              <w:rPr>
                <w:color w:val="auto"/>
                <w:lang w:val="uk-UA"/>
              </w:rPr>
            </w:pPr>
            <w:r w:rsidRPr="001546C8">
              <w:rPr>
                <w:color w:val="auto"/>
                <w:lang w:val="uk-UA"/>
              </w:rPr>
              <w:t>Диференційна діагностика (плеоморфна аденома привушної слинної залози, псевдопаротит Герценберга, хронічний інтерстиційний паротит, хронічний неодонтогенний лімфаденіт привушно-жувальної ділянки).</w:t>
            </w:r>
          </w:p>
        </w:tc>
      </w:tr>
      <w:tr w:rsidR="00B16FAA" w:rsidRPr="00917B92" w14:paraId="1F1CE09A"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06D792" w14:textId="77777777" w:rsidR="00B16FAA" w:rsidRPr="00917B92" w:rsidRDefault="00B16FAA" w:rsidP="009E3D75">
            <w:pPr>
              <w:pStyle w:val="a5"/>
              <w:spacing w:line="240" w:lineRule="auto"/>
              <w:textAlignment w:val="auto"/>
              <w:rPr>
                <w:color w:val="auto"/>
                <w:lang w:val="uk-UA"/>
              </w:rPr>
            </w:pPr>
            <w:r w:rsidRPr="00917B92">
              <w:rPr>
                <w:color w:val="auto"/>
                <w:lang w:val="uk-UA"/>
              </w:rPr>
              <w:t>5.</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88E3D1" w14:textId="77777777" w:rsidR="00B16FAA" w:rsidRPr="00CA5578" w:rsidRDefault="00B16FAA" w:rsidP="009E3D75">
            <w:pPr>
              <w:pStyle w:val="a5"/>
              <w:spacing w:line="240" w:lineRule="auto"/>
              <w:textAlignment w:val="auto"/>
              <w:rPr>
                <w:i/>
                <w:iCs/>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98926F" w14:textId="77777777" w:rsidR="00B16FAA" w:rsidRPr="001546C8" w:rsidRDefault="00B16FAA" w:rsidP="009E3D75">
            <w:pPr>
              <w:pStyle w:val="a5"/>
              <w:spacing w:line="240" w:lineRule="auto"/>
              <w:jc w:val="both"/>
              <w:textAlignment w:val="auto"/>
              <w:rPr>
                <w:color w:val="auto"/>
                <w:lang w:val="uk-UA"/>
              </w:rPr>
            </w:pPr>
            <w:r w:rsidRPr="001546C8">
              <w:rPr>
                <w:color w:val="auto"/>
                <w:lang w:val="uk-UA"/>
              </w:rPr>
              <w:t>Направлення на консультацію до лікаря-онколога</w:t>
            </w:r>
            <w:r>
              <w:rPr>
                <w:color w:val="auto"/>
                <w:lang w:val="uk-UA"/>
              </w:rPr>
              <w:t xml:space="preserve">. </w:t>
            </w:r>
            <w:r w:rsidRPr="001546C8">
              <w:rPr>
                <w:color w:val="auto"/>
                <w:lang w:val="uk-UA"/>
              </w:rPr>
              <w:t>Направлення на променеві методи дослідження (вибір)</w:t>
            </w:r>
            <w:r>
              <w:rPr>
                <w:color w:val="auto"/>
                <w:lang w:val="uk-UA"/>
              </w:rPr>
              <w:t xml:space="preserve">. </w:t>
            </w:r>
            <w:r w:rsidRPr="001546C8">
              <w:rPr>
                <w:color w:val="auto"/>
                <w:lang w:val="uk-UA"/>
              </w:rPr>
              <w:t>УЗД – діагностика</w:t>
            </w:r>
          </w:p>
          <w:p w14:paraId="01366712" w14:textId="77777777" w:rsidR="00B16FAA" w:rsidRPr="001546C8" w:rsidRDefault="00B16FAA" w:rsidP="009E3D75">
            <w:pPr>
              <w:pStyle w:val="a5"/>
              <w:spacing w:line="240" w:lineRule="auto"/>
              <w:jc w:val="both"/>
              <w:textAlignment w:val="auto"/>
              <w:rPr>
                <w:color w:val="auto"/>
              </w:rPr>
            </w:pPr>
            <w:r w:rsidRPr="001546C8">
              <w:rPr>
                <w:color w:val="auto"/>
                <w:lang w:val="uk-UA"/>
              </w:rPr>
              <w:t>Пункційна біопсія утворення</w:t>
            </w:r>
          </w:p>
        </w:tc>
      </w:tr>
      <w:tr w:rsidR="00B16FAA" w:rsidRPr="00917B92" w14:paraId="7698D95E"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E13D3A" w14:textId="77777777" w:rsidR="00B16FAA" w:rsidRPr="00917B92" w:rsidRDefault="00B16FAA" w:rsidP="009E3D75">
            <w:pPr>
              <w:pStyle w:val="a5"/>
              <w:spacing w:line="240" w:lineRule="auto"/>
              <w:textAlignment w:val="auto"/>
              <w:rPr>
                <w:color w:val="auto"/>
                <w:lang w:val="uk-UA"/>
              </w:rPr>
            </w:pPr>
            <w:r w:rsidRPr="00917B92">
              <w:rPr>
                <w:color w:val="auto"/>
                <w:lang w:val="uk-UA"/>
              </w:rPr>
              <w:t>6.</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F6B1C7" w14:textId="77777777" w:rsidR="00B16FAA" w:rsidRPr="00B16FAA" w:rsidRDefault="00B16FAA" w:rsidP="009E3D75">
            <w:pPr>
              <w:pStyle w:val="a5"/>
              <w:spacing w:line="240" w:lineRule="auto"/>
              <w:textAlignment w:val="auto"/>
              <w:rPr>
                <w:color w:val="auto"/>
                <w:lang w:val="ru-RU"/>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0ED701" w14:textId="77777777" w:rsidR="00B16FAA" w:rsidRPr="001546C8" w:rsidRDefault="00B16FAA" w:rsidP="009E3D75">
            <w:pPr>
              <w:pStyle w:val="a5"/>
              <w:spacing w:line="240" w:lineRule="auto"/>
              <w:jc w:val="both"/>
              <w:textAlignment w:val="auto"/>
              <w:rPr>
                <w:color w:val="auto"/>
                <w:lang w:val="uk-UA"/>
              </w:rPr>
            </w:pPr>
            <w:r w:rsidRPr="001546C8">
              <w:rPr>
                <w:color w:val="auto"/>
                <w:lang w:val="uk-UA"/>
              </w:rPr>
              <w:t>Оглядовий набір (дзеркало, стоматологічний пінцет, зігнутий зонд).</w:t>
            </w:r>
          </w:p>
          <w:p w14:paraId="235B09EF" w14:textId="77777777" w:rsidR="00B16FAA" w:rsidRPr="001546C8" w:rsidRDefault="00B16FAA" w:rsidP="009E3D75">
            <w:pPr>
              <w:pStyle w:val="a5"/>
              <w:spacing w:line="240" w:lineRule="auto"/>
              <w:jc w:val="both"/>
              <w:textAlignment w:val="auto"/>
              <w:rPr>
                <w:color w:val="auto"/>
              </w:rPr>
            </w:pPr>
            <w:r w:rsidRPr="001546C8">
              <w:rPr>
                <w:color w:val="auto"/>
                <w:lang w:val="uk-UA"/>
              </w:rPr>
              <w:t>Проведення функціональних проб</w:t>
            </w:r>
          </w:p>
        </w:tc>
      </w:tr>
      <w:tr w:rsidR="00B16FAA" w:rsidRPr="00917B92" w14:paraId="4DB532C1"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D7F4E7" w14:textId="77777777" w:rsidR="00B16FAA" w:rsidRPr="00917B92" w:rsidRDefault="00B16FAA" w:rsidP="009E3D75">
            <w:pPr>
              <w:pStyle w:val="a5"/>
              <w:spacing w:line="240" w:lineRule="auto"/>
              <w:textAlignment w:val="auto"/>
              <w:rPr>
                <w:color w:val="auto"/>
                <w:lang w:val="uk-UA"/>
              </w:rPr>
            </w:pPr>
            <w:r w:rsidRPr="00917B92">
              <w:rPr>
                <w:color w:val="auto"/>
                <w:lang w:val="uk-UA"/>
              </w:rPr>
              <w:t>7</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DB2CFD" w14:textId="77777777" w:rsidR="00B16FAA" w:rsidRDefault="00B16FAA"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0E59D568" w14:textId="77777777" w:rsidR="00B16FAA" w:rsidRPr="00917B92" w:rsidRDefault="00B16FAA" w:rsidP="009E3D75">
            <w:pPr>
              <w:pStyle w:val="a5"/>
              <w:spacing w:line="240" w:lineRule="auto"/>
              <w:textAlignment w:val="auto"/>
              <w:rPr>
                <w:color w:val="auto"/>
                <w:lang w:val="uk-UA"/>
              </w:rPr>
            </w:pPr>
          </w:p>
          <w:p w14:paraId="275CB50C" w14:textId="77777777" w:rsidR="00B16FAA" w:rsidRPr="00917B92" w:rsidRDefault="00B16FAA" w:rsidP="009E3D75">
            <w:pPr>
              <w:pStyle w:val="a5"/>
              <w:spacing w:line="240" w:lineRule="auto"/>
              <w:textAlignment w:val="auto"/>
              <w:rPr>
                <w:i/>
                <w:iCs/>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9A6507" w14:textId="77777777" w:rsidR="00B16FAA" w:rsidRPr="001546C8" w:rsidRDefault="00B16FAA" w:rsidP="009E3D75">
            <w:pPr>
              <w:pStyle w:val="a5"/>
              <w:spacing w:line="240" w:lineRule="auto"/>
              <w:jc w:val="both"/>
              <w:textAlignment w:val="auto"/>
              <w:rPr>
                <w:color w:val="auto"/>
                <w:lang w:val="uk-UA"/>
              </w:rPr>
            </w:pPr>
            <w:r w:rsidRPr="001546C8">
              <w:rPr>
                <w:color w:val="auto"/>
                <w:lang w:val="uk-UA"/>
              </w:rPr>
              <w:t>Перерахувати рекомендації по догляду за порожниною рота.</w:t>
            </w:r>
          </w:p>
          <w:p w14:paraId="002284F4" w14:textId="77777777" w:rsidR="00B16FAA" w:rsidRPr="001546C8" w:rsidRDefault="00B16FAA" w:rsidP="009E3D75">
            <w:pPr>
              <w:pStyle w:val="a5"/>
              <w:spacing w:line="240" w:lineRule="auto"/>
              <w:jc w:val="both"/>
              <w:textAlignment w:val="auto"/>
              <w:rPr>
                <w:color w:val="auto"/>
                <w:lang w:val="uk-UA"/>
              </w:rPr>
            </w:pPr>
            <w:r w:rsidRPr="001546C8">
              <w:rPr>
                <w:color w:val="auto"/>
                <w:lang w:val="uk-UA"/>
              </w:rPr>
              <w:t>Загальне та місцеве лікування?</w:t>
            </w:r>
          </w:p>
          <w:p w14:paraId="47533C16" w14:textId="77777777" w:rsidR="00B16FAA" w:rsidRPr="001546C8" w:rsidRDefault="00B16FAA" w:rsidP="009E3D75">
            <w:pPr>
              <w:pStyle w:val="a5"/>
              <w:spacing w:line="240" w:lineRule="auto"/>
              <w:jc w:val="both"/>
              <w:textAlignment w:val="auto"/>
              <w:rPr>
                <w:color w:val="auto"/>
                <w:lang w:val="uk-UA"/>
              </w:rPr>
            </w:pPr>
            <w:r w:rsidRPr="001546C8">
              <w:rPr>
                <w:color w:val="auto"/>
                <w:lang w:val="uk-UA"/>
              </w:rPr>
              <w:t>Організація харчування.</w:t>
            </w:r>
          </w:p>
          <w:p w14:paraId="5F3501B7" w14:textId="77777777" w:rsidR="00B16FAA" w:rsidRPr="001546C8" w:rsidRDefault="00B16FAA" w:rsidP="009E3D75">
            <w:pPr>
              <w:pStyle w:val="a5"/>
              <w:spacing w:line="240" w:lineRule="auto"/>
              <w:jc w:val="both"/>
              <w:textAlignment w:val="auto"/>
              <w:rPr>
                <w:color w:val="auto"/>
                <w:lang w:val="uk-UA"/>
              </w:rPr>
            </w:pPr>
            <w:r w:rsidRPr="001546C8">
              <w:rPr>
                <w:color w:val="auto"/>
                <w:lang w:val="uk-UA"/>
              </w:rPr>
              <w:t>Потреба й порядок надання листа непрацездатності.</w:t>
            </w:r>
          </w:p>
          <w:p w14:paraId="0F8FBD06" w14:textId="77777777" w:rsidR="00B16FAA" w:rsidRPr="001546C8" w:rsidRDefault="00B16FAA" w:rsidP="009E3D75">
            <w:pPr>
              <w:pStyle w:val="a5"/>
              <w:spacing w:line="240" w:lineRule="auto"/>
              <w:jc w:val="both"/>
              <w:textAlignment w:val="auto"/>
              <w:rPr>
                <w:color w:val="auto"/>
                <w:lang w:val="uk-UA"/>
              </w:rPr>
            </w:pPr>
            <w:r w:rsidRPr="001546C8">
              <w:rPr>
                <w:color w:val="auto"/>
                <w:lang w:val="uk-UA"/>
              </w:rPr>
              <w:t>Консультації суміжних спеціалістів.</w:t>
            </w:r>
          </w:p>
          <w:p w14:paraId="1853461B" w14:textId="77777777" w:rsidR="00B16FAA" w:rsidRPr="00B16FAA" w:rsidRDefault="00B16FAA" w:rsidP="009E3D75">
            <w:pPr>
              <w:pStyle w:val="a5"/>
              <w:spacing w:line="240" w:lineRule="auto"/>
              <w:jc w:val="both"/>
              <w:textAlignment w:val="auto"/>
              <w:rPr>
                <w:color w:val="auto"/>
                <w:lang w:val="ru-RU"/>
              </w:rPr>
            </w:pPr>
            <w:r w:rsidRPr="001546C8">
              <w:rPr>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 xml:space="preserve">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w:t>
      </w:r>
      <w:r w:rsidRPr="00AF0B31">
        <w:rPr>
          <w:sz w:val="24"/>
          <w:szCs w:val="20"/>
        </w:rPr>
        <w:lastRenderedPageBreak/>
        <w:t xml:space="preserve">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(аускультативні феномени, зміни на шкірі, деформації тощо), 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студентакуратора.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потрбіно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студентомкуратором,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бейджику.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чеклисті.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B16FAA" w:rsidRPr="00917B92" w14:paraId="5FA1FFFA"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1C599C" w14:textId="77777777" w:rsidR="00B16FAA" w:rsidRPr="00917B92" w:rsidRDefault="00B16FAA"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A6833A" w14:textId="77777777" w:rsidR="00B16FAA" w:rsidRPr="00917B92" w:rsidRDefault="00B16FAA"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04FB78" w14:textId="77777777" w:rsidR="00B16FAA" w:rsidRPr="00917B92" w:rsidRDefault="00B16FAA"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301BA9" w14:textId="77777777" w:rsidR="00B16FAA" w:rsidRPr="00917B92" w:rsidRDefault="00B16FAA"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B16FAA" w:rsidRPr="00917B92" w14:paraId="04CEF1D5"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E61500" w14:textId="77777777" w:rsidR="00B16FAA" w:rsidRPr="00917B92" w:rsidRDefault="00B16FAA"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C09284" w14:textId="77777777" w:rsidR="00B16FAA" w:rsidRPr="00917B92" w:rsidRDefault="00B16FAA"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1BC1B2EA" w14:textId="77777777" w:rsidR="00B16FAA" w:rsidRPr="00917B92" w:rsidRDefault="00B16FAA"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F97021" w14:textId="77777777" w:rsidR="00B16FAA" w:rsidRPr="00917B92" w:rsidRDefault="00B16FAA"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4F99E0" w14:textId="77777777" w:rsidR="00B16FAA" w:rsidRPr="00917B92" w:rsidRDefault="00B16FAA" w:rsidP="009E3D75">
            <w:pPr>
              <w:pStyle w:val="a5"/>
              <w:spacing w:line="240" w:lineRule="auto"/>
              <w:textAlignment w:val="auto"/>
              <w:rPr>
                <w:color w:val="auto"/>
                <w:lang w:val="uk-UA"/>
              </w:rPr>
            </w:pPr>
          </w:p>
        </w:tc>
      </w:tr>
      <w:tr w:rsidR="00B16FAA" w:rsidRPr="00917B92" w14:paraId="06D893D2"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20287C" w14:textId="77777777" w:rsidR="00B16FAA" w:rsidRPr="00917B92" w:rsidRDefault="00B16FAA"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BDE80C" w14:textId="77777777" w:rsidR="00B16FAA" w:rsidRDefault="00B16FAA"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6E7C0DBE" w14:textId="77777777" w:rsidR="00B16FAA" w:rsidRPr="00917B92" w:rsidRDefault="00B16FAA" w:rsidP="009E3D75">
            <w:pPr>
              <w:pStyle w:val="a5"/>
              <w:spacing w:line="240" w:lineRule="auto"/>
              <w:textAlignment w:val="auto"/>
              <w:rPr>
                <w:color w:val="auto"/>
                <w:lang w:val="uk-UA"/>
              </w:rPr>
            </w:pPr>
          </w:p>
          <w:p w14:paraId="282815C1" w14:textId="77777777" w:rsidR="00B16FAA" w:rsidRDefault="00B16FAA"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24D75DF7" w14:textId="77777777" w:rsidR="00B16FAA" w:rsidRPr="00917B92" w:rsidRDefault="00B16FAA" w:rsidP="009E3D75">
            <w:pPr>
              <w:pStyle w:val="a5"/>
              <w:spacing w:line="240" w:lineRule="auto"/>
              <w:textAlignment w:val="auto"/>
              <w:rPr>
                <w:i/>
                <w:iCs/>
                <w:color w:val="auto"/>
                <w:lang w:val="uk-UA"/>
              </w:rPr>
            </w:pPr>
            <w:r w:rsidRPr="00917B92">
              <w:rPr>
                <w:i/>
                <w:iCs/>
                <w:color w:val="auto"/>
                <w:lang w:val="uk-UA"/>
              </w:rPr>
              <w:lastRenderedPageBreak/>
              <w:t xml:space="preserve">До кого зверталися? </w:t>
            </w:r>
          </w:p>
          <w:p w14:paraId="753C7FD4" w14:textId="77777777" w:rsidR="00B16FAA" w:rsidRPr="00917B92" w:rsidRDefault="00B16FAA" w:rsidP="009E3D75">
            <w:pPr>
              <w:pStyle w:val="a5"/>
              <w:spacing w:line="240" w:lineRule="auto"/>
              <w:textAlignment w:val="auto"/>
              <w:rPr>
                <w:i/>
                <w:iCs/>
                <w:color w:val="auto"/>
                <w:lang w:val="uk-UA"/>
              </w:rPr>
            </w:pPr>
            <w:r w:rsidRPr="00917B92">
              <w:rPr>
                <w:i/>
                <w:iCs/>
                <w:color w:val="auto"/>
                <w:lang w:val="uk-UA"/>
              </w:rPr>
              <w:t>Які захворювання були?</w:t>
            </w:r>
          </w:p>
          <w:p w14:paraId="2D00E393" w14:textId="77777777" w:rsidR="00B16FAA" w:rsidRPr="00917B92" w:rsidRDefault="00B16FAA"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1627461D" w14:textId="77777777" w:rsidR="00B16FAA" w:rsidRPr="00917B92" w:rsidRDefault="00B16FAA" w:rsidP="009E3D75">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B9737D" w14:textId="77777777" w:rsidR="00B16FAA" w:rsidRPr="00917B92" w:rsidRDefault="00B16FAA" w:rsidP="009E3D75">
            <w:pPr>
              <w:pStyle w:val="a5"/>
              <w:spacing w:line="240" w:lineRule="auto"/>
              <w:jc w:val="center"/>
              <w:textAlignment w:val="auto"/>
              <w:rPr>
                <w:color w:val="auto"/>
                <w:lang w:val="uk-UA"/>
              </w:rPr>
            </w:pPr>
            <w:r>
              <w:rPr>
                <w:color w:val="auto"/>
                <w:lang w:val="uk-UA"/>
              </w:rPr>
              <w:lastRenderedPageBreak/>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908204" w14:textId="77777777" w:rsidR="00B16FAA" w:rsidRPr="00917B92" w:rsidRDefault="00B16FAA" w:rsidP="009E3D75">
            <w:pPr>
              <w:pStyle w:val="a5"/>
              <w:spacing w:line="240" w:lineRule="auto"/>
              <w:textAlignment w:val="auto"/>
              <w:rPr>
                <w:color w:val="auto"/>
                <w:lang w:val="uk-UA"/>
              </w:rPr>
            </w:pPr>
          </w:p>
        </w:tc>
      </w:tr>
      <w:tr w:rsidR="00B16FAA" w:rsidRPr="00917B92" w14:paraId="63C888FB"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AB93E4" w14:textId="77777777" w:rsidR="00B16FAA" w:rsidRPr="00917B92" w:rsidRDefault="00B16FAA" w:rsidP="009E3D75">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5558EF" w14:textId="77777777" w:rsidR="00B16FAA" w:rsidRDefault="00B16FAA"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3741B120" w14:textId="77777777" w:rsidR="00B16FAA" w:rsidRPr="00917B92" w:rsidRDefault="00B16FAA" w:rsidP="009E3D75">
            <w:pPr>
              <w:pStyle w:val="a5"/>
              <w:spacing w:line="240" w:lineRule="auto"/>
              <w:textAlignment w:val="auto"/>
              <w:rPr>
                <w:color w:val="auto"/>
                <w:lang w:val="uk-UA"/>
              </w:rPr>
            </w:pPr>
          </w:p>
          <w:p w14:paraId="6E34EC78" w14:textId="77777777" w:rsidR="00B16FAA" w:rsidRPr="00917B92" w:rsidRDefault="00B16FAA" w:rsidP="009E3D75">
            <w:pPr>
              <w:pStyle w:val="a5"/>
              <w:spacing w:line="240" w:lineRule="auto"/>
              <w:textAlignment w:val="auto"/>
              <w:rPr>
                <w:i/>
                <w:iCs/>
                <w:color w:val="auto"/>
                <w:lang w:val="uk-UA"/>
              </w:rPr>
            </w:pPr>
            <w:r w:rsidRPr="00917B92">
              <w:rPr>
                <w:i/>
                <w:iCs/>
                <w:color w:val="auto"/>
                <w:lang w:val="uk-UA"/>
              </w:rPr>
              <w:t>На що звертають увагу?</w:t>
            </w:r>
          </w:p>
          <w:p w14:paraId="7F609B3F" w14:textId="77777777" w:rsidR="00B16FAA" w:rsidRPr="00917B92" w:rsidRDefault="00B16FAA"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30B034" w14:textId="77777777" w:rsidR="00B16FAA" w:rsidRPr="00917B92" w:rsidRDefault="00B16FAA"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E49F85" w14:textId="77777777" w:rsidR="00B16FAA" w:rsidRPr="00917B92" w:rsidRDefault="00B16FAA" w:rsidP="009E3D75">
            <w:pPr>
              <w:pStyle w:val="a5"/>
              <w:spacing w:line="240" w:lineRule="auto"/>
              <w:textAlignment w:val="auto"/>
              <w:rPr>
                <w:color w:val="auto"/>
                <w:lang w:val="uk-UA"/>
              </w:rPr>
            </w:pPr>
          </w:p>
        </w:tc>
      </w:tr>
      <w:tr w:rsidR="00B16FAA" w:rsidRPr="00917B92" w14:paraId="6CEA4110"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3BF2F5" w14:textId="77777777" w:rsidR="00B16FAA" w:rsidRPr="00917B92" w:rsidRDefault="00B16FAA"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E45873" w14:textId="77777777" w:rsidR="00B16FAA" w:rsidRDefault="00B16FAA"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28221D81" w14:textId="77777777" w:rsidR="00B16FAA" w:rsidRPr="00917B92" w:rsidRDefault="00B16FAA" w:rsidP="009E3D75">
            <w:pPr>
              <w:pStyle w:val="a5"/>
              <w:spacing w:line="240" w:lineRule="auto"/>
              <w:textAlignment w:val="auto"/>
              <w:rPr>
                <w:color w:val="auto"/>
                <w:lang w:val="uk-UA"/>
              </w:rPr>
            </w:pPr>
          </w:p>
          <w:p w14:paraId="3FD29CA7" w14:textId="77777777" w:rsidR="00B16FAA" w:rsidRPr="00917B92" w:rsidRDefault="00B16FAA" w:rsidP="009E3D75">
            <w:pPr>
              <w:pStyle w:val="a5"/>
              <w:spacing w:line="240" w:lineRule="auto"/>
              <w:textAlignment w:val="auto"/>
              <w:rPr>
                <w:i/>
                <w:iCs/>
                <w:color w:val="auto"/>
                <w:lang w:val="uk-UA"/>
              </w:rPr>
            </w:pPr>
            <w:r w:rsidRPr="00917B92">
              <w:rPr>
                <w:i/>
                <w:iCs/>
                <w:color w:val="auto"/>
                <w:lang w:val="uk-UA"/>
              </w:rPr>
              <w:t>Призначення променевих методів дослідження</w:t>
            </w:r>
            <w:r>
              <w:rPr>
                <w:i/>
                <w:iCs/>
                <w:color w:val="auto"/>
                <w:lang w:val="uk-UA"/>
              </w:rPr>
              <w:t xml:space="preserve"> – за потреби.</w:t>
            </w:r>
          </w:p>
          <w:p w14:paraId="0DD094C1" w14:textId="77777777" w:rsidR="00B16FAA" w:rsidRPr="00917B92" w:rsidRDefault="00B16FAA"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15E75AAD" w14:textId="77777777" w:rsidR="00B16FAA" w:rsidRPr="00917B92" w:rsidRDefault="00B16FAA" w:rsidP="009E3D75">
            <w:pPr>
              <w:pStyle w:val="a5"/>
              <w:spacing w:line="240" w:lineRule="auto"/>
              <w:textAlignment w:val="auto"/>
              <w:rPr>
                <w:i/>
                <w:iCs/>
                <w:color w:val="auto"/>
                <w:lang w:val="uk-UA"/>
              </w:rPr>
            </w:pPr>
            <w:r w:rsidRPr="00917B92">
              <w:rPr>
                <w:i/>
                <w:iCs/>
                <w:color w:val="auto"/>
                <w:lang w:val="uk-UA"/>
              </w:rPr>
              <w:t>Диференційна діагностика (</w:t>
            </w:r>
            <w:r>
              <w:rPr>
                <w:i/>
                <w:iCs/>
                <w:color w:val="auto"/>
                <w:lang w:val="uk-UA"/>
              </w:rPr>
              <w:t>плеоморфна аденома привушної слинної залози, псевдопаротит Герценберга, хронічний інтерстиційний паротит, хронічний неодонтогенний лімфаденіт привушно-жувальної ділянки</w:t>
            </w:r>
            <w:r w:rsidRPr="00917B92">
              <w:rPr>
                <w:i/>
                <w:iCs/>
                <w:color w:val="auto"/>
                <w:lang w:val="uk-UA"/>
              </w:rPr>
              <w:t>).</w:t>
            </w:r>
          </w:p>
          <w:p w14:paraId="678E58EA" w14:textId="77777777" w:rsidR="00B16FAA" w:rsidRPr="00917B92" w:rsidRDefault="00B16FAA" w:rsidP="009E3D75">
            <w:pPr>
              <w:pStyle w:val="a5"/>
              <w:spacing w:line="240" w:lineRule="auto"/>
              <w:textAlignment w:val="auto"/>
              <w:rPr>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F60071" w14:textId="77777777" w:rsidR="00B16FAA" w:rsidRPr="00917B92" w:rsidRDefault="00B16FAA" w:rsidP="009E3D75">
            <w:pPr>
              <w:pStyle w:val="a5"/>
              <w:spacing w:line="240" w:lineRule="auto"/>
              <w:jc w:val="center"/>
              <w:textAlignment w:val="auto"/>
              <w:rPr>
                <w:color w:val="auto"/>
                <w:lang w:val="uk-UA"/>
              </w:rPr>
            </w:pPr>
            <w:r>
              <w:rPr>
                <w:color w:val="auto"/>
                <w:lang w:val="uk-UA"/>
              </w:rPr>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7BDD6C" w14:textId="77777777" w:rsidR="00B16FAA" w:rsidRPr="00917B92" w:rsidRDefault="00B16FAA" w:rsidP="009E3D75">
            <w:pPr>
              <w:pStyle w:val="a5"/>
              <w:spacing w:line="240" w:lineRule="auto"/>
              <w:textAlignment w:val="auto"/>
              <w:rPr>
                <w:color w:val="auto"/>
                <w:lang w:val="uk-UA"/>
              </w:rPr>
            </w:pPr>
          </w:p>
        </w:tc>
      </w:tr>
      <w:tr w:rsidR="00B16FAA" w:rsidRPr="00917B92" w14:paraId="39F26D26"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CEF1EE" w14:textId="77777777" w:rsidR="00B16FAA" w:rsidRPr="00917B92" w:rsidRDefault="00B16FAA"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241FB0" w14:textId="77777777" w:rsidR="00B16FAA" w:rsidRDefault="00B16FAA"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23E06FE4" w14:textId="77777777" w:rsidR="00B16FAA" w:rsidRPr="00917B92" w:rsidRDefault="00B16FAA" w:rsidP="009E3D75">
            <w:pPr>
              <w:pStyle w:val="a5"/>
              <w:spacing w:line="240" w:lineRule="auto"/>
              <w:textAlignment w:val="auto"/>
              <w:rPr>
                <w:color w:val="auto"/>
                <w:lang w:val="uk-UA"/>
              </w:rPr>
            </w:pPr>
          </w:p>
          <w:p w14:paraId="74314635" w14:textId="77777777" w:rsidR="00B16FAA" w:rsidRDefault="00B16FAA" w:rsidP="009E3D75">
            <w:pPr>
              <w:pStyle w:val="a5"/>
              <w:spacing w:line="240" w:lineRule="auto"/>
              <w:textAlignment w:val="auto"/>
              <w:rPr>
                <w:i/>
                <w:iCs/>
                <w:color w:val="auto"/>
                <w:lang w:val="uk-UA"/>
              </w:rPr>
            </w:pPr>
            <w:r>
              <w:rPr>
                <w:i/>
                <w:iCs/>
                <w:color w:val="auto"/>
                <w:lang w:val="uk-UA"/>
              </w:rPr>
              <w:t>Направлення на консультацію до лікаря-онколога</w:t>
            </w:r>
          </w:p>
          <w:p w14:paraId="215F4AEE" w14:textId="77777777" w:rsidR="00B16FAA" w:rsidRDefault="00B16FAA" w:rsidP="009E3D75">
            <w:pPr>
              <w:pStyle w:val="a5"/>
              <w:spacing w:line="240" w:lineRule="auto"/>
              <w:textAlignment w:val="auto"/>
              <w:rPr>
                <w:i/>
                <w:iCs/>
                <w:color w:val="auto"/>
                <w:lang w:val="uk-UA"/>
              </w:rPr>
            </w:pPr>
            <w:r>
              <w:rPr>
                <w:i/>
                <w:iCs/>
                <w:color w:val="auto"/>
                <w:lang w:val="uk-UA"/>
              </w:rPr>
              <w:t>Направлення на променеві методи дослідження (вибір)</w:t>
            </w:r>
          </w:p>
          <w:p w14:paraId="5FCA40AF" w14:textId="77777777" w:rsidR="00B16FAA" w:rsidRDefault="00B16FAA" w:rsidP="009E3D75">
            <w:pPr>
              <w:pStyle w:val="a5"/>
              <w:spacing w:line="240" w:lineRule="auto"/>
              <w:textAlignment w:val="auto"/>
              <w:rPr>
                <w:i/>
                <w:iCs/>
                <w:color w:val="auto"/>
                <w:lang w:val="uk-UA"/>
              </w:rPr>
            </w:pPr>
            <w:r>
              <w:rPr>
                <w:i/>
                <w:iCs/>
                <w:color w:val="auto"/>
                <w:lang w:val="uk-UA"/>
              </w:rPr>
              <w:t>УЗД – діагностика</w:t>
            </w:r>
          </w:p>
          <w:p w14:paraId="6D206A90" w14:textId="77777777" w:rsidR="00B16FAA" w:rsidRDefault="00B16FAA" w:rsidP="009E3D75">
            <w:pPr>
              <w:pStyle w:val="a5"/>
              <w:spacing w:line="240" w:lineRule="auto"/>
              <w:textAlignment w:val="auto"/>
              <w:rPr>
                <w:i/>
                <w:iCs/>
                <w:color w:val="auto"/>
                <w:lang w:val="uk-UA"/>
              </w:rPr>
            </w:pPr>
            <w:r>
              <w:rPr>
                <w:i/>
                <w:iCs/>
                <w:color w:val="auto"/>
                <w:lang w:val="uk-UA"/>
              </w:rPr>
              <w:t>Пункційна біопсія утворення</w:t>
            </w:r>
          </w:p>
          <w:p w14:paraId="0FA51339" w14:textId="77777777" w:rsidR="00B16FAA" w:rsidRPr="00CA5578" w:rsidRDefault="00B16FAA"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DF1D64" w14:textId="77777777" w:rsidR="00B16FAA" w:rsidRPr="00917B92" w:rsidRDefault="00B16FAA"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775B32" w14:textId="77777777" w:rsidR="00B16FAA" w:rsidRPr="00917B92" w:rsidRDefault="00B16FAA" w:rsidP="009E3D75">
            <w:pPr>
              <w:pStyle w:val="a5"/>
              <w:spacing w:line="240" w:lineRule="auto"/>
              <w:textAlignment w:val="auto"/>
              <w:rPr>
                <w:color w:val="auto"/>
                <w:lang w:val="uk-UA"/>
              </w:rPr>
            </w:pPr>
          </w:p>
        </w:tc>
      </w:tr>
      <w:tr w:rsidR="00B16FAA" w:rsidRPr="00917B92" w14:paraId="2C50AC11"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521882" w14:textId="77777777" w:rsidR="00B16FAA" w:rsidRPr="00917B92" w:rsidRDefault="00B16FAA"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82F490" w14:textId="77777777" w:rsidR="00B16FAA" w:rsidRDefault="00B16FAA"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46ED2123" w14:textId="77777777" w:rsidR="00B16FAA" w:rsidRPr="00917B92" w:rsidRDefault="00B16FAA" w:rsidP="009E3D75">
            <w:pPr>
              <w:pStyle w:val="a5"/>
              <w:spacing w:line="240" w:lineRule="auto"/>
              <w:textAlignment w:val="auto"/>
              <w:rPr>
                <w:color w:val="auto"/>
                <w:lang w:val="uk-UA"/>
              </w:rPr>
            </w:pPr>
          </w:p>
          <w:p w14:paraId="121D1A0D" w14:textId="77777777" w:rsidR="00B16FAA" w:rsidRDefault="00B16FAA"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p>
          <w:p w14:paraId="017D3281" w14:textId="77777777" w:rsidR="00B16FAA" w:rsidRPr="00917B92" w:rsidRDefault="00B16FAA" w:rsidP="009E3D75">
            <w:pPr>
              <w:pStyle w:val="a5"/>
              <w:spacing w:line="240" w:lineRule="auto"/>
              <w:textAlignment w:val="auto"/>
              <w:rPr>
                <w:i/>
                <w:iCs/>
                <w:color w:val="auto"/>
                <w:lang w:val="uk-UA"/>
              </w:rPr>
            </w:pPr>
            <w:r>
              <w:rPr>
                <w:i/>
                <w:iCs/>
                <w:color w:val="auto"/>
                <w:lang w:val="uk-UA"/>
              </w:rPr>
              <w:t>Проведення функціональних проб</w:t>
            </w:r>
          </w:p>
          <w:p w14:paraId="3B0720CE" w14:textId="77777777" w:rsidR="00B16FAA" w:rsidRPr="00584C7E" w:rsidRDefault="00B16FAA" w:rsidP="009E3D75">
            <w:pPr>
              <w:pStyle w:val="a5"/>
              <w:spacing w:line="240" w:lineRule="auto"/>
              <w:textAlignment w:val="auto"/>
              <w:rPr>
                <w:i/>
                <w:iCs/>
                <w:color w:val="auto"/>
                <w:lang w:val="uk-UA"/>
              </w:rPr>
            </w:pPr>
            <w:r w:rsidRPr="00917B92">
              <w:rPr>
                <w:i/>
                <w:iCs/>
                <w:color w:val="auto"/>
                <w:lang w:val="uk-UA"/>
              </w:rPr>
              <w:t xml:space="preserve"> </w:t>
            </w:r>
            <w:r w:rsidRPr="00917B92">
              <w:rPr>
                <w:color w:val="auto"/>
                <w:lang w:val="uk-UA"/>
              </w:rPr>
              <w:t xml:space="preserve"> </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82638B" w14:textId="77777777" w:rsidR="00B16FAA" w:rsidRPr="00917B92" w:rsidRDefault="00B16FAA"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318F3A" w14:textId="77777777" w:rsidR="00B16FAA" w:rsidRPr="00917B92" w:rsidRDefault="00B16FAA" w:rsidP="009E3D75">
            <w:pPr>
              <w:pStyle w:val="a5"/>
              <w:spacing w:line="240" w:lineRule="auto"/>
              <w:textAlignment w:val="auto"/>
              <w:rPr>
                <w:color w:val="auto"/>
                <w:lang w:val="uk-UA"/>
              </w:rPr>
            </w:pPr>
          </w:p>
        </w:tc>
      </w:tr>
      <w:tr w:rsidR="00B16FAA" w:rsidRPr="00917B92" w14:paraId="067B116E"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E5D5BA" w14:textId="77777777" w:rsidR="00B16FAA" w:rsidRPr="00917B92" w:rsidRDefault="00B16FAA" w:rsidP="009E3D75">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451A55" w14:textId="77777777" w:rsidR="00B16FAA" w:rsidRDefault="00B16FAA"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27101FF3" w14:textId="77777777" w:rsidR="00B16FAA" w:rsidRPr="00917B92" w:rsidRDefault="00B16FAA" w:rsidP="009E3D75">
            <w:pPr>
              <w:pStyle w:val="a5"/>
              <w:spacing w:line="240" w:lineRule="auto"/>
              <w:textAlignment w:val="auto"/>
              <w:rPr>
                <w:color w:val="auto"/>
                <w:lang w:val="uk-UA"/>
              </w:rPr>
            </w:pPr>
          </w:p>
          <w:p w14:paraId="30A6646D" w14:textId="77777777" w:rsidR="00B16FAA" w:rsidRPr="00917B92" w:rsidRDefault="00B16FAA" w:rsidP="009E3D75">
            <w:pPr>
              <w:pStyle w:val="a5"/>
              <w:spacing w:line="240" w:lineRule="auto"/>
              <w:textAlignment w:val="auto"/>
              <w:rPr>
                <w:i/>
                <w:iCs/>
                <w:color w:val="auto"/>
                <w:lang w:val="uk-UA"/>
              </w:rPr>
            </w:pPr>
            <w:r w:rsidRPr="00917B92">
              <w:rPr>
                <w:i/>
                <w:iCs/>
                <w:color w:val="auto"/>
                <w:lang w:val="uk-UA"/>
              </w:rPr>
              <w:t>Перерахувати рекомендації по догляду за порожниною рота.</w:t>
            </w:r>
          </w:p>
          <w:p w14:paraId="7A677772" w14:textId="77777777" w:rsidR="00B16FAA" w:rsidRPr="00917B92" w:rsidRDefault="00B16FAA" w:rsidP="009E3D75">
            <w:pPr>
              <w:pStyle w:val="a5"/>
              <w:spacing w:line="240" w:lineRule="auto"/>
              <w:textAlignment w:val="auto"/>
              <w:rPr>
                <w:i/>
                <w:iCs/>
                <w:color w:val="auto"/>
                <w:lang w:val="uk-UA"/>
              </w:rPr>
            </w:pPr>
            <w:r w:rsidRPr="00917B92">
              <w:rPr>
                <w:i/>
                <w:iCs/>
                <w:color w:val="auto"/>
                <w:lang w:val="uk-UA"/>
              </w:rPr>
              <w:t>Загальне та місцеве лікування?</w:t>
            </w:r>
          </w:p>
          <w:p w14:paraId="6E5E460D" w14:textId="77777777" w:rsidR="00B16FAA" w:rsidRDefault="00B16FAA" w:rsidP="009E3D75">
            <w:pPr>
              <w:pStyle w:val="a5"/>
              <w:spacing w:line="240" w:lineRule="auto"/>
              <w:textAlignment w:val="auto"/>
              <w:rPr>
                <w:i/>
                <w:iCs/>
                <w:color w:val="auto"/>
                <w:lang w:val="uk-UA"/>
              </w:rPr>
            </w:pPr>
            <w:r>
              <w:rPr>
                <w:i/>
                <w:iCs/>
                <w:color w:val="auto"/>
                <w:lang w:val="uk-UA"/>
              </w:rPr>
              <w:t>Організація харчування.</w:t>
            </w:r>
          </w:p>
          <w:p w14:paraId="31B24175" w14:textId="77777777" w:rsidR="00B16FAA" w:rsidRPr="00917B92" w:rsidRDefault="00B16FAA" w:rsidP="009E3D75">
            <w:pPr>
              <w:pStyle w:val="a5"/>
              <w:spacing w:line="240" w:lineRule="auto"/>
              <w:textAlignment w:val="auto"/>
              <w:rPr>
                <w:i/>
                <w:iCs/>
                <w:color w:val="auto"/>
                <w:lang w:val="uk-UA"/>
              </w:rPr>
            </w:pPr>
            <w:r>
              <w:rPr>
                <w:i/>
                <w:iCs/>
                <w:color w:val="auto"/>
                <w:lang w:val="uk-UA"/>
              </w:rPr>
              <w:t>Потреба й порядок надання листа непрацездатності.</w:t>
            </w:r>
          </w:p>
          <w:p w14:paraId="1E85EC2A" w14:textId="77777777" w:rsidR="00B16FAA" w:rsidRDefault="00B16FAA" w:rsidP="009E3D75">
            <w:pPr>
              <w:pStyle w:val="a5"/>
              <w:spacing w:line="240" w:lineRule="auto"/>
              <w:textAlignment w:val="auto"/>
              <w:rPr>
                <w:i/>
                <w:iCs/>
                <w:color w:val="auto"/>
                <w:lang w:val="uk-UA"/>
              </w:rPr>
            </w:pPr>
            <w:r w:rsidRPr="00917B92">
              <w:rPr>
                <w:i/>
                <w:iCs/>
                <w:color w:val="auto"/>
                <w:lang w:val="uk-UA"/>
              </w:rPr>
              <w:t>Консультації суміжних спеціалістів.</w:t>
            </w:r>
          </w:p>
          <w:p w14:paraId="12C1C5C0" w14:textId="77777777" w:rsidR="00B16FAA" w:rsidRDefault="00B16FAA"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p w14:paraId="2ECC1CF6" w14:textId="77777777" w:rsidR="00B16FAA" w:rsidRPr="00917B92" w:rsidRDefault="00B16FAA"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7FC469" w14:textId="77777777" w:rsidR="00B16FAA" w:rsidRPr="00917B92" w:rsidRDefault="00B16FAA" w:rsidP="009E3D75">
            <w:pPr>
              <w:pStyle w:val="a5"/>
              <w:spacing w:line="240" w:lineRule="auto"/>
              <w:jc w:val="center"/>
              <w:textAlignment w:val="auto"/>
              <w:rPr>
                <w:color w:val="auto"/>
                <w:lang w:val="uk-UA"/>
              </w:rPr>
            </w:pPr>
            <w:r>
              <w:rPr>
                <w:color w:val="auto"/>
                <w:lang w:val="uk-UA"/>
              </w:rPr>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9ECF15" w14:textId="77777777" w:rsidR="00B16FAA" w:rsidRPr="00917B92" w:rsidRDefault="00B16FAA" w:rsidP="009E3D75">
            <w:pPr>
              <w:pStyle w:val="a5"/>
              <w:spacing w:line="240" w:lineRule="auto"/>
              <w:textAlignment w:val="auto"/>
              <w:rPr>
                <w:color w:val="auto"/>
                <w:lang w:val="uk-UA"/>
              </w:rPr>
            </w:pPr>
          </w:p>
        </w:tc>
      </w:tr>
      <w:tr w:rsidR="00B16FAA" w:rsidRPr="00917B92" w14:paraId="63E08C5B"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58504D" w14:textId="77777777" w:rsidR="00B16FAA" w:rsidRPr="00917B92" w:rsidRDefault="00B16FAA"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0D5B4F" w14:textId="77777777" w:rsidR="00B16FAA" w:rsidRPr="00917B92" w:rsidRDefault="00B16FAA"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74CE86" w14:textId="77777777" w:rsidR="00B16FAA" w:rsidRPr="00917B92" w:rsidRDefault="00B16FAA"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23C8F0" w14:textId="77777777" w:rsidR="00B16FAA" w:rsidRPr="00917B92" w:rsidRDefault="00B16FAA" w:rsidP="009E3D75">
            <w:pPr>
              <w:pStyle w:val="a5"/>
              <w:spacing w:line="240" w:lineRule="auto"/>
              <w:textAlignment w:val="auto"/>
              <w:rPr>
                <w:color w:val="auto"/>
                <w:lang w:val="uk-UA"/>
              </w:rPr>
            </w:pPr>
          </w:p>
        </w:tc>
      </w:tr>
    </w:tbl>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lastRenderedPageBreak/>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2A1E20">
      <w:pPr>
        <w:pStyle w:val="a3"/>
        <w:numPr>
          <w:ilvl w:val="0"/>
          <w:numId w:val="26"/>
        </w:numPr>
        <w:spacing w:after="0" w:line="259" w:lineRule="auto"/>
        <w:rPr>
          <w:bCs/>
          <w:sz w:val="24"/>
          <w:szCs w:val="20"/>
        </w:rPr>
      </w:pPr>
      <w:r w:rsidRPr="002A1E20">
        <w:rPr>
          <w:bCs/>
          <w:sz w:val="24"/>
          <w:szCs w:val="20"/>
        </w:rPr>
        <w:t>Хірургічна</w:t>
      </w:r>
      <w:r w:rsidRPr="00F7770B">
        <w:rPr>
          <w:bCs/>
          <w:sz w:val="24"/>
          <w:szCs w:val="20"/>
        </w:rPr>
        <w:t xml:space="preserve"> </w:t>
      </w:r>
      <w:r w:rsidRPr="002A1E20">
        <w:rPr>
          <w:bCs/>
          <w:sz w:val="24"/>
          <w:szCs w:val="20"/>
        </w:rPr>
        <w:t>стоматологія</w:t>
      </w:r>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r w:rsidRPr="002A1E20">
        <w:rPr>
          <w:bCs/>
          <w:sz w:val="24"/>
          <w:szCs w:val="20"/>
        </w:rPr>
        <w:t>лицева</w:t>
      </w:r>
      <w:r w:rsidRPr="00F7770B">
        <w:rPr>
          <w:bCs/>
          <w:sz w:val="24"/>
          <w:szCs w:val="20"/>
        </w:rPr>
        <w:t xml:space="preserve"> </w:t>
      </w:r>
      <w:r w:rsidRPr="002A1E20">
        <w:rPr>
          <w:bCs/>
          <w:sz w:val="24"/>
          <w:szCs w:val="20"/>
        </w:rPr>
        <w:t>хірургія</w:t>
      </w:r>
      <w:r w:rsidRPr="00F7770B">
        <w:rPr>
          <w:bCs/>
          <w:sz w:val="24"/>
          <w:szCs w:val="20"/>
        </w:rPr>
        <w:t xml:space="preserve">: </w:t>
      </w:r>
      <w:r w:rsidRPr="002A1E20">
        <w:rPr>
          <w:bCs/>
          <w:sz w:val="24"/>
          <w:szCs w:val="20"/>
        </w:rPr>
        <w:t>підручник</w:t>
      </w:r>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Маланчук</w:t>
      </w:r>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r w:rsidRPr="002A1E20">
        <w:rPr>
          <w:bCs/>
          <w:sz w:val="24"/>
          <w:szCs w:val="20"/>
        </w:rPr>
        <w:t>Воловар</w:t>
      </w:r>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r w:rsidRPr="002A1E20">
        <w:rPr>
          <w:bCs/>
          <w:sz w:val="24"/>
          <w:szCs w:val="20"/>
        </w:rPr>
        <w:t>Гарляускайте</w:t>
      </w:r>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ін</w:t>
      </w:r>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2A1E20">
      <w:pPr>
        <w:pStyle w:val="a3"/>
        <w:numPr>
          <w:ilvl w:val="0"/>
          <w:numId w:val="26"/>
        </w:numPr>
        <w:spacing w:after="0" w:line="259" w:lineRule="auto"/>
        <w:rPr>
          <w:bCs/>
          <w:sz w:val="24"/>
          <w:szCs w:val="20"/>
        </w:rPr>
      </w:pPr>
      <w:r w:rsidRPr="002A1E20">
        <w:rPr>
          <w:bCs/>
          <w:sz w:val="24"/>
          <w:szCs w:val="20"/>
        </w:rPr>
        <w:t>Хірургічна стоматологія та щелепно-лицева хірургія: підручник; у 2т. – Т. 2 / В. О. Маланчук, О. С. Воловар, І. Ю. Гарляускайте та ін. – К.: ЛОГОС, 2011. – 606 с.</w:t>
      </w:r>
    </w:p>
    <w:p w14:paraId="5EB85CEB" w14:textId="2832938D" w:rsidR="00FA7446" w:rsidRPr="002A1E20" w:rsidRDefault="00FA7446" w:rsidP="002A1E20">
      <w:pPr>
        <w:pStyle w:val="a3"/>
        <w:numPr>
          <w:ilvl w:val="0"/>
          <w:numId w:val="26"/>
        </w:numPr>
        <w:spacing w:after="0" w:line="259" w:lineRule="auto"/>
        <w:rPr>
          <w:bCs/>
          <w:sz w:val="24"/>
          <w:szCs w:val="20"/>
        </w:rPr>
      </w:pPr>
      <w:r w:rsidRPr="002A1E20">
        <w:rPr>
          <w:bCs/>
          <w:sz w:val="24"/>
          <w:szCs w:val="20"/>
        </w:rPr>
        <w:t xml:space="preserve">Бернадський Ю.Й. Основи щелепно-лицевої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2A1E20">
      <w:pPr>
        <w:pStyle w:val="a3"/>
        <w:numPr>
          <w:ilvl w:val="0"/>
          <w:numId w:val="26"/>
        </w:numPr>
        <w:spacing w:after="0" w:line="259" w:lineRule="auto"/>
        <w:rPr>
          <w:bCs/>
          <w:sz w:val="24"/>
          <w:szCs w:val="20"/>
        </w:rPr>
      </w:pPr>
      <w:r w:rsidRPr="002A1E20">
        <w:rPr>
          <w:bCs/>
          <w:sz w:val="24"/>
          <w:szCs w:val="20"/>
        </w:rPr>
        <w:t>Методичні рекомендації для підготовки до складання ліцензійних інтегрованих іспитів "Крок1", "Крок2", "Крок3" / Б. С. Зіменковський, М. Р. Гжегоцький, І. І. Солонинко, Р. З. Огоновський, Р. Б. Лесик, Ю. Я. Кривко, Б. В. Дибас Львів: Друкарня ЛНМУ ім. Данила Галицького, 2013. - 96 с.</w:t>
      </w:r>
    </w:p>
    <w:p w14:paraId="63BBA437" w14:textId="71412863" w:rsidR="002A1E20" w:rsidRPr="002A1E20" w:rsidRDefault="002A1E20" w:rsidP="002A1E20">
      <w:pPr>
        <w:pStyle w:val="a3"/>
        <w:numPr>
          <w:ilvl w:val="0"/>
          <w:numId w:val="26"/>
        </w:numPr>
        <w:spacing w:after="0" w:line="259" w:lineRule="auto"/>
        <w:rPr>
          <w:bCs/>
          <w:sz w:val="24"/>
          <w:szCs w:val="20"/>
        </w:rPr>
      </w:pPr>
      <w:r w:rsidRPr="002A1E20">
        <w:rPr>
          <w:bCs/>
          <w:sz w:val="24"/>
          <w:szCs w:val="20"/>
        </w:rPr>
        <w:t xml:space="preserve">Щелепно-лицева хірургія: підручник/ О.О. Тимофєєв. - 3-є видання - Київ: видавництво «Медицина» 2022. – 792 с. </w:t>
      </w:r>
    </w:p>
    <w:p w14:paraId="3A38BF60" w14:textId="77777777" w:rsidR="002A1E20" w:rsidRPr="00F7770B" w:rsidRDefault="002A1E20" w:rsidP="002A1E20">
      <w:pPr>
        <w:pStyle w:val="a3"/>
        <w:numPr>
          <w:ilvl w:val="0"/>
          <w:numId w:val="26"/>
        </w:numPr>
        <w:spacing w:after="0" w:line="259" w:lineRule="auto"/>
        <w:rPr>
          <w:bCs/>
          <w:sz w:val="24"/>
          <w:szCs w:val="20"/>
        </w:rPr>
      </w:pPr>
      <w:r w:rsidRPr="002A1E20">
        <w:rPr>
          <w:bCs/>
          <w:sz w:val="24"/>
          <w:szCs w:val="20"/>
        </w:rPr>
        <w:t xml:space="preserve">Старченко І.І. Патоморфологія основних захворювань щелепно-лицьової ділянки / І.І. Старченко, Б.М. Филенко, В.В. Черняк. – Нова книга, 2019. – 128 с. </w:t>
      </w:r>
    </w:p>
    <w:p w14:paraId="17AEED62" w14:textId="22F6D97B" w:rsidR="002A1E20" w:rsidRPr="002A1E20" w:rsidRDefault="002A1E20" w:rsidP="002A1E20">
      <w:pPr>
        <w:pStyle w:val="a3"/>
        <w:numPr>
          <w:ilvl w:val="0"/>
          <w:numId w:val="26"/>
        </w:numPr>
        <w:spacing w:after="0" w:line="259" w:lineRule="auto"/>
        <w:rPr>
          <w:bCs/>
          <w:sz w:val="24"/>
          <w:szCs w:val="20"/>
          <w:lang w:val="en-US"/>
        </w:rPr>
      </w:pPr>
      <w:r w:rsidRPr="002A1E20">
        <w:rPr>
          <w:bCs/>
          <w:sz w:val="24"/>
          <w:szCs w:val="20"/>
        </w:rPr>
        <w:t xml:space="preserve">Стоматологія: у 2 книгах. — Книга 2: підручник (ВНЗ ІІІ—IV р. а.) / М.М. Рожко, І.І. Кириленко, О.Г. Денисенко та ін.; за ред. М.М. Рожка. — 2-е вид. Київ: «Медицина», 2018. – 992 с. </w:t>
      </w:r>
    </w:p>
    <w:p w14:paraId="4DE9C2AA" w14:textId="77777777" w:rsidR="002A1E20" w:rsidRPr="00F7770B" w:rsidRDefault="002A1E20" w:rsidP="002A1E20">
      <w:pPr>
        <w:pStyle w:val="a3"/>
        <w:numPr>
          <w:ilvl w:val="0"/>
          <w:numId w:val="26"/>
        </w:numPr>
        <w:spacing w:after="0" w:line="259" w:lineRule="auto"/>
        <w:rPr>
          <w:bCs/>
          <w:sz w:val="24"/>
          <w:szCs w:val="20"/>
        </w:rPr>
      </w:pPr>
      <w:r w:rsidRPr="002A1E20">
        <w:rPr>
          <w:bCs/>
          <w:sz w:val="24"/>
          <w:szCs w:val="20"/>
        </w:rPr>
        <w:t xml:space="preserve">Алгоритми виконання стоматологічних і медичних маніпуляцій для підготовки до Державної атестації студентів 5 курсу за спеціальністю «Стоматологія» / В.О. Маланчук, О.С. Воловар та ін. – К.: Книга плюс, 2018. – 387 с. </w:t>
      </w:r>
    </w:p>
    <w:p w14:paraId="79B7155E" w14:textId="3A3CEA00" w:rsidR="0071057A" w:rsidRPr="00BE06A5" w:rsidRDefault="002A1E20" w:rsidP="002A1E20">
      <w:pPr>
        <w:pStyle w:val="a3"/>
        <w:numPr>
          <w:ilvl w:val="0"/>
          <w:numId w:val="26"/>
        </w:numPr>
        <w:spacing w:after="0" w:line="259" w:lineRule="auto"/>
        <w:rPr>
          <w:bCs/>
          <w:sz w:val="24"/>
          <w:szCs w:val="20"/>
        </w:rPr>
      </w:pPr>
      <w:r w:rsidRPr="002A1E20">
        <w:rPr>
          <w:bCs/>
          <w:sz w:val="24"/>
          <w:szCs w:val="20"/>
        </w:rPr>
        <w:t>Доброякісні та злоякісні пухлини щелепно-лицевої ділянки. / [Л.М. Скакун] -2018.– Тернопіль: Укрмедкнига. – 68 с.</w:t>
      </w:r>
    </w:p>
    <w:p w14:paraId="41C7E5AF" w14:textId="2CC338BA" w:rsidR="00BE06A5" w:rsidRPr="00BE06A5" w:rsidRDefault="00BE06A5" w:rsidP="002A1E20">
      <w:pPr>
        <w:pStyle w:val="a3"/>
        <w:numPr>
          <w:ilvl w:val="0"/>
          <w:numId w:val="26"/>
        </w:numPr>
        <w:spacing w:after="0" w:line="259" w:lineRule="auto"/>
        <w:rPr>
          <w:bCs/>
          <w:sz w:val="24"/>
          <w:szCs w:val="20"/>
        </w:rPr>
      </w:pPr>
      <w:r w:rsidRPr="00BE06A5">
        <w:rPr>
          <w:bCs/>
          <w:sz w:val="24"/>
          <w:szCs w:val="20"/>
          <w:lang w:val="uk-UA"/>
        </w:rPr>
        <w:t xml:space="preserve">Мочалов Ю. О., Гелей В. М., Гелей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2A1E20">
      <w:pPr>
        <w:pStyle w:val="a3"/>
        <w:numPr>
          <w:ilvl w:val="0"/>
          <w:numId w:val="26"/>
        </w:numPr>
        <w:spacing w:after="0" w:line="259" w:lineRule="auto"/>
        <w:rPr>
          <w:bCs/>
          <w:sz w:val="24"/>
          <w:szCs w:val="20"/>
        </w:rPr>
      </w:pPr>
      <w:r w:rsidRPr="00BE06A5">
        <w:rPr>
          <w:bCs/>
          <w:sz w:val="24"/>
          <w:szCs w:val="20"/>
          <w:lang w:val="uk-UA"/>
        </w:rPr>
        <w:t xml:space="preserve">Мочалов Ю.О., Гелей В. М., Гелей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«Реконструктивно-відновна хірургія ЩЛД». Ужгород: ДВНЗ «Ужгородський національний університет»; 2022. 118 с. </w:t>
      </w:r>
    </w:p>
    <w:p w14:paraId="0FA9B2B9" w14:textId="5ECC044F" w:rsidR="00502DF4" w:rsidRPr="002A1E20" w:rsidRDefault="00502DF4" w:rsidP="002A1E20">
      <w:pPr>
        <w:pStyle w:val="a3"/>
        <w:numPr>
          <w:ilvl w:val="0"/>
          <w:numId w:val="26"/>
        </w:numPr>
        <w:spacing w:after="0" w:line="259" w:lineRule="auto"/>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Скрипников, Л.Я. Богашова, О.Ф. Гопко. 2-е вид., випр.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10F6C46"/>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9EF07BE"/>
    <w:multiLevelType w:val="multilevel"/>
    <w:tmpl w:val="C6B6EC0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7EAA039E"/>
    <w:multiLevelType w:val="multilevel"/>
    <w:tmpl w:val="F86CC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002768">
    <w:abstractNumId w:val="3"/>
  </w:num>
  <w:num w:numId="2" w16cid:durableId="1507016277">
    <w:abstractNumId w:val="25"/>
  </w:num>
  <w:num w:numId="3" w16cid:durableId="1933203999">
    <w:abstractNumId w:val="12"/>
  </w:num>
  <w:num w:numId="4" w16cid:durableId="1995448303">
    <w:abstractNumId w:val="6"/>
  </w:num>
  <w:num w:numId="5" w16cid:durableId="1466772814">
    <w:abstractNumId w:val="23"/>
  </w:num>
  <w:num w:numId="6" w16cid:durableId="1151868788">
    <w:abstractNumId w:val="5"/>
  </w:num>
  <w:num w:numId="7" w16cid:durableId="2008244627">
    <w:abstractNumId w:val="4"/>
  </w:num>
  <w:num w:numId="8" w16cid:durableId="208613461">
    <w:abstractNumId w:val="27"/>
  </w:num>
  <w:num w:numId="9" w16cid:durableId="1951087315">
    <w:abstractNumId w:val="11"/>
  </w:num>
  <w:num w:numId="10" w16cid:durableId="838422156">
    <w:abstractNumId w:val="16"/>
  </w:num>
  <w:num w:numId="11" w16cid:durableId="206838250">
    <w:abstractNumId w:val="17"/>
  </w:num>
  <w:num w:numId="12" w16cid:durableId="528953305">
    <w:abstractNumId w:val="13"/>
  </w:num>
  <w:num w:numId="13" w16cid:durableId="975448439">
    <w:abstractNumId w:val="9"/>
  </w:num>
  <w:num w:numId="14" w16cid:durableId="1036856592">
    <w:abstractNumId w:val="15"/>
  </w:num>
  <w:num w:numId="15" w16cid:durableId="1898395918">
    <w:abstractNumId w:val="24"/>
  </w:num>
  <w:num w:numId="16" w16cid:durableId="1835026621">
    <w:abstractNumId w:val="22"/>
  </w:num>
  <w:num w:numId="17" w16cid:durableId="53243596">
    <w:abstractNumId w:val="2"/>
  </w:num>
  <w:num w:numId="18" w16cid:durableId="587226888">
    <w:abstractNumId w:val="14"/>
  </w:num>
  <w:num w:numId="19" w16cid:durableId="433985119">
    <w:abstractNumId w:val="10"/>
  </w:num>
  <w:num w:numId="20" w16cid:durableId="352730869">
    <w:abstractNumId w:val="20"/>
  </w:num>
  <w:num w:numId="21" w16cid:durableId="1859125258">
    <w:abstractNumId w:val="0"/>
  </w:num>
  <w:num w:numId="22" w16cid:durableId="481971543">
    <w:abstractNumId w:val="21"/>
  </w:num>
  <w:num w:numId="23" w16cid:durableId="1389186813">
    <w:abstractNumId w:val="8"/>
  </w:num>
  <w:num w:numId="24" w16cid:durableId="866678490">
    <w:abstractNumId w:val="18"/>
  </w:num>
  <w:num w:numId="25" w16cid:durableId="741409115">
    <w:abstractNumId w:val="7"/>
  </w:num>
  <w:num w:numId="26" w16cid:durableId="1561820111">
    <w:abstractNumId w:val="1"/>
  </w:num>
  <w:num w:numId="27" w16cid:durableId="650256354">
    <w:abstractNumId w:val="28"/>
  </w:num>
  <w:num w:numId="28" w16cid:durableId="1708483931">
    <w:abstractNumId w:val="19"/>
  </w:num>
  <w:num w:numId="29" w16cid:durableId="5748253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569AA"/>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20C1C"/>
    <w:rsid w:val="00350E9F"/>
    <w:rsid w:val="003D728D"/>
    <w:rsid w:val="003E2BAD"/>
    <w:rsid w:val="003E3F04"/>
    <w:rsid w:val="0041706E"/>
    <w:rsid w:val="00444246"/>
    <w:rsid w:val="00467435"/>
    <w:rsid w:val="0047028D"/>
    <w:rsid w:val="00472506"/>
    <w:rsid w:val="00486ACC"/>
    <w:rsid w:val="004A2832"/>
    <w:rsid w:val="004B45CD"/>
    <w:rsid w:val="004C4313"/>
    <w:rsid w:val="004C51EC"/>
    <w:rsid w:val="00502DF4"/>
    <w:rsid w:val="00526333"/>
    <w:rsid w:val="00532486"/>
    <w:rsid w:val="00535099"/>
    <w:rsid w:val="00592A6D"/>
    <w:rsid w:val="005A0735"/>
    <w:rsid w:val="0061052F"/>
    <w:rsid w:val="0061467F"/>
    <w:rsid w:val="0062407B"/>
    <w:rsid w:val="006326FE"/>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5D37"/>
    <w:rsid w:val="00907139"/>
    <w:rsid w:val="009157B8"/>
    <w:rsid w:val="0094100C"/>
    <w:rsid w:val="009467A2"/>
    <w:rsid w:val="00977857"/>
    <w:rsid w:val="009824E2"/>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16FAA"/>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D0C4C"/>
    <w:rsid w:val="00E018B6"/>
    <w:rsid w:val="00E0663B"/>
    <w:rsid w:val="00E32EB3"/>
    <w:rsid w:val="00E424CE"/>
    <w:rsid w:val="00E63A2F"/>
    <w:rsid w:val="00EF77E9"/>
    <w:rsid w:val="00F1290E"/>
    <w:rsid w:val="00F257E5"/>
    <w:rsid w:val="00F4351E"/>
    <w:rsid w:val="00F66E80"/>
    <w:rsid w:val="00F7770B"/>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3714</Words>
  <Characters>21172</Characters>
  <Application>Microsoft Office Word</Application>
  <DocSecurity>0</DocSecurity>
  <Lines>176</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3</cp:revision>
  <dcterms:created xsi:type="dcterms:W3CDTF">2026-06-01T18:37:00Z</dcterms:created>
  <dcterms:modified xsi:type="dcterms:W3CDTF">2026-06-01T18:40:00Z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