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k0z9lkvf0ig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кореневих каналів 14 зуба з клінічними ознаками  гангренозного пульпіту»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кореневих каналів 14 зуба з клінічними ознаками  гангренозного пульпіту,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кореневих каналів 14 зуба з клінічними ознаками  гангренозного пульпіту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rHeight w:val="325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вибрав інструментарій та відповідний анестетик та провів анестезію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наклав систему кофердам та провів ізоляцію зуба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Механічна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механічної обробки каріозної порожнини студентом обрано турбінний наконечник та алмазний  кулястий бор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10.4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Відкриття пульпової камери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створення трепанаційного отвору овальної форми та відкриття пульпової камери за допомогою кулястого алмазного бору</w:t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Видалення пульпи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видалення пульпи за допомогою пульпекстрактора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часткового пульпіту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турбінний наконечник, набір борів, ендомотор, ручні та машинні ендодонтичні інструменти, апекслокатор, антисептичні розчини.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Розкриття усть кореневих каналів 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ідентифіковано кількість та місце розташування кореневих каналів, а також проведено розширення кореневого устя за допомогою ендодонтичних файлів та ендомотору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робочої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проведено визначення робочої довжини кореневого каналу за допомогою апекслокатора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Створення килимової доріжки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обрано інструментарій та створено килимову доріжку за допомогою ручних ендодонтичних файлів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Проходження та розширення кореневих каналів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налаштовано ендомотор (визначено швидкість та торк) та послідовно проведено розширення та очищення кореневих каналів.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кореневих каналів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кореневих каналів послідовно з використанням розчину гіпохлориту натрію та ЕДТА або лимонної кислоти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коректно обрано пломбувальний матеріал та накладено тимчасову пломбу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 (лікування кореневих каналів 14 зуба з клінічними ознаками  гангренозного пульпіту)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y4rbcj2dyta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1ik1tzu9628o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1F14F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7CIOl4VGlsdNyM9w/Rulohr8cA==">CgMxLjAyDWguazB6OWxrdmYwaWcyDmgueTRyYmNqMmR5dGFoMg5oLjFpazF0enU5NjI4bzgAciExNWpzR1JsMF9jMzQxMkdBR3M2dlNwNUY0cTVZR0w0eW4=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2026-03-28T14:38:00Z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a047a50f88beb28bef677f42c7eb7ff68a8ed9b08e54b19efaeaebf747b22c9f</vt:lpwstr>
  </property>
</Properties>
</file>