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eoprdvvuhnwx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«Вітальна терапія пульпи в ході випадку лікування гострого обмеженого пульпіту 37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«Вітальна терапія пульпи в ході випадку лікування гострого обмеженого пульпіту 37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вітальної терапії пульпи в ході випадку лікування гострого обмеженого пульпіту 37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інфільтраційної/провідникової анестезії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правильно обирав інструментарій та розчин анестетика для проведення анестезії в ділянці 46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правильно обрав складові системи кофердаму, кламп, платок, флос. Провів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інструменти та матеріали для проведення прямого покриття пульпи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турбінний та кутовий мікромоторний наконечник, набір алмазних та твердосплавних борів, екскаватор, 5,25% розчин гіпохлориту натрію для гемостазу, МТА/ матеріал на основі гідроокису кальцію,  дентин пасту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матеріалу для покриття пульпи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прямого покриття пульпи необхідно обрати матеріал на основі гірдоокису кальцію або МТА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та антисептичної обробки порожнини зуба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етапи препарування каріозної порожнини з використанням турбінного наконечника та алмазних борів, антисептичну обробку тканин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стерильного кулястого алмазного бору виконується відкриття рогу пульпової камери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гемостазу пульпи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стерильної кульки вати змоченої в 5,25% розчин гіпохлориту натрію проводиться гемостаз пульпи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матеріалу на основі гідроокису кальцію або МТА на відкриту пульпу 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відкриту ділянку пульпи накладається невелика кількість матеріалу на основі гідроокису кальцію або МТА за допомогою стерильного зонда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накладання тимчасової реставрації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провів закриття порожнини зуба за допомогою дентин пасти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2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lhomqvmft5tn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C5274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S7g5RCjzJFkLxrXuDfhDY63wg==">CgMxLjAyDmgucXBrZHM2ZGs5cXgzMg5oLmVvcHJkdnZ1aG53eDIOaC5saG9tcXZtZnQ1dG44AHIhMWhOYnNKUHN3QTdnbUFndGZsR2l2MmhXd05wTF9iUHlq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2026-03-28T14:11:00Z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b367774366d8248139cc448439cec8f08000d735673c924bbeec02df0550e847</vt:lpwstr>
  </property>
</Properties>
</file>