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4">
      <w:pPr>
        <w:tabs>
          <w:tab w:val="left" w:leader="none" w:pos="5400"/>
        </w:tabs>
        <w:spacing w:after="0" w:lineRule="auto"/>
        <w:ind w:left="180" w:right="-74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 20 березня 2026 р.</w:t>
        <w:tab/>
        <w:t xml:space="preserve">   Протокол № 4 від 30 березня  2026р.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5">
      <w:pPr>
        <w:tabs>
          <w:tab w:val="left" w:leader="none" w:pos="5580"/>
        </w:tabs>
        <w:spacing w:after="0" w:lineRule="auto"/>
        <w:ind w:left="180" w:right="17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 О.                                         д.мед.н., проф. Костенко Є.Я. 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89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7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0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2»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«Пломбування каріозної порожнини II класу за Блеком в ході діагностики та лікування випадку гострого середнього карієсу 47 зуба»</w:t>
      </w:r>
    </w:p>
    <w:p w:rsidR="00000000" w:rsidDel="00000000" w:rsidP="00000000" w:rsidRDefault="00000000" w:rsidRPr="00000000" w14:paraId="00000015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«Пломбування каріозної порожнини II класу за Блеком в ході діагностики та лікування випадку гострого середнього карієсу 47 зуба»,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336"/>
          <w:tab w:val="center" w:leader="none" w:pos="4815"/>
        </w:tabs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лікуванні гострого середнього карієсу 47 зуба</w:t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анестезії та ізоляції 47 зуба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анестезію та за допомогою системи кофердам студентом проведено ізоляцію 47 зуба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препарування 47 зуба (розкриття та розширення каріозної порожнини)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проводить розкриття каріозної порожнин II класу за наявності сусіднього зуба через жувальну поверхню зуба, видаляючи емаль і дентин над вогнищем каріозного ураження, використовуючи кулясті або циліндричні алмазні бори і турбінний наконечник із повітряно-водяним охолодженням. За відсутності сусіднього зуба для розкриття каріозної порожнини II класу можна застосувати прямий доступ - у цьому разі каріозну порожнину препарують безпосередньо з ураженої поверхні.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Висічення (некректомія)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виконує некректомію, використовуючи екскаватор, розмір якого відповідає розміру каріозної порожнини: робочу частину екскаватора розташуйте паралельно до дна каріозної порожнини і виконуйте комоподібні рухи від центру до периферії, або за допомогою кулястого твердосплавного бора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Формування порожнини 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проводить формування порожнини і додаткової площадки за допомогою циліндричного алмазного бора, дотримуючись принципів біологічної доцільності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Створення фальцу емалі під кутом 45° алмазним бором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проводить обробку емалевих країв каріозної порожнини, відповідно до вимог обраного пломбувального матеріалу, конусним алмазним бором.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Введення ретракційної нитки в ясенну борозну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вводить ретракційну нитку в ясенну борозну за допомогою гладилки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Встановлення матриці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встановлює матрицю для щільного контакту з апроксимальною поверхнею сусіднього зуба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Встановлення клину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вводить клин для створення щільного контакту між матрицею та зубом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Обробка каріозної порожнини антисептиком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проводить антисептичну обробку каріозної порожнини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Вибір пломбувального матеріалу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обирає композитний матеріал світлового твердіння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11.11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етапів пломбування та відновлення контактного пункту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проводить протравлювання емалі 30 секунд, дентину 15 секунд; промивання водою; висушування; нанесення адгезиву; розподіл адгезиву пустером із повітрям; полімеризація протягом 20 секунд.; внесення матеріалу порціями і полімеризація кожного шару 20 секунд із формуванням анатомічної форми зуба.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акуратно знімає клинці, матрицю, ретракційну нитку та перевіряє контактний пункт, для цього застосовує зубну нитку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11.12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Оклюзійна корекція пломбувального матеріалу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використовує оклюзійний папір для корекції оклюзії за допомогою алмазних борів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11.13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фінішної обробки та полірування реставрації</w:t>
              <w:tab/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проводить фінішну обробку та полірування пломбувального матеріалу за допомогою резинок та щіточок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11.14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80.0" w:type="dxa"/>
        <w:jc w:val="center"/>
        <w:tblLayout w:type="fixed"/>
        <w:tblLook w:val="0000"/>
      </w:tblPr>
      <w:tblGrid>
        <w:gridCol w:w="553"/>
        <w:gridCol w:w="7107"/>
        <w:gridCol w:w="1620"/>
        <w:tblGridChange w:id="0">
          <w:tblGrid>
            <w:gridCol w:w="553"/>
            <w:gridCol w:w="7107"/>
            <w:gridCol w:w="1620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A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4icvx4kma5a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B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E83CEB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E83CEB"/>
    <w:rPr>
      <w:i w:val="1"/>
      <w:iCs w:val="1"/>
      <w:color w:val="2e74b5" w:themeColor="accent1" w:themeShade="0000BF"/>
    </w:rPr>
  </w:style>
  <w:style w:type="character" w:styleId="ad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e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f">
    <w:name w:val="Hyperlink"/>
    <w:uiPriority w:val="99"/>
    <w:unhideWhenUsed w:val="1"/>
    <w:rsid w:val="00662665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bPpZO8zyC38fhX4Pnt05RflhWQ==">CgMxLjAyDmguNGljdng0a21hNWEyOAByITF3U1NwbDdOOC0xZDJZMDFFNEFoSHpfRURES1JSamt2RA==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2025-04-06T20:52:00Z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