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7F27C2" w14:textId="77777777" w:rsidR="00FE7785" w:rsidRPr="009F699E" w:rsidRDefault="00FE7785" w:rsidP="00532372">
      <w:pPr>
        <w:rPr>
          <w:lang w:eastAsia="ru-RU"/>
        </w:rPr>
      </w:pPr>
    </w:p>
    <w:p w14:paraId="0F1243E8" w14:textId="77777777" w:rsidR="00532372" w:rsidRPr="005177DB" w:rsidRDefault="00532372" w:rsidP="00532372">
      <w:pPr>
        <w:spacing w:after="30"/>
        <w:rPr>
          <w:rFonts w:ascii="Times New Roman" w:eastAsia="Times New Roman" w:hAnsi="Times New Roman"/>
          <w:b/>
          <w:sz w:val="24"/>
          <w:szCs w:val="24"/>
          <w:lang w:val="uk-UA" w:eastAsia="ru-RU"/>
        </w:rPr>
      </w:pPr>
    </w:p>
    <w:p w14:paraId="48A4A858" w14:textId="77777777" w:rsidR="0074689A" w:rsidRPr="005177DB" w:rsidRDefault="0074689A" w:rsidP="0074689A">
      <w:pPr>
        <w:tabs>
          <w:tab w:val="left" w:pos="5580"/>
        </w:tabs>
        <w:spacing w:after="0"/>
        <w:ind w:left="180" w:right="895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>«ЗАТВЕРДЖЕНО»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«ЗАТВЕРДЖЕНО»</w:t>
      </w:r>
    </w:p>
    <w:p w14:paraId="6FDB1DF2" w14:textId="77777777" w:rsidR="0074689A" w:rsidRPr="005177DB" w:rsidRDefault="0074689A" w:rsidP="0074689A">
      <w:pPr>
        <w:tabs>
          <w:tab w:val="left" w:pos="5580"/>
        </w:tabs>
        <w:spacing w:after="0"/>
        <w:ind w:left="180" w:right="895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>на засіданні кафедри                                                       на засіданні Вченої ради</w:t>
      </w:r>
    </w:p>
    <w:p w14:paraId="4418AEEC" w14:textId="77777777" w:rsidR="0074689A" w:rsidRPr="005177DB" w:rsidRDefault="0074689A" w:rsidP="0074689A">
      <w:pPr>
        <w:tabs>
          <w:tab w:val="left" w:pos="5580"/>
        </w:tabs>
        <w:spacing w:after="0"/>
        <w:ind w:left="180" w:right="-426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дитячої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стоматології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                                            ННІ стоматології та лабораторної медицини</w:t>
      </w:r>
    </w:p>
    <w:p w14:paraId="01FB5DB1" w14:textId="77777777" w:rsidR="0074689A" w:rsidRPr="005177DB" w:rsidRDefault="0074689A" w:rsidP="0074689A">
      <w:pPr>
        <w:tabs>
          <w:tab w:val="left" w:pos="5400"/>
        </w:tabs>
        <w:spacing w:after="0"/>
        <w:ind w:left="180" w:right="-74" w:hanging="180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Протокол №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8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від 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>23 березня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202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>6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р.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  Протокол № 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>4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від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30 березня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202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>6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р.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>В.о. з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>авідувач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>а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кафедри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  Голова Вченої ради 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>ННІСЛМ</w:t>
      </w:r>
    </w:p>
    <w:p w14:paraId="23460D7E" w14:textId="77777777" w:rsidR="0074689A" w:rsidRPr="005177DB" w:rsidRDefault="0074689A" w:rsidP="0074689A">
      <w:pPr>
        <w:tabs>
          <w:tab w:val="left" w:pos="5580"/>
        </w:tabs>
        <w:spacing w:after="0"/>
        <w:ind w:left="180" w:right="175" w:hanging="180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</w:t>
      </w:r>
      <w:r w:rsidRPr="005177DB"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>к.мед.н., доц.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>Білищук</w:t>
      </w:r>
      <w:r w:rsidRPr="005177DB"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>Л</w:t>
      </w:r>
      <w:r w:rsidRPr="005177DB">
        <w:rPr>
          <w:rFonts w:ascii="Times New Roman" w:hAnsi="Times New Roman"/>
          <w:sz w:val="24"/>
          <w:szCs w:val="24"/>
          <w:lang w:val="uk-UA"/>
        </w:rPr>
        <w:t>.</w:t>
      </w:r>
      <w:r>
        <w:rPr>
          <w:rFonts w:ascii="Times New Roman" w:hAnsi="Times New Roman"/>
          <w:sz w:val="24"/>
          <w:szCs w:val="24"/>
          <w:lang w:val="uk-UA"/>
        </w:rPr>
        <w:t>М</w:t>
      </w:r>
      <w:r w:rsidRPr="005177DB">
        <w:rPr>
          <w:rFonts w:ascii="Times New Roman" w:hAnsi="Times New Roman"/>
          <w:sz w:val="24"/>
          <w:szCs w:val="24"/>
          <w:lang w:val="uk-UA"/>
        </w:rPr>
        <w:t>.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                              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       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д.мед.н., проф. Костенко Є.Я. </w:t>
      </w:r>
    </w:p>
    <w:p w14:paraId="51806B79" w14:textId="77777777" w:rsidR="0074689A" w:rsidRPr="005177DB" w:rsidRDefault="0074689A" w:rsidP="0074689A">
      <w:pPr>
        <w:tabs>
          <w:tab w:val="left" w:pos="5580"/>
        </w:tabs>
        <w:spacing w:after="0"/>
        <w:ind w:left="180" w:right="895" w:hanging="180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_______________________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>_______________________</w:t>
      </w:r>
    </w:p>
    <w:p w14:paraId="46A7E37D" w14:textId="77777777" w:rsidR="0074689A" w:rsidRPr="009F699E" w:rsidRDefault="0074689A" w:rsidP="0074689A">
      <w:pPr>
        <w:spacing w:after="17"/>
        <w:ind w:left="12" w:hanging="10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31CF06C8" w14:textId="77777777" w:rsidR="0074689A" w:rsidRPr="009F699E" w:rsidRDefault="0074689A" w:rsidP="0074689A">
      <w:pPr>
        <w:spacing w:after="0" w:line="240" w:lineRule="auto"/>
        <w:ind w:left="12" w:hanging="10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>ДВНЗ «УЖГОРОДСЬКИЙ НАЦІОНАЛЬНИЙ УНІВЕРСИТЕТ»</w:t>
      </w:r>
    </w:p>
    <w:p w14:paraId="6E43EE5C" w14:textId="77777777" w:rsidR="0074689A" w:rsidRPr="005425BE" w:rsidRDefault="0074689A" w:rsidP="0074689A">
      <w:pPr>
        <w:spacing w:after="13" w:line="268" w:lineRule="auto"/>
        <w:ind w:left="2357" w:hanging="2215"/>
        <w:rPr>
          <w:rFonts w:ascii="Times New Roman" w:eastAsia="Times New Roman" w:hAnsi="Times New Roman"/>
          <w:sz w:val="28"/>
          <w:szCs w:val="28"/>
          <w:lang w:val="uk-UA"/>
        </w:rPr>
      </w:pPr>
      <w:r w:rsidRPr="005425BE">
        <w:rPr>
          <w:rFonts w:ascii="Times New Roman" w:hAnsi="Times New Roman"/>
          <w:b/>
          <w:sz w:val="28"/>
          <w:szCs w:val="28"/>
        </w:rPr>
        <w:t>Навчально-науковий інститут стоматології та лабораторної діагностики</w:t>
      </w:r>
    </w:p>
    <w:p w14:paraId="01109BCA" w14:textId="77777777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6E27F161" w14:textId="7D13F0FA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 xml:space="preserve">ОБ’ЄКТИВНИЙ СТРУКТУРОВАНИЙ ПРАКТИЧНИЙ (КЛІНІЧНИЙ) ІСПИТ ДЛЯ ЗДОБУВАЧІВ ВИЩОЇ ОСВІТИ ДРУГОГО (МАГІСТЕРСЬКОГО) РІВНЯ ОСВІТИ </w:t>
      </w:r>
    </w:p>
    <w:p w14:paraId="2D280B44" w14:textId="0D63FB8B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 xml:space="preserve">ГАЛУЗІ ЗНАНЬ 22 – ОХОРОНА ЗДОРОВ’Я </w:t>
      </w:r>
    </w:p>
    <w:p w14:paraId="74450C03" w14:textId="72C29848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 xml:space="preserve">(І -ОХОРОНА ЗДОРОВ’Я ТА СОЦІАЛЬНЕ ЗАБЕЗПЕЧЕННЯ) </w:t>
      </w:r>
    </w:p>
    <w:p w14:paraId="17EAC6E7" w14:textId="0C8C19DA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>СПЕЦІАЛЬНОСТІ 221 – СТОМАТОЛОГІЯ (І1)</w:t>
      </w:r>
    </w:p>
    <w:p w14:paraId="3A3ED018" w14:textId="617DFBEE" w:rsidR="00FE7785" w:rsidRPr="009F699E" w:rsidRDefault="00FE7785" w:rsidP="00A75186">
      <w:pPr>
        <w:spacing w:after="0" w:line="240" w:lineRule="auto"/>
        <w:ind w:left="12" w:hanging="10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9F699E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 </w:t>
      </w:r>
    </w:p>
    <w:p w14:paraId="071B4E03" w14:textId="77777777" w:rsidR="00FE7785" w:rsidRPr="009F699E" w:rsidRDefault="00FE7785" w:rsidP="00A75186">
      <w:pPr>
        <w:spacing w:after="0" w:line="240" w:lineRule="auto"/>
        <w:ind w:left="12" w:hanging="10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</w:p>
    <w:p w14:paraId="58B07F97" w14:textId="22069A18" w:rsidR="00532372" w:rsidRPr="005177DB" w:rsidRDefault="00532372" w:rsidP="00532372">
      <w:pPr>
        <w:spacing w:after="0" w:line="240" w:lineRule="auto"/>
        <w:ind w:left="1985" w:hanging="1985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5177DB">
        <w:rPr>
          <w:rFonts w:ascii="Times New Roman" w:hAnsi="Times New Roman"/>
          <w:b/>
          <w:bCs/>
          <w:sz w:val="28"/>
          <w:szCs w:val="28"/>
          <w:lang w:val="uk-UA"/>
        </w:rPr>
        <w:t>НАЗВА СТАНЦІЇ – «</w:t>
      </w:r>
      <w:r w:rsidR="003B73FC">
        <w:rPr>
          <w:rFonts w:ascii="Times New Roman" w:hAnsi="Times New Roman"/>
          <w:b/>
          <w:bCs/>
          <w:sz w:val="28"/>
          <w:szCs w:val="28"/>
          <w:lang w:val="uk-UA"/>
        </w:rPr>
        <w:t>ДИТЯЧА</w:t>
      </w:r>
      <w:r w:rsidRPr="005177DB">
        <w:rPr>
          <w:rFonts w:ascii="Times New Roman" w:hAnsi="Times New Roman"/>
          <w:b/>
          <w:bCs/>
          <w:sz w:val="28"/>
          <w:szCs w:val="28"/>
          <w:lang w:val="uk-UA"/>
        </w:rPr>
        <w:t xml:space="preserve"> СТОМАТОЛОГІЯ»</w:t>
      </w:r>
    </w:p>
    <w:p w14:paraId="379EFF3A" w14:textId="7D18D7AA" w:rsidR="00AF624C" w:rsidRPr="009F699E" w:rsidRDefault="00532372" w:rsidP="0053237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АЛГОРИТМ РОБОТИ ПРИ ВИКОНАННІ КЛІНІЧНОГО СЦЕНАРІЮ</w:t>
      </w:r>
    </w:p>
    <w:p w14:paraId="4E96DC31" w14:textId="77777777" w:rsidR="00D77684" w:rsidRPr="00D77684" w:rsidRDefault="00D77684" w:rsidP="00D77684">
      <w:pPr>
        <w:spacing w:after="16"/>
        <w:ind w:hanging="370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val="uk-UA" w:eastAsia="uk-UA"/>
        </w:rPr>
      </w:pPr>
      <w:r w:rsidRPr="00D77684">
        <w:rPr>
          <w:rFonts w:ascii="Times New Roman" w:eastAsia="Times New Roman" w:hAnsi="Times New Roman"/>
          <w:b/>
          <w:color w:val="000000"/>
          <w:sz w:val="28"/>
          <w:lang w:val="uk-UA" w:eastAsia="uk-UA"/>
        </w:rPr>
        <w:t>«</w:t>
      </w:r>
      <w:r w:rsidRPr="00D77684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Гострий середній карієс 74 зуба І класу за Блеком у 5-річної дитини: пломбування каріозної порожнини склоіономерним цементом</w:t>
      </w:r>
      <w:r w:rsidRPr="00D77684">
        <w:rPr>
          <w:rFonts w:ascii="Times New Roman" w:eastAsia="Times New Roman" w:hAnsi="Times New Roman"/>
          <w:b/>
          <w:color w:val="000000"/>
          <w:sz w:val="28"/>
          <w:lang w:val="uk-UA" w:eastAsia="uk-UA"/>
        </w:rPr>
        <w:t>»</w:t>
      </w:r>
    </w:p>
    <w:p w14:paraId="14072BEA" w14:textId="77777777" w:rsidR="00B90D7C" w:rsidRPr="00081B6D" w:rsidRDefault="00B90D7C" w:rsidP="0053237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579A7BD3" w14:textId="20066DC6" w:rsidR="00532372" w:rsidRDefault="00532372" w:rsidP="0053237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584C6D">
        <w:rPr>
          <w:rFonts w:ascii="Times New Roman" w:hAnsi="Times New Roman"/>
          <w:sz w:val="28"/>
          <w:szCs w:val="28"/>
          <w:lang w:val="uk-UA"/>
        </w:rPr>
        <w:t>В ході роботи над клінічними сценарієм Вам будуть поставлені завдання, які потребують клінічної аргументації та/або практичного вирішення (постановка діагнозу,  визначення тактики ведення та лікування, реалізація практичних навичок).</w:t>
      </w:r>
    </w:p>
    <w:p w14:paraId="5C8D44A3" w14:textId="10274956" w:rsidR="00532372" w:rsidRPr="00D77684" w:rsidRDefault="00532372" w:rsidP="00D77684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Зміст клінічного сценарію, котрий стосується виконання практичної навички </w:t>
      </w:r>
      <w:r w:rsidR="00D77684" w:rsidRPr="00D77684">
        <w:rPr>
          <w:rFonts w:ascii="Times New Roman" w:hAnsi="Times New Roman"/>
          <w:b/>
          <w:sz w:val="28"/>
          <w:szCs w:val="28"/>
          <w:lang w:val="uk-UA"/>
        </w:rPr>
        <w:t>«Гострий середній карієс 74 зуба І класу за Блеком у 5-річної дитини: пломбування каріозної порожнини склоіономерним цементом»</w:t>
      </w:r>
      <w:r w:rsidR="00AC6ECD">
        <w:rPr>
          <w:rFonts w:ascii="Times New Roman" w:hAnsi="Times New Roman"/>
          <w:b/>
          <w:bCs/>
          <w:sz w:val="28"/>
          <w:szCs w:val="28"/>
          <w:lang w:val="uk-UA"/>
        </w:rPr>
        <w:t>,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передбачає вирішення клінічного завдання з виконанням практичних навичок, алгоритм котрих представлений нижче. </w:t>
      </w:r>
    </w:p>
    <w:p w14:paraId="1DEE557E" w14:textId="3D169110" w:rsidR="00FE7785" w:rsidRPr="009F699E" w:rsidRDefault="00FE7785" w:rsidP="00A7518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658884C8" w14:textId="77777777" w:rsidR="00A1656D" w:rsidRPr="00A1656D" w:rsidRDefault="00A1656D" w:rsidP="00A1656D">
      <w:pPr>
        <w:spacing w:after="0"/>
        <w:ind w:firstLine="708"/>
        <w:jc w:val="both"/>
        <w:rPr>
          <w:rFonts w:ascii="Times New Roman" w:hAnsi="Times New Roman"/>
          <w:b/>
          <w:bCs/>
          <w:i/>
          <w:iCs/>
          <w:sz w:val="28"/>
          <w:szCs w:val="28"/>
          <w:lang w:val="uk-UA"/>
        </w:rPr>
      </w:pPr>
      <w:r w:rsidRPr="00A1656D">
        <w:rPr>
          <w:rFonts w:ascii="Times New Roman" w:hAnsi="Times New Roman"/>
          <w:i/>
          <w:sz w:val="28"/>
          <w:szCs w:val="28"/>
          <w:lang w:val="uk-UA"/>
        </w:rPr>
        <w:t xml:space="preserve">Алгоритм роботи на станції при демонстрації </w:t>
      </w:r>
      <w:r w:rsidRPr="00A1656D">
        <w:rPr>
          <w:rFonts w:ascii="Times New Roman" w:hAnsi="Times New Roman"/>
          <w:i/>
          <w:iCs/>
          <w:sz w:val="28"/>
          <w:szCs w:val="28"/>
          <w:lang w:val="uk-UA"/>
        </w:rPr>
        <w:t>препарування каріозної порожнини І класу за Блеком під пломби зі склоіономерного цементу</w:t>
      </w:r>
    </w:p>
    <w:tbl>
      <w:tblPr>
        <w:tblStyle w:val="TableGrid"/>
        <w:tblW w:w="9465" w:type="dxa"/>
        <w:tblInd w:w="89" w:type="dxa"/>
        <w:tblCellMar>
          <w:top w:w="16" w:type="dxa"/>
          <w:left w:w="108" w:type="dxa"/>
          <w:right w:w="38" w:type="dxa"/>
        </w:tblCellMar>
        <w:tblLook w:val="04A0" w:firstRow="1" w:lastRow="0" w:firstColumn="1" w:lastColumn="0" w:noHBand="0" w:noVBand="1"/>
      </w:tblPr>
      <w:tblGrid>
        <w:gridCol w:w="907"/>
        <w:gridCol w:w="4731"/>
        <w:gridCol w:w="3827"/>
      </w:tblGrid>
      <w:tr w:rsidR="003B73FC" w:rsidRPr="003B73FC" w14:paraId="4033D3A9" w14:textId="77777777" w:rsidTr="007B56AB">
        <w:trPr>
          <w:trHeight w:val="108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B6DB58" w14:textId="77777777" w:rsidR="003B73FC" w:rsidRPr="003B73FC" w:rsidRDefault="003B73FC" w:rsidP="007B56AB">
            <w:pPr>
              <w:spacing w:after="0" w:line="259" w:lineRule="auto"/>
              <w:ind w:left="204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097CA2" w14:textId="77777777" w:rsidR="003B73FC" w:rsidRPr="003B73FC" w:rsidRDefault="003B73FC" w:rsidP="007B56AB">
            <w:pPr>
              <w:spacing w:after="0" w:line="259" w:lineRule="auto"/>
              <w:ind w:right="6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Послідовність дій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FF3F80" w14:textId="77777777" w:rsidR="003B73FC" w:rsidRPr="003B73FC" w:rsidRDefault="003B73FC" w:rsidP="007B56AB">
            <w:pPr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Критерії контролю правильного виконання </w:t>
            </w:r>
          </w:p>
        </w:tc>
      </w:tr>
      <w:tr w:rsidR="003B73FC" w:rsidRPr="003B73FC" w14:paraId="4AB18315" w14:textId="77777777" w:rsidTr="007B56AB">
        <w:trPr>
          <w:trHeight w:val="715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BE326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5D9BC" w14:textId="77777777" w:rsidR="003B73FC" w:rsidRPr="003B73FC" w:rsidRDefault="003B73FC" w:rsidP="007B56AB">
            <w:pPr>
              <w:tabs>
                <w:tab w:val="right" w:pos="4586"/>
              </w:tabs>
              <w:spacing w:after="35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Привітатися, </w:t>
            </w:r>
            <w:r w:rsidRPr="003B73FC">
              <w:rPr>
                <w:rFonts w:ascii="Times New Roman" w:hAnsi="Times New Roman"/>
                <w:sz w:val="28"/>
                <w:szCs w:val="28"/>
              </w:rPr>
              <w:tab/>
              <w:t xml:space="preserve">назвати </w:t>
            </w:r>
          </w:p>
          <w:p w14:paraId="218ECC3A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(ідентифікувати) себе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D991E" w14:textId="77777777" w:rsidR="003B73FC" w:rsidRPr="003B73FC" w:rsidRDefault="003B73FC" w:rsidP="007B56AB">
            <w:pPr>
              <w:tabs>
                <w:tab w:val="center" w:pos="2176"/>
                <w:tab w:val="right" w:pos="3681"/>
              </w:tabs>
              <w:spacing w:after="35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Студент </w:t>
            </w:r>
            <w:r w:rsidRPr="003B73FC">
              <w:rPr>
                <w:rFonts w:ascii="Times New Roman" w:hAnsi="Times New Roman"/>
                <w:sz w:val="28"/>
                <w:szCs w:val="28"/>
              </w:rPr>
              <w:tab/>
              <w:t xml:space="preserve">привітався </w:t>
            </w:r>
            <w:r w:rsidRPr="003B73FC">
              <w:rPr>
                <w:rFonts w:ascii="Times New Roman" w:hAnsi="Times New Roman"/>
                <w:sz w:val="28"/>
                <w:szCs w:val="28"/>
              </w:rPr>
              <w:tab/>
              <w:t xml:space="preserve">та </w:t>
            </w:r>
          </w:p>
          <w:p w14:paraId="1C28221D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ідентифікував себе </w:t>
            </w:r>
          </w:p>
        </w:tc>
      </w:tr>
      <w:tr w:rsidR="003B73FC" w:rsidRPr="003B73FC" w14:paraId="1E89017C" w14:textId="77777777" w:rsidTr="007B56AB">
        <w:trPr>
          <w:trHeight w:val="52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EA096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359CF" w14:textId="77777777" w:rsidR="003B73FC" w:rsidRPr="003B73FC" w:rsidRDefault="003B73FC" w:rsidP="007B56AB">
            <w:pPr>
              <w:tabs>
                <w:tab w:val="center" w:pos="2412"/>
                <w:tab w:val="right" w:pos="4586"/>
              </w:tabs>
              <w:spacing w:after="31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Отримати </w:t>
            </w:r>
            <w:r w:rsidRPr="003B73FC">
              <w:rPr>
                <w:rFonts w:ascii="Times New Roman" w:hAnsi="Times New Roman"/>
                <w:sz w:val="28"/>
                <w:szCs w:val="28"/>
              </w:rPr>
              <w:tab/>
              <w:t xml:space="preserve">завдання, </w:t>
            </w:r>
            <w:r w:rsidRPr="003B73FC">
              <w:rPr>
                <w:rFonts w:ascii="Times New Roman" w:hAnsi="Times New Roman"/>
                <w:sz w:val="28"/>
                <w:szCs w:val="28"/>
              </w:rPr>
              <w:tab/>
              <w:t xml:space="preserve">уважно </w:t>
            </w:r>
          </w:p>
          <w:p w14:paraId="1B792056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прочитати його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A3752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Студент обрав завдання та уважно його прочитав </w:t>
            </w:r>
          </w:p>
        </w:tc>
      </w:tr>
      <w:tr w:rsidR="003B73FC" w:rsidRPr="003B73FC" w14:paraId="63D1D4AC" w14:textId="77777777" w:rsidTr="007B56AB">
        <w:trPr>
          <w:trHeight w:val="33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AAA79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A8ED0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Помити і висушити руки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5BDDE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Руки помито і висушено </w:t>
            </w:r>
          </w:p>
        </w:tc>
      </w:tr>
      <w:tr w:rsidR="003B73FC" w:rsidRPr="003B73FC" w14:paraId="7A8F87B0" w14:textId="77777777" w:rsidTr="007B56AB">
        <w:trPr>
          <w:trHeight w:val="33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8C153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D43C7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Одягти медичну маску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DECBB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Медичну маску одягнуто </w:t>
            </w:r>
          </w:p>
        </w:tc>
      </w:tr>
      <w:tr w:rsidR="003B73FC" w:rsidRPr="003B73FC" w14:paraId="4F2D621B" w14:textId="77777777" w:rsidTr="007B56AB">
        <w:trPr>
          <w:trHeight w:val="334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56F42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A2ECA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Одягти медичні рукавички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1BFF2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Медичні рукавички одягнуто </w:t>
            </w:r>
          </w:p>
        </w:tc>
      </w:tr>
      <w:tr w:rsidR="003B73FC" w:rsidRPr="003B73FC" w14:paraId="0CEFFD59" w14:textId="77777777" w:rsidTr="007B56AB">
        <w:trPr>
          <w:trHeight w:val="214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992AF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CF421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Обробити руки антисептиком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E6470" w14:textId="77777777" w:rsidR="003B73FC" w:rsidRPr="003B73FC" w:rsidRDefault="003B73FC" w:rsidP="007B56AB">
            <w:pPr>
              <w:spacing w:after="0" w:line="259" w:lineRule="auto"/>
              <w:ind w:right="28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Руки оброблено антисептиком </w:t>
            </w:r>
          </w:p>
        </w:tc>
      </w:tr>
      <w:tr w:rsidR="003B73FC" w:rsidRPr="003B73FC" w14:paraId="53F97291" w14:textId="77777777" w:rsidTr="007B56AB">
        <w:trPr>
          <w:trHeight w:val="97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6FEF2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F6BEB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Розпочати комунікацію з пацієнтом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C06B0" w14:textId="77777777" w:rsidR="003B73FC" w:rsidRPr="003B73FC" w:rsidRDefault="003B73FC" w:rsidP="007B56AB">
            <w:pPr>
              <w:spacing w:after="0" w:line="259" w:lineRule="auto"/>
              <w:ind w:right="299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Студент ініціював процес комунікації, дотримуючись коректної форми діалогу </w:t>
            </w:r>
          </w:p>
        </w:tc>
      </w:tr>
      <w:tr w:rsidR="003B73FC" w:rsidRPr="003B73FC" w14:paraId="468C3E4C" w14:textId="77777777" w:rsidTr="007B56AB">
        <w:trPr>
          <w:trHeight w:val="1942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CFC58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98360" w14:textId="77777777" w:rsidR="003B73FC" w:rsidRPr="003B73FC" w:rsidRDefault="003B73FC" w:rsidP="007B56AB">
            <w:pPr>
              <w:spacing w:after="0" w:line="259" w:lineRule="auto"/>
              <w:ind w:right="45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Зібрати у пацієнта наявні скарги та анамнез, уточнити їх у відповідності до даних, наведених у описі клінічного сценарію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1D7B0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Студент зібрав увесь необхідний анамнез та уточнив скарги, задав усі додаткові питання, передбачені умовами клінічного сценарію </w:t>
            </w:r>
          </w:p>
        </w:tc>
      </w:tr>
      <w:tr w:rsidR="003B73FC" w:rsidRPr="003B73FC" w14:paraId="0EE53378" w14:textId="77777777" w:rsidTr="007B56AB">
        <w:trPr>
          <w:trHeight w:val="3229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ECEC4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EF0EC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Провести клінічний огляд, визначити необхідність проведення додаткових обстежень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D5EA9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Студент коректно використовує оглядові інструменти для проведення огляду, дотримується належного позиціонування пацієнт, інформує пацієнта про особливості проведення огляду, належним чином безпосередньо проводить клінічний огляд </w:t>
            </w:r>
          </w:p>
        </w:tc>
      </w:tr>
      <w:tr w:rsidR="003B73FC" w:rsidRPr="003B73FC" w14:paraId="3925B23B" w14:textId="77777777" w:rsidTr="007B56AB">
        <w:trPr>
          <w:trHeight w:val="211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9F42D4E" w14:textId="77777777" w:rsidR="003B73FC" w:rsidRPr="003B73FC" w:rsidRDefault="003B73FC" w:rsidP="007B56AB">
            <w:pPr>
              <w:spacing w:after="0" w:line="259" w:lineRule="auto"/>
              <w:ind w:right="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77AD157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Визначити тактику ведення та лікування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DBDE5CD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Студент коректно сформулював попередній діагноз та визначив необхідний комплекс лікувально-профілактичних заходів </w:t>
            </w:r>
          </w:p>
        </w:tc>
      </w:tr>
      <w:tr w:rsidR="003B73FC" w:rsidRPr="003B73FC" w14:paraId="248102C1" w14:textId="77777777" w:rsidTr="007B56AB">
        <w:tblPrEx>
          <w:tblCellMar>
            <w:right w:w="0" w:type="dxa"/>
          </w:tblCellMar>
        </w:tblPrEx>
        <w:trPr>
          <w:trHeight w:val="1296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34338" w14:textId="77777777" w:rsidR="003B73FC" w:rsidRPr="003B73FC" w:rsidRDefault="003B73FC" w:rsidP="007B56AB">
            <w:pPr>
              <w:spacing w:after="0" w:line="259" w:lineRule="auto"/>
              <w:ind w:right="10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11.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6A79E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Провести технічні навички у відповідності із завданням, наведеним у клінічному сценарії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91E02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Студент коректно проводить технічні навички у відповідності до цільового практичного завдання </w:t>
            </w:r>
          </w:p>
        </w:tc>
      </w:tr>
      <w:tr w:rsidR="003B73FC" w:rsidRPr="003B73FC" w14:paraId="680FB2BC" w14:textId="77777777" w:rsidTr="007B56AB">
        <w:tblPrEx>
          <w:tblCellMar>
            <w:right w:w="0" w:type="dxa"/>
          </w:tblCellMar>
        </w:tblPrEx>
        <w:trPr>
          <w:trHeight w:val="1995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3594B" w14:textId="77777777" w:rsidR="003B73FC" w:rsidRPr="003B73FC" w:rsidRDefault="003B73FC" w:rsidP="007B56AB">
            <w:pPr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11.1.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5480C" w14:textId="5678C181" w:rsidR="003B73FC" w:rsidRPr="004B52BF" w:rsidRDefault="00081B6D" w:rsidP="00FD6D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1B6D">
              <w:rPr>
                <w:rFonts w:ascii="Times New Roman" w:eastAsia="Times New Roman" w:hAnsi="Times New Roman"/>
                <w:color w:val="000000"/>
                <w:sz w:val="28"/>
              </w:rPr>
              <w:t>Правильний вибір матеріалів та інструментів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9B7DE" w14:textId="437F1CBD" w:rsidR="003B73FC" w:rsidRPr="003B73FC" w:rsidRDefault="00A3627D" w:rsidP="007B56AB">
            <w:pPr>
              <w:spacing w:after="0" w:line="240" w:lineRule="auto"/>
              <w:ind w:right="75"/>
              <w:rPr>
                <w:rFonts w:ascii="Times New Roman" w:hAnsi="Times New Roman"/>
                <w:sz w:val="28"/>
                <w:szCs w:val="28"/>
              </w:rPr>
            </w:pPr>
            <w:r w:rsidRPr="00A3627D">
              <w:rPr>
                <w:rFonts w:ascii="Times New Roman" w:hAnsi="Times New Roman"/>
                <w:sz w:val="28"/>
                <w:szCs w:val="28"/>
              </w:rPr>
              <w:t>Студентом обрано із доступного набору матеріально-технічного забезпечення та підготовлено до подальшої роботи моделі пацієнта</w:t>
            </w:r>
          </w:p>
        </w:tc>
      </w:tr>
      <w:tr w:rsidR="003B73FC" w:rsidRPr="003B73FC" w14:paraId="3BAD6C1A" w14:textId="77777777" w:rsidTr="007B56AB">
        <w:tblPrEx>
          <w:tblCellMar>
            <w:right w:w="0" w:type="dxa"/>
          </w:tblCellMar>
        </w:tblPrEx>
        <w:trPr>
          <w:trHeight w:val="76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8D680" w14:textId="77777777" w:rsidR="003B73FC" w:rsidRPr="003B73FC" w:rsidRDefault="003B73FC" w:rsidP="007B56AB">
            <w:pPr>
              <w:spacing w:after="0" w:line="259" w:lineRule="auto"/>
              <w:ind w:left="6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lastRenderedPageBreak/>
              <w:t>11.2.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9BE2C" w14:textId="2A1383DB" w:rsidR="003B73FC" w:rsidRPr="00FD6D96" w:rsidRDefault="00A1656D" w:rsidP="007B56AB">
            <w:pPr>
              <w:spacing w:after="0" w:line="240" w:lineRule="auto"/>
              <w:ind w:right="62"/>
              <w:rPr>
                <w:rFonts w:ascii="Times New Roman" w:hAnsi="Times New Roman"/>
                <w:sz w:val="28"/>
                <w:szCs w:val="28"/>
              </w:rPr>
            </w:pPr>
            <w:r w:rsidRPr="00A1656D">
              <w:rPr>
                <w:rFonts w:ascii="Times New Roman" w:hAnsi="Times New Roman"/>
                <w:color w:val="231F20"/>
                <w:w w:val="105"/>
                <w:sz w:val="28"/>
                <w:szCs w:val="28"/>
                <w:lang w:eastAsia="en-US"/>
              </w:rPr>
              <w:t>Препарування каріозної порожнини</w:t>
            </w:r>
            <w:r w:rsidR="00A3627D" w:rsidRPr="00A3627D">
              <w:rPr>
                <w:rFonts w:ascii="Times New Roman" w:hAnsi="Times New Roman"/>
                <w:color w:val="231F20"/>
                <w:w w:val="105"/>
                <w:sz w:val="28"/>
                <w:szCs w:val="28"/>
                <w:lang w:eastAsia="en-US"/>
              </w:rPr>
              <w:t>: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17760" w14:textId="7B3D34BD" w:rsidR="003B73FC" w:rsidRPr="003B73FC" w:rsidRDefault="00A1656D" w:rsidP="00F90B58">
            <w:pPr>
              <w:spacing w:after="0" w:line="240" w:lineRule="auto"/>
              <w:ind w:right="48"/>
              <w:rPr>
                <w:rFonts w:ascii="Times New Roman" w:hAnsi="Times New Roman"/>
                <w:sz w:val="28"/>
                <w:szCs w:val="28"/>
              </w:rPr>
            </w:pPr>
            <w:r w:rsidRPr="00A1656D">
              <w:rPr>
                <w:rFonts w:ascii="Times New Roman" w:hAnsi="Times New Roman"/>
                <w:sz w:val="28"/>
                <w:szCs w:val="28"/>
              </w:rPr>
              <w:t>1. Відкриття каріозної порожнини:</w:t>
            </w:r>
            <w:r w:rsidRPr="00A1656D">
              <w:rPr>
                <w:rFonts w:ascii="Times New Roman" w:hAnsi="Times New Roman"/>
                <w:sz w:val="28"/>
                <w:szCs w:val="28"/>
              </w:rPr>
              <w:br/>
              <w:t xml:space="preserve">   - студентом застосовано кулястий бор для зняття емалі над ураженням.</w:t>
            </w:r>
            <w:r w:rsidRPr="00A1656D">
              <w:rPr>
                <w:rFonts w:ascii="Times New Roman" w:hAnsi="Times New Roman"/>
                <w:sz w:val="28"/>
                <w:szCs w:val="28"/>
              </w:rPr>
              <w:br/>
              <w:t xml:space="preserve">   - видалено нависаючі краї.</w:t>
            </w:r>
            <w:r w:rsidRPr="00A1656D">
              <w:rPr>
                <w:rFonts w:ascii="Times New Roman" w:hAnsi="Times New Roman"/>
                <w:sz w:val="28"/>
                <w:szCs w:val="28"/>
              </w:rPr>
              <w:br/>
            </w:r>
            <w:r w:rsidRPr="00A1656D">
              <w:rPr>
                <w:rFonts w:ascii="Times New Roman" w:hAnsi="Times New Roman"/>
                <w:sz w:val="28"/>
                <w:szCs w:val="28"/>
              </w:rPr>
              <w:br/>
              <w:t>2. Видалення інфікованого дентину:</w:t>
            </w:r>
            <w:r w:rsidRPr="00A1656D">
              <w:rPr>
                <w:rFonts w:ascii="Times New Roman" w:hAnsi="Times New Roman"/>
                <w:sz w:val="28"/>
                <w:szCs w:val="28"/>
              </w:rPr>
              <w:br/>
              <w:t xml:space="preserve">   - використано ручні або машинні інструменти для повного видалення м’якого дентину.</w:t>
            </w:r>
            <w:r w:rsidRPr="00A1656D">
              <w:rPr>
                <w:rFonts w:ascii="Times New Roman" w:hAnsi="Times New Roman"/>
                <w:sz w:val="28"/>
                <w:szCs w:val="28"/>
              </w:rPr>
              <w:br/>
              <w:t xml:space="preserve">   - слідкує за уникненням перфорації стінок.</w:t>
            </w:r>
            <w:r w:rsidRPr="00A1656D">
              <w:rPr>
                <w:rFonts w:ascii="Times New Roman" w:hAnsi="Times New Roman"/>
                <w:sz w:val="28"/>
                <w:szCs w:val="28"/>
              </w:rPr>
              <w:br/>
            </w:r>
            <w:r w:rsidRPr="00A1656D">
              <w:rPr>
                <w:rFonts w:ascii="Times New Roman" w:hAnsi="Times New Roman"/>
                <w:sz w:val="28"/>
                <w:szCs w:val="28"/>
              </w:rPr>
              <w:br/>
              <w:t>3. Формування порожнини:</w:t>
            </w:r>
            <w:r w:rsidRPr="00A1656D">
              <w:rPr>
                <w:rFonts w:ascii="Times New Roman" w:hAnsi="Times New Roman"/>
                <w:sz w:val="28"/>
                <w:szCs w:val="28"/>
              </w:rPr>
              <w:br/>
              <w:t xml:space="preserve">   - не створює підрізів або ретенцій, адже склоіономерний цемент хімічно зв’язується з тканинами зуба.</w:t>
            </w:r>
            <w:r w:rsidRPr="00A1656D">
              <w:rPr>
                <w:rFonts w:ascii="Times New Roman" w:hAnsi="Times New Roman"/>
                <w:sz w:val="28"/>
                <w:szCs w:val="28"/>
              </w:rPr>
              <w:br/>
              <w:t xml:space="preserve">   - створює округлі краї, згладжену основу.</w:t>
            </w:r>
          </w:p>
        </w:tc>
      </w:tr>
      <w:tr w:rsidR="003B73FC" w:rsidRPr="003B73FC" w14:paraId="1B1B45E9" w14:textId="77777777" w:rsidTr="007B56AB">
        <w:tblPrEx>
          <w:tblCellMar>
            <w:right w:w="0" w:type="dxa"/>
          </w:tblCellMar>
        </w:tblPrEx>
        <w:trPr>
          <w:trHeight w:val="1298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8ED34" w14:textId="77777777" w:rsidR="003B73FC" w:rsidRPr="003B73FC" w:rsidRDefault="003B73FC" w:rsidP="007B56AB">
            <w:pPr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11.3.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08981" w14:textId="798D414A" w:rsidR="003B73FC" w:rsidRPr="003B73FC" w:rsidRDefault="00A1656D" w:rsidP="007B56AB">
            <w:pPr>
              <w:spacing w:after="0" w:line="240" w:lineRule="auto"/>
              <w:ind w:right="62"/>
              <w:rPr>
                <w:rFonts w:ascii="Times New Roman" w:hAnsi="Times New Roman"/>
                <w:sz w:val="28"/>
                <w:szCs w:val="28"/>
              </w:rPr>
            </w:pPr>
            <w:r w:rsidRPr="00A1656D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Промити  всі поверхні зуба водою. Висушити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7FABF" w14:textId="18408613" w:rsidR="003B73FC" w:rsidRPr="004B52BF" w:rsidRDefault="00A1656D" w:rsidP="00A3627D">
            <w:pPr>
              <w:spacing w:after="0" w:line="240" w:lineRule="auto"/>
              <w:ind w:right="61"/>
              <w:rPr>
                <w:rFonts w:ascii="Times New Roman" w:hAnsi="Times New Roman"/>
                <w:sz w:val="28"/>
                <w:szCs w:val="28"/>
              </w:rPr>
            </w:pPr>
            <w:r w:rsidRPr="00A1656D">
              <w:rPr>
                <w:rFonts w:ascii="Times New Roman" w:hAnsi="Times New Roman"/>
                <w:sz w:val="28"/>
                <w:szCs w:val="28"/>
              </w:rPr>
              <w:t>Всі поверхні зуба чисті та сухі</w:t>
            </w:r>
          </w:p>
        </w:tc>
      </w:tr>
      <w:tr w:rsidR="003B73FC" w:rsidRPr="003B73FC" w14:paraId="5A856250" w14:textId="77777777" w:rsidTr="007B56AB">
        <w:tblPrEx>
          <w:tblCellMar>
            <w:right w:w="0" w:type="dxa"/>
          </w:tblCellMar>
        </w:tblPrEx>
        <w:trPr>
          <w:trHeight w:val="64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5AAEE" w14:textId="77777777" w:rsidR="003B73FC" w:rsidRPr="003B73FC" w:rsidRDefault="003B73FC" w:rsidP="007B56AB">
            <w:pPr>
              <w:spacing w:after="0" w:line="259" w:lineRule="auto"/>
              <w:ind w:left="6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11.4.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B112C" w14:textId="06197FFF" w:rsidR="003B73FC" w:rsidRPr="003B73FC" w:rsidRDefault="00A1656D" w:rsidP="007B56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1656D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Оцінка результату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EC556" w14:textId="3CC23D28" w:rsidR="003B73FC" w:rsidRPr="003B73FC" w:rsidRDefault="00A1656D" w:rsidP="00A3627D">
            <w:pPr>
              <w:spacing w:after="0" w:line="240" w:lineRule="auto"/>
              <w:ind w:right="61"/>
              <w:rPr>
                <w:rFonts w:ascii="Times New Roman" w:hAnsi="Times New Roman"/>
                <w:sz w:val="28"/>
                <w:szCs w:val="28"/>
              </w:rPr>
            </w:pPr>
            <w:r w:rsidRPr="00A1656D">
              <w:rPr>
                <w:rFonts w:ascii="Times New Roman" w:hAnsi="Times New Roman"/>
                <w:sz w:val="28"/>
                <w:szCs w:val="28"/>
              </w:rPr>
              <w:t>Переконатися у відсутності каріозного дентину та правильності форми порожнини.</w:t>
            </w:r>
          </w:p>
        </w:tc>
      </w:tr>
      <w:tr w:rsidR="003B73FC" w:rsidRPr="003B73FC" w14:paraId="6DF2CC6B" w14:textId="77777777" w:rsidTr="007B56AB">
        <w:tblPrEx>
          <w:tblCellMar>
            <w:right w:w="0" w:type="dxa"/>
          </w:tblCellMar>
        </w:tblPrEx>
        <w:trPr>
          <w:trHeight w:val="240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3F92A" w14:textId="77777777" w:rsidR="003B73FC" w:rsidRPr="003B73FC" w:rsidRDefault="003B73FC" w:rsidP="007B56AB">
            <w:pPr>
              <w:spacing w:after="0" w:line="259" w:lineRule="auto"/>
              <w:ind w:hanging="2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12.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A75D4" w14:textId="77777777" w:rsidR="003B73FC" w:rsidRPr="003B73FC" w:rsidRDefault="003B73FC" w:rsidP="007B56AB">
            <w:pPr>
              <w:spacing w:after="0" w:line="240" w:lineRule="auto"/>
              <w:ind w:right="62"/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Ознайомити пацієнта із основними заходами профілактики розвитку стоматологічних захворювань, приймаючи до уваги особливості клінічної ситуації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74159" w14:textId="77777777" w:rsidR="003B73FC" w:rsidRPr="003B73FC" w:rsidRDefault="003B73FC" w:rsidP="007B56AB">
            <w:pPr>
              <w:spacing w:after="0" w:line="240" w:lineRule="auto"/>
              <w:ind w:right="62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Пацієнт проінформований студентом щодо основних заходів профілактики розвитку стоматологічних захворювань</w:t>
            </w:r>
          </w:p>
        </w:tc>
      </w:tr>
      <w:tr w:rsidR="003B73FC" w:rsidRPr="003B73FC" w14:paraId="2D5219EE" w14:textId="77777777" w:rsidTr="007B56AB">
        <w:tblPrEx>
          <w:tblCellMar>
            <w:right w:w="0" w:type="dxa"/>
          </w:tblCellMar>
        </w:tblPrEx>
        <w:trPr>
          <w:trHeight w:val="150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923F4" w14:textId="77777777" w:rsidR="003B73FC" w:rsidRPr="003B73FC" w:rsidRDefault="003B73FC" w:rsidP="007B56AB">
            <w:pPr>
              <w:spacing w:after="0" w:line="259" w:lineRule="auto"/>
              <w:ind w:hanging="21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13.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4FD84" w14:textId="77777777" w:rsidR="003B73FC" w:rsidRPr="003B73FC" w:rsidRDefault="003B73FC" w:rsidP="007B56AB">
            <w:pPr>
              <w:spacing w:after="0" w:line="240" w:lineRule="auto"/>
              <w:ind w:right="62"/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Утилізація засобів індивідуального захисту (ЗІЗ)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E7B6F" w14:textId="77777777" w:rsidR="003B73FC" w:rsidRPr="003B73FC" w:rsidRDefault="003B73FC" w:rsidP="007B56AB">
            <w:pPr>
              <w:spacing w:after="0" w:line="240" w:lineRule="auto"/>
              <w:ind w:right="62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Зняти маску та рукавички  </w:t>
            </w:r>
          </w:p>
        </w:tc>
      </w:tr>
    </w:tbl>
    <w:p w14:paraId="7AC274A1" w14:textId="77777777" w:rsidR="00532372" w:rsidRDefault="00532372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4D012B9F" w14:textId="77777777" w:rsidR="00914FF1" w:rsidRDefault="00914FF1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4F8C901A" w14:textId="77777777" w:rsidR="00914FF1" w:rsidRDefault="00914FF1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108BBAA8" w14:textId="77777777" w:rsidR="008D78FC" w:rsidRDefault="008D78FC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05AABA10" w14:textId="77777777" w:rsidR="008D78FC" w:rsidRDefault="008D78FC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71D8E55A" w14:textId="77777777" w:rsidR="008D78FC" w:rsidRDefault="008D78FC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1850F3E7" w14:textId="77777777" w:rsidR="00914FF1" w:rsidRPr="009F699E" w:rsidRDefault="00914FF1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37D4C0E7" w14:textId="77777777" w:rsidR="00532372" w:rsidRPr="009F699E" w:rsidRDefault="00532372" w:rsidP="00532372">
      <w:pPr>
        <w:tabs>
          <w:tab w:val="left" w:pos="2712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</w:pPr>
      <w:r w:rsidRPr="009F699E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lastRenderedPageBreak/>
        <w:t>ТРИВАЛІСТЬ РОБОТИ НА СТАНЦІЇ</w:t>
      </w:r>
    </w:p>
    <w:p w14:paraId="77F93A3A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F699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          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586"/>
        <w:gridCol w:w="1344"/>
        <w:gridCol w:w="1958"/>
        <w:gridCol w:w="1367"/>
        <w:gridCol w:w="1090"/>
      </w:tblGrid>
      <w:tr w:rsidR="00532372" w:rsidRPr="009F699E" w14:paraId="2855C4CA" w14:textId="77777777" w:rsidTr="004E2E89">
        <w:trPr>
          <w:trHeight w:val="771"/>
        </w:trPr>
        <w:tc>
          <w:tcPr>
            <w:tcW w:w="35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F3BBAE2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Ідентифікація студента, отримання ним завдання та ознайомлення з ним</w:t>
            </w:r>
          </w:p>
        </w:tc>
        <w:tc>
          <w:tcPr>
            <w:tcW w:w="13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17D34AA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Виконання завдання</w:t>
            </w:r>
          </w:p>
        </w:tc>
        <w:tc>
          <w:tcPr>
            <w:tcW w:w="19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B5A18F3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Попередження</w:t>
            </w:r>
          </w:p>
          <w:p w14:paraId="2A7C0F2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про час</w:t>
            </w:r>
          </w:p>
          <w:p w14:paraId="745DFBB8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(екзаменатор)</w:t>
            </w:r>
          </w:p>
        </w:tc>
        <w:tc>
          <w:tcPr>
            <w:tcW w:w="13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48EB6A8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Перехід на наступну станцію</w:t>
            </w:r>
          </w:p>
        </w:tc>
        <w:tc>
          <w:tcPr>
            <w:tcW w:w="1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2022BC5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Всього</w:t>
            </w:r>
          </w:p>
        </w:tc>
      </w:tr>
      <w:tr w:rsidR="00532372" w:rsidRPr="009F699E" w14:paraId="4A39997F" w14:textId="77777777" w:rsidTr="004E2E89">
        <w:trPr>
          <w:trHeight w:val="981"/>
        </w:trPr>
        <w:tc>
          <w:tcPr>
            <w:tcW w:w="35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D6B30E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1-2 хв.</w:t>
            </w:r>
          </w:p>
          <w:p w14:paraId="1440159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3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98A0013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6-8 хв.</w:t>
            </w:r>
          </w:p>
        </w:tc>
        <w:tc>
          <w:tcPr>
            <w:tcW w:w="19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E31C32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За 2 хв до закінчення часу</w:t>
            </w:r>
          </w:p>
        </w:tc>
        <w:tc>
          <w:tcPr>
            <w:tcW w:w="13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618788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1 хв.</w:t>
            </w:r>
          </w:p>
        </w:tc>
        <w:tc>
          <w:tcPr>
            <w:tcW w:w="1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3D47FDA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10 хв</w:t>
            </w:r>
          </w:p>
        </w:tc>
      </w:tr>
    </w:tbl>
    <w:p w14:paraId="1EC28C08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882E227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0" w:type="auto"/>
        <w:jc w:val="center"/>
        <w:tblCellMar>
          <w:left w:w="42" w:type="dxa"/>
          <w:right w:w="42" w:type="dxa"/>
        </w:tblCellMar>
        <w:tblLook w:val="0000" w:firstRow="0" w:lastRow="0" w:firstColumn="0" w:lastColumn="0" w:noHBand="0" w:noVBand="0"/>
      </w:tblPr>
      <w:tblGrid>
        <w:gridCol w:w="553"/>
        <w:gridCol w:w="7107"/>
        <w:gridCol w:w="1620"/>
      </w:tblGrid>
      <w:tr w:rsidR="00532372" w:rsidRPr="009F699E" w14:paraId="4F24B210" w14:textId="77777777" w:rsidTr="004E2E89">
        <w:trPr>
          <w:trHeight w:val="655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02AC47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left="187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 xml:space="preserve">№ </w:t>
            </w:r>
          </w:p>
          <w:p w14:paraId="43BEE77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09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з/п</w:t>
            </w: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DC26D7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Style w:val="Bold"/>
                <w:rFonts w:ascii="Times New Roman" w:hAnsi="Times New Roman"/>
                <w:bCs/>
                <w:sz w:val="28"/>
                <w:szCs w:val="28"/>
                <w:lang w:val="uk-UA"/>
              </w:rPr>
              <w:t>Складові виконання клінічного кейсу, що оцінюється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6EF2328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12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uk-UA" w:eastAsia="ru-RU"/>
              </w:rPr>
              <w:t xml:space="preserve">Тривалість </w:t>
            </w:r>
          </w:p>
        </w:tc>
      </w:tr>
      <w:tr w:rsidR="00532372" w:rsidRPr="009F699E" w14:paraId="79BAB881" w14:textId="77777777" w:rsidTr="004E2E89">
        <w:trPr>
          <w:trHeight w:val="102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4DCFE574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BA28495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Комунікація з пацієнтом (оцінка комунікативних навичок)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64C5221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6E0069B7" w14:textId="77777777" w:rsidTr="004E2E89">
        <w:trPr>
          <w:trHeight w:val="411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B45246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69145EC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Збір скарг та анамнезу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E3460C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  <w:p w14:paraId="7A717773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</w:tr>
      <w:tr w:rsidR="00532372" w:rsidRPr="009F699E" w14:paraId="26A3EB9F" w14:textId="77777777" w:rsidTr="004E2E89">
        <w:trPr>
          <w:trHeight w:val="46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0E483E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3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9A4D01D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Об’єктивне обстеження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42D0E644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  <w:p w14:paraId="631E90BF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</w:tr>
      <w:tr w:rsidR="00532372" w:rsidRPr="009F699E" w14:paraId="28A4136C" w14:textId="77777777" w:rsidTr="004E2E89">
        <w:trPr>
          <w:trHeight w:val="37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992EC6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483393B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Діагностика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93746C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168F472F" w14:textId="77777777" w:rsidTr="004E2E89">
        <w:trPr>
          <w:trHeight w:val="705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989CDC2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5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6A755CD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Визначення тактики ведення та лікування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C93A0DF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7628EBDF" w14:textId="77777777" w:rsidTr="004E2E89">
        <w:trPr>
          <w:trHeight w:val="1340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1AA8415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6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599E156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Технічні навички (маніпуляції)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B66739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  <w:p w14:paraId="746C348D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</w:tr>
      <w:tr w:rsidR="00532372" w:rsidRPr="009F699E" w14:paraId="55C0C127" w14:textId="77777777" w:rsidTr="004E2E89">
        <w:trPr>
          <w:trHeight w:val="1055"/>
          <w:jc w:val="center"/>
        </w:trPr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AEDC48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E98FB8F" w14:textId="77777777" w:rsidR="00532372" w:rsidRPr="009F699E" w:rsidRDefault="00532372" w:rsidP="004E2E89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Профілактика та пропаганда здорового способу життя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DF75D3D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10"/>
              <w:jc w:val="both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0DC626EB" w14:textId="77777777" w:rsidTr="004E2E89">
        <w:trPr>
          <w:trHeight w:val="408"/>
          <w:jc w:val="center"/>
        </w:trPr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EBEE6C2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CA78867" w14:textId="77777777" w:rsidR="00532372" w:rsidRPr="009F699E" w:rsidRDefault="00532372" w:rsidP="004E2E89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Інше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228AEC9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10"/>
              <w:jc w:val="both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 xml:space="preserve">1 </w:t>
            </w:r>
            <w:r w:rsidRPr="009F699E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хвилина</w:t>
            </w:r>
          </w:p>
        </w:tc>
      </w:tr>
    </w:tbl>
    <w:p w14:paraId="05CFCD4E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694DB28" w14:textId="77777777" w:rsidR="00FE7785" w:rsidRPr="009F699E" w:rsidRDefault="00FE7785" w:rsidP="00A7518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71F5B3DB" w14:textId="77777777" w:rsidR="00532372" w:rsidRPr="005177DB" w:rsidRDefault="00532372" w:rsidP="0053237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5177DB">
        <w:rPr>
          <w:rFonts w:ascii="Times New Roman" w:hAnsi="Times New Roman"/>
          <w:b/>
          <w:bCs/>
          <w:sz w:val="28"/>
          <w:szCs w:val="28"/>
          <w:lang w:val="uk-UA"/>
        </w:rPr>
        <w:t>Компетентності, які оцінюються згідно матриці ОСП(К)І.</w:t>
      </w:r>
    </w:p>
    <w:p w14:paraId="7A01CA26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КОМУНІКАТИВНІ НАВИЧКИ. </w:t>
      </w:r>
    </w:p>
    <w:p w14:paraId="31B4FBBB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ЗБІР СКАРГ ТА АНАМНЕЗУ:</w:t>
      </w:r>
    </w:p>
    <w:p w14:paraId="072A0C61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збирати інформацію про загальний стан пацієнта, оцінювати психомоторний та фізичний розвиток пацієнта, стан органів щелепно-лицевої ділянки, на підставі результатів лабораторних та інструментальних досліджень оцінювати інформацію щодо діагнозу;</w:t>
      </w:r>
    </w:p>
    <w:p w14:paraId="732997BD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ОБ’ЄКТИВНЕ ОБСТЕЖЕННЯ:</w:t>
      </w:r>
    </w:p>
    <w:p w14:paraId="1DAF17D6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</w:t>
      </w: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lastRenderedPageBreak/>
        <w:t>встановлювати вірогідний нозологічний або синдромний попередній клінічний діагноз стоматологічного захворювання.</w:t>
      </w:r>
    </w:p>
    <w:p w14:paraId="61322F0D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ТЕХНІЧНІ НАВИЧКИ (МАНІПУЛЯЦІЇ):</w:t>
      </w:r>
    </w:p>
    <w:p w14:paraId="5D43FC68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виконувати медичні стоматологічні маніпуляції на підставі попереднього та/або остаточного клінічного діагнозу для різних верств населення та в різних умовах.</w:t>
      </w:r>
    </w:p>
    <w:p w14:paraId="14371732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ДІАГНОСТИКА: </w:t>
      </w:r>
    </w:p>
    <w:p w14:paraId="2081A4D8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призначати та аналізувати додаткові (обов’язкові та за вибором) методи обстеження (лабораторні, рентгенологічні, функціональні та/або інструментальні), пацієнтів із захворюваннями органів і тканин ротової порожнини і щелепно-лицевої області для проведення диференційної діагностики захворювань;</w:t>
      </w:r>
    </w:p>
    <w:p w14:paraId="289DB77B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синдромний попередній клінічний діагноз стоматологічного захворювання;</w:t>
      </w:r>
    </w:p>
    <w:p w14:paraId="4594A853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визначати остаточний клінічний діагноз, дотримуючись відповідних етичних і юридичних норм, шляхом прийняття обґрунтованого рішення та логічного аналізу отриманих суб’єктивних і об’єктивних даних клінічного, додаткового обстеження, проведення диференційної діагностики під контролем лікаря-керівника в умовах лікувальної установи.</w:t>
      </w:r>
    </w:p>
    <w:p w14:paraId="730A4C4B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ВИЗНАЧЕННЯ ТАКТИКИ ВЕДЕННЯ ТА ЛІКУВАННЯ:</w:t>
      </w:r>
    </w:p>
    <w:p w14:paraId="6D1DD8C6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визначати підхід, план, вид та принцип лікування стоматологічного захворювання шляхом прийняття обґрунтованого рішення за існуючими алгоритмами та стандартними схемами.</w:t>
      </w:r>
    </w:p>
    <w:p w14:paraId="2D1203C4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ПРОФІЛАКТИКА ТА ПРОПАГАНДА ЗДОРОВОГО СПОСОБУ ЖИТТЯ:</w:t>
      </w:r>
    </w:p>
    <w:p w14:paraId="272735F8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планувати та втілювати заходи профілактики стоматологічних захворювань серед населення для запобігання розповсюдження стоматологічних захворювань.</w:t>
      </w:r>
    </w:p>
    <w:p w14:paraId="264E34AD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ІНШЕ:</w:t>
      </w:r>
    </w:p>
    <w:p w14:paraId="21479290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дотримуватися вимог етики, біоетики та деонтології у своїй фаховій діяльності.</w:t>
      </w:r>
    </w:p>
    <w:p w14:paraId="51CE5D40" w14:textId="77777777" w:rsidR="00532372" w:rsidRDefault="00532372" w:rsidP="00532372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</w:p>
    <w:sectPr w:rsidR="0053237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Pragmatica Book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Pragmatica Bold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F844A7"/>
    <w:multiLevelType w:val="hybridMultilevel"/>
    <w:tmpl w:val="74B82B84"/>
    <w:lvl w:ilvl="0" w:tplc="EF4AA77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45427F"/>
    <w:multiLevelType w:val="hybridMultilevel"/>
    <w:tmpl w:val="8C54EF36"/>
    <w:lvl w:ilvl="0" w:tplc="4158269C">
      <w:start w:val="1"/>
      <w:numFmt w:val="decimal"/>
      <w:lvlText w:val="%1."/>
      <w:lvlJc w:val="left"/>
      <w:pPr>
        <w:ind w:left="72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3" w:hanging="360"/>
      </w:pPr>
    </w:lvl>
    <w:lvl w:ilvl="2" w:tplc="0422001B" w:tentative="1">
      <w:start w:val="1"/>
      <w:numFmt w:val="lowerRoman"/>
      <w:lvlText w:val="%3."/>
      <w:lvlJc w:val="right"/>
      <w:pPr>
        <w:ind w:left="2163" w:hanging="180"/>
      </w:pPr>
    </w:lvl>
    <w:lvl w:ilvl="3" w:tplc="0422000F" w:tentative="1">
      <w:start w:val="1"/>
      <w:numFmt w:val="decimal"/>
      <w:lvlText w:val="%4."/>
      <w:lvlJc w:val="left"/>
      <w:pPr>
        <w:ind w:left="2883" w:hanging="360"/>
      </w:pPr>
    </w:lvl>
    <w:lvl w:ilvl="4" w:tplc="04220019" w:tentative="1">
      <w:start w:val="1"/>
      <w:numFmt w:val="lowerLetter"/>
      <w:lvlText w:val="%5."/>
      <w:lvlJc w:val="left"/>
      <w:pPr>
        <w:ind w:left="3603" w:hanging="360"/>
      </w:pPr>
    </w:lvl>
    <w:lvl w:ilvl="5" w:tplc="0422001B" w:tentative="1">
      <w:start w:val="1"/>
      <w:numFmt w:val="lowerRoman"/>
      <w:lvlText w:val="%6."/>
      <w:lvlJc w:val="right"/>
      <w:pPr>
        <w:ind w:left="4323" w:hanging="180"/>
      </w:pPr>
    </w:lvl>
    <w:lvl w:ilvl="6" w:tplc="0422000F" w:tentative="1">
      <w:start w:val="1"/>
      <w:numFmt w:val="decimal"/>
      <w:lvlText w:val="%7."/>
      <w:lvlJc w:val="left"/>
      <w:pPr>
        <w:ind w:left="5043" w:hanging="360"/>
      </w:pPr>
    </w:lvl>
    <w:lvl w:ilvl="7" w:tplc="04220019" w:tentative="1">
      <w:start w:val="1"/>
      <w:numFmt w:val="lowerLetter"/>
      <w:lvlText w:val="%8."/>
      <w:lvlJc w:val="left"/>
      <w:pPr>
        <w:ind w:left="5763" w:hanging="360"/>
      </w:pPr>
    </w:lvl>
    <w:lvl w:ilvl="8" w:tplc="0422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2" w15:restartNumberingAfterBreak="0">
    <w:nsid w:val="53971165"/>
    <w:multiLevelType w:val="hybridMultilevel"/>
    <w:tmpl w:val="7A8CAD66"/>
    <w:lvl w:ilvl="0" w:tplc="BB5C6C76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96F395F"/>
    <w:multiLevelType w:val="hybridMultilevel"/>
    <w:tmpl w:val="6E869C3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1C6DBA"/>
    <w:multiLevelType w:val="hybridMultilevel"/>
    <w:tmpl w:val="839A3946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745821"/>
    <w:multiLevelType w:val="hybridMultilevel"/>
    <w:tmpl w:val="467EA030"/>
    <w:lvl w:ilvl="0" w:tplc="4158269C">
      <w:start w:val="1"/>
      <w:numFmt w:val="decimal"/>
      <w:lvlText w:val="%1."/>
      <w:lvlJc w:val="left"/>
      <w:pPr>
        <w:ind w:left="72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5968869">
    <w:abstractNumId w:val="3"/>
  </w:num>
  <w:num w:numId="2" w16cid:durableId="437911876">
    <w:abstractNumId w:val="2"/>
  </w:num>
  <w:num w:numId="3" w16cid:durableId="472481487">
    <w:abstractNumId w:val="0"/>
  </w:num>
  <w:num w:numId="4" w16cid:durableId="1646473009">
    <w:abstractNumId w:val="4"/>
  </w:num>
  <w:num w:numId="5" w16cid:durableId="1353342981">
    <w:abstractNumId w:val="1"/>
  </w:num>
  <w:num w:numId="6" w16cid:durableId="63387217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CEB"/>
    <w:rsid w:val="00014FCF"/>
    <w:rsid w:val="000230BA"/>
    <w:rsid w:val="00042299"/>
    <w:rsid w:val="00076366"/>
    <w:rsid w:val="00081B6D"/>
    <w:rsid w:val="000A2CF1"/>
    <w:rsid w:val="000B60E5"/>
    <w:rsid w:val="000E2C7A"/>
    <w:rsid w:val="000F3698"/>
    <w:rsid w:val="000F5BC9"/>
    <w:rsid w:val="0010189C"/>
    <w:rsid w:val="001210FA"/>
    <w:rsid w:val="00140864"/>
    <w:rsid w:val="001567D7"/>
    <w:rsid w:val="001A216C"/>
    <w:rsid w:val="001E17AA"/>
    <w:rsid w:val="00230433"/>
    <w:rsid w:val="00244103"/>
    <w:rsid w:val="002532F5"/>
    <w:rsid w:val="0027496C"/>
    <w:rsid w:val="002827A9"/>
    <w:rsid w:val="002A7349"/>
    <w:rsid w:val="00355E12"/>
    <w:rsid w:val="003732CF"/>
    <w:rsid w:val="003B73FC"/>
    <w:rsid w:val="003F253E"/>
    <w:rsid w:val="003F63CD"/>
    <w:rsid w:val="004077A3"/>
    <w:rsid w:val="004244E1"/>
    <w:rsid w:val="0042757A"/>
    <w:rsid w:val="0046440C"/>
    <w:rsid w:val="00467BD2"/>
    <w:rsid w:val="004B52BF"/>
    <w:rsid w:val="004C4763"/>
    <w:rsid w:val="004D3C7E"/>
    <w:rsid w:val="004E145B"/>
    <w:rsid w:val="00506197"/>
    <w:rsid w:val="005140DB"/>
    <w:rsid w:val="00532372"/>
    <w:rsid w:val="00545EFD"/>
    <w:rsid w:val="00551414"/>
    <w:rsid w:val="00557644"/>
    <w:rsid w:val="00577926"/>
    <w:rsid w:val="005967D2"/>
    <w:rsid w:val="0061712B"/>
    <w:rsid w:val="0063044B"/>
    <w:rsid w:val="00662665"/>
    <w:rsid w:val="00672D1C"/>
    <w:rsid w:val="006B370E"/>
    <w:rsid w:val="006B5761"/>
    <w:rsid w:val="006B781D"/>
    <w:rsid w:val="00710D4E"/>
    <w:rsid w:val="0071300D"/>
    <w:rsid w:val="00726581"/>
    <w:rsid w:val="0074689A"/>
    <w:rsid w:val="00754AFC"/>
    <w:rsid w:val="00775497"/>
    <w:rsid w:val="007946FD"/>
    <w:rsid w:val="007A7653"/>
    <w:rsid w:val="007D34F2"/>
    <w:rsid w:val="007E24A1"/>
    <w:rsid w:val="007F0FFD"/>
    <w:rsid w:val="007F2023"/>
    <w:rsid w:val="0086680F"/>
    <w:rsid w:val="008C2E15"/>
    <w:rsid w:val="008D78FC"/>
    <w:rsid w:val="00914FF1"/>
    <w:rsid w:val="0091750B"/>
    <w:rsid w:val="009479D0"/>
    <w:rsid w:val="00987E89"/>
    <w:rsid w:val="009C785E"/>
    <w:rsid w:val="009D107D"/>
    <w:rsid w:val="009E3A80"/>
    <w:rsid w:val="009F699E"/>
    <w:rsid w:val="00A002D7"/>
    <w:rsid w:val="00A1656D"/>
    <w:rsid w:val="00A3627D"/>
    <w:rsid w:val="00A36ADF"/>
    <w:rsid w:val="00A37647"/>
    <w:rsid w:val="00A75186"/>
    <w:rsid w:val="00AC6ECD"/>
    <w:rsid w:val="00AD6C77"/>
    <w:rsid w:val="00AE490D"/>
    <w:rsid w:val="00AF624C"/>
    <w:rsid w:val="00B4301C"/>
    <w:rsid w:val="00B43097"/>
    <w:rsid w:val="00B43C54"/>
    <w:rsid w:val="00B75254"/>
    <w:rsid w:val="00B82A3D"/>
    <w:rsid w:val="00B90D7C"/>
    <w:rsid w:val="00BB1869"/>
    <w:rsid w:val="00BB5444"/>
    <w:rsid w:val="00BE4E1D"/>
    <w:rsid w:val="00C0446E"/>
    <w:rsid w:val="00C375F1"/>
    <w:rsid w:val="00C5210D"/>
    <w:rsid w:val="00CA69A0"/>
    <w:rsid w:val="00CD5641"/>
    <w:rsid w:val="00CF4A99"/>
    <w:rsid w:val="00D04CC0"/>
    <w:rsid w:val="00D77684"/>
    <w:rsid w:val="00D928B2"/>
    <w:rsid w:val="00E16072"/>
    <w:rsid w:val="00E806DD"/>
    <w:rsid w:val="00E83CEB"/>
    <w:rsid w:val="00E84D38"/>
    <w:rsid w:val="00EA472E"/>
    <w:rsid w:val="00F3130B"/>
    <w:rsid w:val="00F35711"/>
    <w:rsid w:val="00F507C8"/>
    <w:rsid w:val="00F51D5F"/>
    <w:rsid w:val="00F56DCE"/>
    <w:rsid w:val="00F57A7E"/>
    <w:rsid w:val="00F6689F"/>
    <w:rsid w:val="00F84DD9"/>
    <w:rsid w:val="00F90B58"/>
    <w:rsid w:val="00FC3F45"/>
    <w:rsid w:val="00FC5121"/>
    <w:rsid w:val="00FD6D96"/>
    <w:rsid w:val="00FE23CC"/>
    <w:rsid w:val="00FE7785"/>
    <w:rsid w:val="00FF7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4841D1"/>
  <w15:chartTrackingRefBased/>
  <w15:docId w15:val="{0AAAF0C8-8C64-46C0-94F6-A608F1532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3CEB"/>
    <w:pPr>
      <w:spacing w:after="200" w:line="276" w:lineRule="auto"/>
    </w:pPr>
    <w:rPr>
      <w:rFonts w:ascii="Calibri" w:eastAsia="Calibri" w:hAnsi="Calibri" w:cs="Times New Roman"/>
      <w:kern w:val="0"/>
      <w:lang w:val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83C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E83C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83CEB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83C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83CEB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3C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83C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83C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83C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3CEB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E83CE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83CEB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83CEB"/>
    <w:rPr>
      <w:rFonts w:eastAsiaTheme="majorEastAsia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83CEB"/>
    <w:rPr>
      <w:rFonts w:eastAsiaTheme="majorEastAsia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83CE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83CE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83CE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83CE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qFormat/>
    <w:rsid w:val="00E83C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rsid w:val="00E83C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83C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E83C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83C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E83CEB"/>
    <w:rPr>
      <w:i/>
      <w:iCs/>
      <w:color w:val="404040" w:themeColor="text1" w:themeTint="BF"/>
    </w:rPr>
  </w:style>
  <w:style w:type="paragraph" w:styleId="a9">
    <w:name w:val="List Paragraph"/>
    <w:basedOn w:val="a"/>
    <w:uiPriority w:val="1"/>
    <w:qFormat/>
    <w:rsid w:val="00E83CE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83CEB"/>
    <w:rPr>
      <w:i/>
      <w:iCs/>
      <w:color w:val="2E74B5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83CE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E83CEB"/>
    <w:rPr>
      <w:i/>
      <w:iCs/>
      <w:color w:val="2E74B5" w:themeColor="accent1" w:themeShade="BF"/>
    </w:rPr>
  </w:style>
  <w:style w:type="character" w:styleId="ad">
    <w:name w:val="Intense Reference"/>
    <w:basedOn w:val="a0"/>
    <w:uiPriority w:val="32"/>
    <w:qFormat/>
    <w:rsid w:val="00E83CEB"/>
    <w:rPr>
      <w:b/>
      <w:bCs/>
      <w:smallCaps/>
      <w:color w:val="2E74B5" w:themeColor="accent1" w:themeShade="BF"/>
      <w:spacing w:val="5"/>
    </w:rPr>
  </w:style>
  <w:style w:type="character" w:customStyle="1" w:styleId="Bold">
    <w:name w:val="Bold"/>
    <w:uiPriority w:val="99"/>
    <w:rsid w:val="0086680F"/>
    <w:rPr>
      <w:b/>
      <w:u w:val="none"/>
      <w:vertAlign w:val="baseline"/>
    </w:rPr>
  </w:style>
  <w:style w:type="paragraph" w:customStyle="1" w:styleId="ae">
    <w:name w:val="[Без стиля]"/>
    <w:rsid w:val="00662665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Theme="minorEastAsia" w:hAnsi="Times New Roman" w:cs="Times New Roman"/>
      <w:color w:val="000000"/>
      <w:kern w:val="0"/>
      <w:sz w:val="24"/>
      <w:szCs w:val="24"/>
      <w:lang w:val="en-US" w:eastAsia="uk-UA"/>
      <w14:ligatures w14:val="none"/>
    </w:rPr>
  </w:style>
  <w:style w:type="paragraph" w:customStyle="1" w:styleId="Ch6">
    <w:name w:val="Основной текст (отбивка) (Ch_6 Міністерства)"/>
    <w:basedOn w:val="a"/>
    <w:uiPriority w:val="99"/>
    <w:rsid w:val="00662665"/>
    <w:pPr>
      <w:widowControl w:val="0"/>
      <w:tabs>
        <w:tab w:val="right" w:pos="7710"/>
        <w:tab w:val="right" w:pos="11514"/>
      </w:tabs>
      <w:autoSpaceDE w:val="0"/>
      <w:autoSpaceDN w:val="0"/>
      <w:adjustRightInd w:val="0"/>
      <w:spacing w:before="57" w:after="0" w:line="257" w:lineRule="auto"/>
      <w:ind w:firstLine="283"/>
      <w:jc w:val="both"/>
      <w:textAlignment w:val="center"/>
    </w:pPr>
    <w:rPr>
      <w:rFonts w:ascii="Pragmatica Book" w:eastAsiaTheme="minorEastAsia" w:hAnsi="Pragmatica Book" w:cs="Pragmatica Book"/>
      <w:color w:val="000000"/>
      <w:w w:val="90"/>
      <w:sz w:val="18"/>
      <w:szCs w:val="18"/>
      <w:lang w:val="uk-UA" w:eastAsia="uk-UA"/>
    </w:rPr>
  </w:style>
  <w:style w:type="paragraph" w:customStyle="1" w:styleId="Ch60">
    <w:name w:val="Заголовок Додатка (Ch_6 Міністерства)"/>
    <w:basedOn w:val="a"/>
    <w:uiPriority w:val="99"/>
    <w:rsid w:val="00662665"/>
    <w:pPr>
      <w:keepNext/>
      <w:keepLines/>
      <w:widowControl w:val="0"/>
      <w:tabs>
        <w:tab w:val="right" w:pos="7710"/>
      </w:tabs>
      <w:suppressAutoHyphens/>
      <w:autoSpaceDE w:val="0"/>
      <w:autoSpaceDN w:val="0"/>
      <w:adjustRightInd w:val="0"/>
      <w:spacing w:before="283" w:after="113" w:line="257" w:lineRule="auto"/>
      <w:jc w:val="center"/>
      <w:textAlignment w:val="center"/>
    </w:pPr>
    <w:rPr>
      <w:rFonts w:ascii="Pragmatica Bold" w:eastAsiaTheme="minorEastAsia" w:hAnsi="Pragmatica Bold" w:cs="Pragmatica Bold"/>
      <w:b/>
      <w:bCs/>
      <w:color w:val="000000"/>
      <w:w w:val="90"/>
      <w:sz w:val="19"/>
      <w:szCs w:val="19"/>
      <w:lang w:val="uk-UA" w:eastAsia="uk-UA"/>
    </w:rPr>
  </w:style>
  <w:style w:type="paragraph" w:customStyle="1" w:styleId="Ch61">
    <w:name w:val="Основной текст (без абзаца) (Ch_6 Міністерства)"/>
    <w:basedOn w:val="a"/>
    <w:uiPriority w:val="99"/>
    <w:rsid w:val="00662665"/>
    <w:pPr>
      <w:widowControl w:val="0"/>
      <w:tabs>
        <w:tab w:val="right" w:leader="underscore" w:pos="7710"/>
        <w:tab w:val="right" w:leader="underscore" w:pos="11514"/>
      </w:tabs>
      <w:autoSpaceDE w:val="0"/>
      <w:autoSpaceDN w:val="0"/>
      <w:adjustRightInd w:val="0"/>
      <w:spacing w:before="57" w:after="0" w:line="257" w:lineRule="auto"/>
      <w:jc w:val="both"/>
      <w:textAlignment w:val="center"/>
    </w:pPr>
    <w:rPr>
      <w:rFonts w:ascii="Pragmatica Book" w:eastAsiaTheme="minorEastAsia" w:hAnsi="Pragmatica Book" w:cs="Pragmatica Book"/>
      <w:color w:val="000000"/>
      <w:w w:val="90"/>
      <w:sz w:val="18"/>
      <w:szCs w:val="18"/>
      <w:lang w:val="uk-UA" w:eastAsia="uk-UA"/>
    </w:rPr>
  </w:style>
  <w:style w:type="paragraph" w:customStyle="1" w:styleId="StrokeCh6">
    <w:name w:val="Stroke (Ch_6 Міністерства)"/>
    <w:basedOn w:val="ae"/>
    <w:uiPriority w:val="99"/>
    <w:rsid w:val="00662665"/>
    <w:pPr>
      <w:tabs>
        <w:tab w:val="right" w:pos="7710"/>
      </w:tabs>
      <w:spacing w:before="17" w:line="257" w:lineRule="auto"/>
      <w:jc w:val="center"/>
    </w:pPr>
    <w:rPr>
      <w:rFonts w:ascii="Pragmatica Book" w:hAnsi="Pragmatica Book" w:cs="Pragmatica Book"/>
      <w:w w:val="90"/>
      <w:sz w:val="14"/>
      <w:szCs w:val="14"/>
      <w:lang w:val="uk-UA"/>
    </w:rPr>
  </w:style>
  <w:style w:type="paragraph" w:customStyle="1" w:styleId="TableshapkaTABL">
    <w:name w:val="Table_shapka (TABL)"/>
    <w:basedOn w:val="a"/>
    <w:uiPriority w:val="99"/>
    <w:rsid w:val="00662665"/>
    <w:pPr>
      <w:widowControl w:val="0"/>
      <w:tabs>
        <w:tab w:val="right" w:pos="6350"/>
      </w:tabs>
      <w:suppressAutoHyphens/>
      <w:autoSpaceDE w:val="0"/>
      <w:autoSpaceDN w:val="0"/>
      <w:adjustRightInd w:val="0"/>
      <w:spacing w:after="0" w:line="257" w:lineRule="auto"/>
      <w:jc w:val="center"/>
      <w:textAlignment w:val="center"/>
    </w:pPr>
    <w:rPr>
      <w:rFonts w:ascii="Pragmatica Book" w:eastAsiaTheme="minorEastAsia" w:hAnsi="Pragmatica Book" w:cs="Pragmatica Book"/>
      <w:color w:val="000000"/>
      <w:w w:val="90"/>
      <w:sz w:val="15"/>
      <w:szCs w:val="15"/>
      <w:lang w:val="uk-UA" w:eastAsia="uk-UA"/>
    </w:rPr>
  </w:style>
  <w:style w:type="character" w:styleId="af">
    <w:name w:val="Hyperlink"/>
    <w:uiPriority w:val="99"/>
    <w:unhideWhenUsed/>
    <w:rsid w:val="00662665"/>
    <w:rPr>
      <w:color w:val="0000FF"/>
      <w:u w:val="single"/>
    </w:rPr>
  </w:style>
  <w:style w:type="table" w:customStyle="1" w:styleId="TableGrid">
    <w:name w:val="TableGrid"/>
    <w:rsid w:val="003B73FC"/>
    <w:pPr>
      <w:spacing w:after="0" w:line="240" w:lineRule="auto"/>
    </w:pPr>
    <w:rPr>
      <w:rFonts w:eastAsiaTheme="minorEastAsia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99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5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8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3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7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05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58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8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1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9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3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1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9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9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9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3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8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8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5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4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4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1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0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16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52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78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48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4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061B65-AB84-4587-B99C-6A7C746729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5</Pages>
  <Words>4901</Words>
  <Characters>2795</Characters>
  <Application>Microsoft Office Word</Application>
  <DocSecurity>0</DocSecurity>
  <Lines>23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Myroslav Goncharuk</dc:creator>
  <cp:keywords/>
  <dc:description/>
  <cp:lastModifiedBy>admin</cp:lastModifiedBy>
  <cp:revision>16</cp:revision>
  <dcterms:created xsi:type="dcterms:W3CDTF">2025-06-02T09:26:00Z</dcterms:created>
  <dcterms:modified xsi:type="dcterms:W3CDTF">2026-05-19T16:21:00Z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e1a0a44245f72231bea1c71d4fb503e2f33e78642b333a0db8ad075359d345ac</vt:lpwstr>
  </property>
</Properties>
</file>