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266E314" w14:textId="77777777" w:rsidR="005A5C32" w:rsidRPr="005177DB" w:rsidRDefault="005A5C32" w:rsidP="005A5C3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022440B" w14:textId="77777777" w:rsidR="005A5C32" w:rsidRPr="005177DB" w:rsidRDefault="005A5C32" w:rsidP="005A5C3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99224E" w14:textId="77777777" w:rsidR="005A5C32" w:rsidRPr="005177DB" w:rsidRDefault="005A5C32" w:rsidP="005A5C32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66C5C8AD" w14:textId="77777777" w:rsidR="005A5C32" w:rsidRPr="005177DB" w:rsidRDefault="005A5C32" w:rsidP="005A5C3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CB0737B" w14:textId="77777777" w:rsidR="005A5C32" w:rsidRPr="005177DB" w:rsidRDefault="005A5C32" w:rsidP="005A5C3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284B1F56" w14:textId="77777777" w:rsidR="005A5C32" w:rsidRPr="005177DB" w:rsidRDefault="005A5C32" w:rsidP="005A5C3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4FDDE10" w14:textId="77777777" w:rsidR="005A5C32" w:rsidRPr="009F699E" w:rsidRDefault="005A5C32" w:rsidP="005A5C32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3CF203" w14:textId="77777777" w:rsidR="005A5C32" w:rsidRPr="009F699E" w:rsidRDefault="005A5C32" w:rsidP="005A5C32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F1D5401" w14:textId="77777777" w:rsidR="005A5C32" w:rsidRPr="005425BE" w:rsidRDefault="005A5C32" w:rsidP="005A5C32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6DBC8AD" w14:textId="77777777" w:rsidR="00E3729A" w:rsidRPr="00E3729A" w:rsidRDefault="00E3729A" w:rsidP="00E372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 w:rsidRPr="00E3729A">
        <w:rPr>
          <w:rFonts w:ascii="Times New Roman" w:hAnsi="Times New Roman"/>
          <w:bCs/>
          <w:sz w:val="28"/>
        </w:rPr>
        <w:t>«</w:t>
      </w:r>
      <w:r w:rsidRPr="00E3729A">
        <w:rPr>
          <w:rFonts w:ascii="Times New Roman" w:hAnsi="Times New Roman"/>
          <w:bCs/>
          <w:sz w:val="28"/>
          <w:lang w:val="uk-UA"/>
        </w:rPr>
        <w:t>Гострий середній карієс 37 зуба І класу за Блеком у 16-річного хлопця</w:t>
      </w:r>
      <w:r w:rsidRPr="00E3729A">
        <w:rPr>
          <w:rFonts w:ascii="Times New Roman" w:hAnsi="Times New Roman"/>
          <w:bCs/>
          <w:sz w:val="28"/>
        </w:rPr>
        <w:t xml:space="preserve"> пломбування каріозної порожнини компомерним матеріалом світлової полімеризації»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D3F5F38" w:rsidR="00532372" w:rsidRPr="00E3729A" w:rsidRDefault="00532372" w:rsidP="00E3729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3729A" w:rsidRPr="00E3729A">
        <w:rPr>
          <w:rFonts w:ascii="Times New Roman" w:hAnsi="Times New Roman"/>
          <w:b/>
          <w:sz w:val="28"/>
          <w:szCs w:val="28"/>
        </w:rPr>
        <w:t>«</w:t>
      </w:r>
      <w:r w:rsidR="00E3729A" w:rsidRPr="00E3729A">
        <w:rPr>
          <w:rFonts w:ascii="Times New Roman" w:hAnsi="Times New Roman"/>
          <w:b/>
          <w:sz w:val="28"/>
          <w:szCs w:val="28"/>
          <w:lang w:val="uk-UA"/>
        </w:rPr>
        <w:t>Гострий середній карієс 37 зуба І класу за Блеком у 16-річного хлопця</w:t>
      </w:r>
      <w:r w:rsidR="00E3729A" w:rsidRPr="00E3729A">
        <w:rPr>
          <w:rFonts w:ascii="Times New Roman" w:hAnsi="Times New Roman"/>
          <w:b/>
          <w:sz w:val="28"/>
          <w:szCs w:val="28"/>
        </w:rPr>
        <w:t xml:space="preserve"> пломбування каріозної порожнини компомерним матеріалом світлової полімеризації»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1404B0A" w:rsidR="00FD6D96" w:rsidRPr="00081B6D" w:rsidRDefault="00F90B58" w:rsidP="005A5C32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F90B58">
        <w:rPr>
          <w:rFonts w:ascii="Times New Roman" w:hAnsi="Times New Roman"/>
          <w:i/>
          <w:sz w:val="28"/>
          <w:szCs w:val="28"/>
        </w:rPr>
        <w:t>Алгоритм роботи на станції при демонстрації пломбування каріозної порожнини І класу за Блеком постійного зуба в дитини компомерними матеріалами світлової полімеризації</w:t>
      </w:r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5939213" w:rsidR="003B73FC" w:rsidRPr="003B73FC" w:rsidRDefault="00E140B1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E140B1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F6E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5CAC0C78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4F674BCF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Збереження захисних зон емалі та дентину;   </w:t>
            </w:r>
          </w:p>
          <w:p w14:paraId="43E17760" w14:textId="48D41379" w:rsidR="003B73FC" w:rsidRPr="003B73FC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Уникнення надмірного розширення порожнини, залишаючи округлі краї, не створюючи фальцу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D78E41E" w:rsidR="003B73FC" w:rsidRPr="003B73FC" w:rsidRDefault="00F90B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 зуба, але не пересушити дентин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3375FBEA" w:rsidR="003B73FC" w:rsidRPr="003B73FC" w:rsidRDefault="00F90B58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Всі поверхні зуба сухі, дентин злегка вологий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57881" w14:textId="77777777" w:rsidR="00F90B58" w:rsidRPr="00F90B58" w:rsidRDefault="00F90B58" w:rsidP="00F90B5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Адгезивна підготовка</w:t>
            </w:r>
          </w:p>
          <w:p w14:paraId="19F57A08" w14:textId="2DACC4C5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DB15D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Залежно від інструкції – протравити емаль (10–15 сек), змити протравлюючий гель, висушити поверхні.</w:t>
            </w:r>
          </w:p>
          <w:p w14:paraId="5A1A314C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Нанести адгезив, розподілити</w:t>
            </w:r>
          </w:p>
          <w:p w14:paraId="795749C3" w14:textId="39E21BC2" w:rsidR="003B73FC" w:rsidRPr="003B73FC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повітрям, полімеризувати (10-  20 сек).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34BE71D0" w:rsidR="003B73FC" w:rsidRPr="003B73FC" w:rsidRDefault="00F90B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75A5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Вносимо матеріал порціями (по 2 мм максимум)</w:t>
            </w:r>
          </w:p>
          <w:p w14:paraId="7D22289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Кожен шар полімеризується окремо</w:t>
            </w:r>
          </w:p>
          <w:p w14:paraId="13C8C63F" w14:textId="227C8A18" w:rsidR="003B73FC" w:rsidRPr="003B73FC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Відновлюємо анатомічну форму жувальної поверхні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1189C" w14:textId="7E2121F4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 xml:space="preserve">Фінішна обробка </w:t>
            </w: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0FB8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Полімеризуємо остаточно з усіх боків.</w:t>
            </w:r>
          </w:p>
          <w:p w14:paraId="7624B39F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Проводимо фінішну обробку й полірування.</w:t>
            </w:r>
          </w:p>
          <w:p w14:paraId="218A665D" w14:textId="6C611AF4" w:rsidR="003B73FC" w:rsidRPr="003B73FC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Перевіряємо оклюзію (при потребі – скориговуємо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961D756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9F469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1F223830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  <w:p w14:paraId="775F845F" w14:textId="7ED24D52" w:rsidR="00081B6D" w:rsidRPr="00081B6D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36728">
    <w:abstractNumId w:val="3"/>
  </w:num>
  <w:num w:numId="2" w16cid:durableId="1223180359">
    <w:abstractNumId w:val="2"/>
  </w:num>
  <w:num w:numId="3" w16cid:durableId="585576920">
    <w:abstractNumId w:val="0"/>
  </w:num>
  <w:num w:numId="4" w16cid:durableId="370887547">
    <w:abstractNumId w:val="4"/>
  </w:num>
  <w:num w:numId="5" w16cid:durableId="1252852959">
    <w:abstractNumId w:val="1"/>
  </w:num>
  <w:num w:numId="6" w16cid:durableId="1786999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A5C32"/>
    <w:rsid w:val="005D722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40B1"/>
    <w:rsid w:val="00E16072"/>
    <w:rsid w:val="00E3729A"/>
    <w:rsid w:val="00E806DD"/>
    <w:rsid w:val="00E83CEB"/>
    <w:rsid w:val="00E84D38"/>
    <w:rsid w:val="00EA472E"/>
    <w:rsid w:val="00F3130B"/>
    <w:rsid w:val="00F373B7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5371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2026-05-19T16:20:00Z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