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0260CBA" w14:textId="77777777" w:rsidR="00E1426A" w:rsidRPr="005177DB" w:rsidRDefault="00E1426A" w:rsidP="00E1426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EC338FF" w14:textId="77777777" w:rsidR="00E1426A" w:rsidRPr="005177DB" w:rsidRDefault="00E1426A" w:rsidP="00E1426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26E918A" w14:textId="77777777" w:rsidR="00E1426A" w:rsidRPr="005177DB" w:rsidRDefault="00E1426A" w:rsidP="00E1426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6D21B33" w14:textId="77777777" w:rsidR="00E1426A" w:rsidRPr="005177DB" w:rsidRDefault="00E1426A" w:rsidP="00E1426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56A329E" w14:textId="77777777" w:rsidR="00E1426A" w:rsidRPr="005177DB" w:rsidRDefault="00E1426A" w:rsidP="00E1426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1624AEFE" w14:textId="77777777" w:rsidR="00E1426A" w:rsidRPr="005177DB" w:rsidRDefault="00E1426A" w:rsidP="00E1426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85A06B7" w14:textId="77777777" w:rsidR="00E1426A" w:rsidRPr="009F699E" w:rsidRDefault="00E1426A" w:rsidP="00E1426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C0560C" w14:textId="77777777" w:rsidR="00E1426A" w:rsidRPr="009F699E" w:rsidRDefault="00E1426A" w:rsidP="00E1426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DB1F3B5" w14:textId="77777777" w:rsidR="00E1426A" w:rsidRPr="005425BE" w:rsidRDefault="00E1426A" w:rsidP="00E1426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A6BE2FA" w14:textId="77777777" w:rsidR="003F253E" w:rsidRPr="003F253E" w:rsidRDefault="003F253E" w:rsidP="003F253E">
      <w:pPr>
        <w:spacing w:after="160"/>
        <w:ind w:left="72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F253E">
        <w:rPr>
          <w:rFonts w:ascii="Times New Roman" w:hAnsi="Times New Roman"/>
          <w:bCs/>
          <w:sz w:val="28"/>
          <w:lang w:val="uk-UA"/>
        </w:rPr>
        <w:t>«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Епізод</w:t>
      </w:r>
      <w:proofErr w:type="spellEnd"/>
      <w:r w:rsidRPr="003F25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екзогенної</w:t>
      </w:r>
      <w:proofErr w:type="spellEnd"/>
      <w:r w:rsidRPr="003F25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профілактики</w:t>
      </w:r>
      <w:proofErr w:type="spellEnd"/>
      <w:r w:rsidRPr="003F25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карієсу</w:t>
      </w:r>
      <w:proofErr w:type="spellEnd"/>
      <w:r w:rsidRPr="003F253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зубів</w:t>
      </w:r>
      <w:proofErr w:type="spellEnd"/>
      <w:r w:rsidRPr="003F253E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дитини</w:t>
      </w:r>
      <w:proofErr w:type="spellEnd"/>
      <w:r w:rsidRPr="003F253E">
        <w:rPr>
          <w:rFonts w:ascii="Times New Roman" w:hAnsi="Times New Roman"/>
          <w:bCs/>
          <w:sz w:val="28"/>
          <w:szCs w:val="28"/>
        </w:rPr>
        <w:t xml:space="preserve"> 8 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років</w:t>
      </w:r>
      <w:proofErr w:type="spellEnd"/>
      <w:r w:rsidRPr="003F253E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3F253E">
        <w:rPr>
          <w:rFonts w:ascii="Times New Roman" w:hAnsi="Times New Roman"/>
          <w:bCs/>
          <w:sz w:val="28"/>
          <w:szCs w:val="28"/>
        </w:rPr>
        <w:t>І</w:t>
      </w:r>
      <w:r w:rsidRPr="003F253E">
        <w:rPr>
          <w:rFonts w:ascii="Times New Roman" w:eastAsia="Times New Roman" w:hAnsi="Times New Roman"/>
          <w:bCs/>
          <w:sz w:val="28"/>
          <w:szCs w:val="28"/>
        </w:rPr>
        <w:t>нвазивна</w:t>
      </w:r>
      <w:proofErr w:type="spellEnd"/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eastAsia="Times New Roman" w:hAnsi="Times New Roman"/>
          <w:bCs/>
          <w:sz w:val="28"/>
          <w:szCs w:val="28"/>
        </w:rPr>
        <w:t>герметизацію</w:t>
      </w:r>
      <w:proofErr w:type="spellEnd"/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eastAsia="Times New Roman" w:hAnsi="Times New Roman"/>
          <w:bCs/>
          <w:sz w:val="28"/>
          <w:szCs w:val="28"/>
        </w:rPr>
        <w:t>фісур</w:t>
      </w:r>
      <w:proofErr w:type="spellEnd"/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 і </w:t>
      </w:r>
      <w:proofErr w:type="spellStart"/>
      <w:r w:rsidRPr="003F253E">
        <w:rPr>
          <w:rFonts w:ascii="Times New Roman" w:eastAsia="Times New Roman" w:hAnsi="Times New Roman"/>
          <w:bCs/>
          <w:sz w:val="28"/>
          <w:szCs w:val="28"/>
        </w:rPr>
        <w:t>сліпих</w:t>
      </w:r>
      <w:proofErr w:type="spellEnd"/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 ямок </w:t>
      </w:r>
      <w:proofErr w:type="spellStart"/>
      <w:r w:rsidRPr="003F253E">
        <w:rPr>
          <w:rFonts w:ascii="Times New Roman" w:eastAsia="Times New Roman" w:hAnsi="Times New Roman"/>
          <w:bCs/>
          <w:sz w:val="28"/>
          <w:szCs w:val="28"/>
        </w:rPr>
        <w:t>жувальної</w:t>
      </w:r>
      <w:proofErr w:type="spellEnd"/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eastAsia="Times New Roman" w:hAnsi="Times New Roman"/>
          <w:bCs/>
          <w:sz w:val="28"/>
          <w:szCs w:val="28"/>
        </w:rPr>
        <w:t>групи</w:t>
      </w:r>
      <w:proofErr w:type="spellEnd"/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F253E">
        <w:rPr>
          <w:rFonts w:ascii="Times New Roman" w:eastAsia="Times New Roman" w:hAnsi="Times New Roman"/>
          <w:bCs/>
          <w:sz w:val="28"/>
          <w:szCs w:val="28"/>
        </w:rPr>
        <w:t>зубів</w:t>
      </w:r>
      <w:proofErr w:type="spellEnd"/>
      <w:r w:rsidRPr="003F253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F253E">
        <w:rPr>
          <w:rFonts w:ascii="Times New Roman" w:hAnsi="Times New Roman"/>
          <w:bCs/>
          <w:snapToGrid w:val="0"/>
          <w:sz w:val="28"/>
          <w:szCs w:val="28"/>
        </w:rPr>
        <w:t>16, 26, 36, 46</w:t>
      </w:r>
      <w:r w:rsidRPr="003F253E">
        <w:rPr>
          <w:rFonts w:ascii="Times New Roman" w:hAnsi="Times New Roman"/>
          <w:bCs/>
          <w:sz w:val="28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FA69447" w:rsidR="00532372" w:rsidRPr="003F253E" w:rsidRDefault="00532372" w:rsidP="003F253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F253E" w:rsidRPr="003F253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Епізод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екзогенної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профілактики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карієсу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зубів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дитини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8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років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Інвазивна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герметизацію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фісур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і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сліпих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ямок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жувальної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групи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F253E" w:rsidRPr="003F253E">
        <w:rPr>
          <w:rFonts w:ascii="Times New Roman" w:hAnsi="Times New Roman"/>
          <w:b/>
          <w:bCs/>
          <w:sz w:val="28"/>
          <w:szCs w:val="28"/>
        </w:rPr>
        <w:t>зубів</w:t>
      </w:r>
      <w:proofErr w:type="spellEnd"/>
      <w:r w:rsidR="003F253E" w:rsidRPr="003F253E">
        <w:rPr>
          <w:rFonts w:ascii="Times New Roman" w:hAnsi="Times New Roman"/>
          <w:b/>
          <w:bCs/>
          <w:sz w:val="28"/>
          <w:szCs w:val="28"/>
        </w:rPr>
        <w:t xml:space="preserve"> 16, 26, 36, 46»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4F47012A" w:rsidR="003B73FC" w:rsidRPr="003B73FC" w:rsidRDefault="003B73FC" w:rsidP="003B73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3B73FC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3B73FC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3B73FC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3B73FC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3B73FC">
        <w:rPr>
          <w:rFonts w:ascii="Times New Roman" w:hAnsi="Times New Roman"/>
          <w:i/>
          <w:sz w:val="28"/>
          <w:szCs w:val="28"/>
        </w:rPr>
        <w:t>проведенні</w:t>
      </w:r>
      <w:proofErr w:type="spellEnd"/>
      <w:r w:rsidRPr="003B73F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B73FC">
        <w:rPr>
          <w:rFonts w:ascii="Times New Roman" w:hAnsi="Times New Roman"/>
          <w:bCs/>
          <w:i/>
          <w:iCs/>
          <w:sz w:val="28"/>
          <w:szCs w:val="28"/>
        </w:rPr>
        <w:t>інвазивної</w:t>
      </w:r>
      <w:proofErr w:type="spellEnd"/>
      <w:r w:rsidRPr="003B73F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B73FC">
        <w:rPr>
          <w:rFonts w:ascii="Times New Roman" w:hAnsi="Times New Roman"/>
          <w:bCs/>
          <w:i/>
          <w:iCs/>
          <w:sz w:val="28"/>
          <w:szCs w:val="28"/>
        </w:rPr>
        <w:t>герметизації</w:t>
      </w:r>
      <w:proofErr w:type="spellEnd"/>
      <w:r w:rsidRPr="003B73F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B73FC">
        <w:rPr>
          <w:rFonts w:ascii="Times New Roman" w:hAnsi="Times New Roman"/>
          <w:bCs/>
          <w:i/>
          <w:iCs/>
          <w:sz w:val="28"/>
          <w:szCs w:val="28"/>
        </w:rPr>
        <w:t>фісур</w:t>
      </w:r>
      <w:proofErr w:type="spellEnd"/>
      <w:r w:rsidRPr="003B73FC">
        <w:rPr>
          <w:rFonts w:ascii="Times New Roman" w:hAnsi="Times New Roman"/>
          <w:bCs/>
          <w:i/>
          <w:iCs/>
          <w:sz w:val="28"/>
          <w:szCs w:val="28"/>
        </w:rPr>
        <w:t xml:space="preserve"> і </w:t>
      </w:r>
      <w:proofErr w:type="spellStart"/>
      <w:r w:rsidRPr="003B73FC">
        <w:rPr>
          <w:rFonts w:ascii="Times New Roman" w:hAnsi="Times New Roman"/>
          <w:bCs/>
          <w:i/>
          <w:iCs/>
          <w:sz w:val="28"/>
          <w:szCs w:val="28"/>
        </w:rPr>
        <w:t>сліпих</w:t>
      </w:r>
      <w:proofErr w:type="spellEnd"/>
      <w:r w:rsidRPr="003B73FC">
        <w:rPr>
          <w:rFonts w:ascii="Times New Roman" w:hAnsi="Times New Roman"/>
          <w:bCs/>
          <w:i/>
          <w:iCs/>
          <w:sz w:val="28"/>
          <w:szCs w:val="28"/>
        </w:rPr>
        <w:t xml:space="preserve"> ямок </w:t>
      </w:r>
      <w:proofErr w:type="spellStart"/>
      <w:r w:rsidRPr="003B73FC">
        <w:rPr>
          <w:rFonts w:ascii="Times New Roman" w:hAnsi="Times New Roman"/>
          <w:bCs/>
          <w:i/>
          <w:iCs/>
          <w:sz w:val="28"/>
          <w:szCs w:val="28"/>
        </w:rPr>
        <w:t>жувальної</w:t>
      </w:r>
      <w:proofErr w:type="spellEnd"/>
      <w:r w:rsidRPr="003B73F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B73FC">
        <w:rPr>
          <w:rFonts w:ascii="Times New Roman" w:hAnsi="Times New Roman"/>
          <w:bCs/>
          <w:i/>
          <w:iCs/>
          <w:sz w:val="28"/>
          <w:szCs w:val="28"/>
        </w:rPr>
        <w:t>групи</w:t>
      </w:r>
      <w:proofErr w:type="spellEnd"/>
      <w:r w:rsidRPr="003B73FC">
        <w:rPr>
          <w:rFonts w:ascii="Times New Roman" w:hAnsi="Times New Roman"/>
          <w:bCs/>
          <w:i/>
          <w:iCs/>
          <w:snapToGrid w:val="0"/>
          <w:sz w:val="28"/>
          <w:szCs w:val="28"/>
        </w:rPr>
        <w:t xml:space="preserve"> </w:t>
      </w:r>
      <w:proofErr w:type="spellStart"/>
      <w:r w:rsidRPr="003B73FC">
        <w:rPr>
          <w:rFonts w:ascii="Times New Roman" w:hAnsi="Times New Roman"/>
          <w:bCs/>
          <w:i/>
          <w:iCs/>
          <w:sz w:val="28"/>
          <w:szCs w:val="28"/>
        </w:rPr>
        <w:t>зубів</w:t>
      </w:r>
      <w:proofErr w:type="spellEnd"/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1D5F0CFD" w:rsidR="003B73FC" w:rsidRPr="003F253E" w:rsidRDefault="003F253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Провести </w:t>
            </w:r>
            <w:proofErr w:type="spellStart"/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>огляд</w:t>
            </w:r>
            <w:proofErr w:type="spellEnd"/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>жувальної</w:t>
            </w:r>
            <w:proofErr w:type="spellEnd"/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>групи</w:t>
            </w:r>
            <w:proofErr w:type="spellEnd"/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253E">
              <w:rPr>
                <w:rFonts w:ascii="Times New Roman" w:hAnsi="Times New Roman"/>
                <w:sz w:val="28"/>
                <w:szCs w:val="28"/>
                <w:lang w:eastAsia="en-US"/>
              </w:rPr>
              <w:t>зубів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3A1AB42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Вибрати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зуб,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прийнятн</w:t>
            </w:r>
            <w:proofErr w:type="spellEnd"/>
            <w:r w:rsidR="003F253E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інвазивної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герметизації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7777777" w:rsidR="003B73FC" w:rsidRPr="003B73FC" w:rsidRDefault="003B73FC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Закриті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інтактні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етапі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жувальну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вестибулярну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оральну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</w:t>
            </w:r>
            <w:r w:rsidRPr="003B73FC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торцевих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щіток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пасти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середнього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ступеня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абразивності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Жувальна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вестибулярна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оральна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вільні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м'якого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нальоту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78F59" w:rsidR="003B73FC" w:rsidRPr="003B73FC" w:rsidRDefault="00355E12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Провести </w:t>
            </w:r>
            <w:proofErr w:type="spellStart"/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механічне</w:t>
            </w:r>
            <w:proofErr w:type="spellEnd"/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розширення</w:t>
            </w:r>
            <w:proofErr w:type="spellEnd"/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</w:t>
            </w:r>
            <w:proofErr w:type="spellEnd"/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у межах </w:t>
            </w:r>
            <w:proofErr w:type="spellStart"/>
            <w:r w:rsidRPr="00355E12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емалі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F758287" w:rsidR="003B73FC" w:rsidRPr="003B73FC" w:rsidRDefault="00355E12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Алмазними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тонкими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фісурними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оливоподібної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борами для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турбінного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наконечника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дрібної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зернистості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червоного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маркування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) проведено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механічне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розширення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фісур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зуба (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виключно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емалевому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E12">
              <w:rPr>
                <w:rFonts w:ascii="Times New Roman" w:hAnsi="Times New Roman"/>
                <w:sz w:val="28"/>
                <w:szCs w:val="28"/>
              </w:rPr>
              <w:t>шарі</w:t>
            </w:r>
            <w:proofErr w:type="spellEnd"/>
            <w:r w:rsidRPr="00355E1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 </w:t>
            </w:r>
          </w:p>
          <w:p w14:paraId="7FDA2AA5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20 – 30 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чисті</w:t>
            </w:r>
            <w:proofErr w:type="spellEnd"/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Ізолювати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ватних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котонових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валиків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слиновідсмоктувача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E7D3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Нанести на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ямки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)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травильний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гель,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містить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37%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ортофосфорну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кислоту, </w:t>
            </w:r>
          </w:p>
          <w:p w14:paraId="65255A3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на 15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3A7B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Травильний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гель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рівномірно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розподілено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ямці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)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8A665D" w14:textId="77777777" w:rsidR="003B73FC" w:rsidRPr="003B73FC" w:rsidRDefault="003B73FC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часу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протравлювання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емалі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ділянці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протравлену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водою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впродовж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 30 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ямка (за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не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містять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залишків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травильного гелю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Замінити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ватяні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котонові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валики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B9330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Ватні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котонові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валики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351EFBC1" w14:textId="77777777" w:rsidTr="007B56AB">
        <w:tblPrEx>
          <w:tblCellMar>
            <w:right w:w="0" w:type="dxa"/>
          </w:tblCellMar>
        </w:tblPrEx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2D30D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671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C0274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56EF16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Емаль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ділянці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ямки (за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набула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крейдоподібного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кольору</w:t>
            </w:r>
            <w:proofErr w:type="spellEnd"/>
          </w:p>
        </w:tc>
      </w:tr>
      <w:tr w:rsidR="003B73FC" w:rsidRPr="003B73FC" w14:paraId="745C027A" w14:textId="77777777" w:rsidTr="007B56AB">
        <w:tblPrEx>
          <w:tblCellMar>
            <w:right w:w="0" w:type="dxa"/>
          </w:tblCellMar>
        </w:tblPrEx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F003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04ED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Нанести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композиційний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герметик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світлового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твердіння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сліпу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ямку 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) 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шприца з канюлею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DB7AC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Композиційний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герметик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заповнює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сліпу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ямку 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)</w:t>
            </w:r>
          </w:p>
        </w:tc>
      </w:tr>
      <w:tr w:rsidR="003B73FC" w:rsidRPr="003B73FC" w14:paraId="317F61FA" w14:textId="77777777" w:rsidTr="007B56AB">
        <w:tblPrEx>
          <w:tblCellMar>
            <w:right w:w="0" w:type="dxa"/>
          </w:tblCellMar>
        </w:tblPrEx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7FDB2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38CE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Рівномірно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розподілити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герметик по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всій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довжині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зондом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C17F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Композиційний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герметик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рівномірно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розподілено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всій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довжині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фісури</w:t>
            </w:r>
            <w:proofErr w:type="spellEnd"/>
          </w:p>
        </w:tc>
      </w:tr>
      <w:tr w:rsidR="003B73FC" w:rsidRPr="003B73FC" w14:paraId="4AF8B36C" w14:textId="77777777" w:rsidTr="007B56AB">
        <w:tblPrEx>
          <w:tblCellMar>
            <w:right w:w="0" w:type="dxa"/>
          </w:tblCellMar>
        </w:tblPrEx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7D2C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FA8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Полімеризувати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впродовж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BB8BC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20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DDB0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часу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полімеризації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герметика</w:t>
            </w:r>
          </w:p>
        </w:tc>
      </w:tr>
      <w:tr w:rsidR="003B73FC" w:rsidRPr="003B73FC" w14:paraId="49DF273C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81731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8E4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Перевірити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оклюзійні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контакти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за  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артикуляційного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паперу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здійснити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зішліфовування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алмазними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головками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турбінного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наконечника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кулястої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оливоподібної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тонкої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зернистості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червоного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маркування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), 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полірування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полірувальними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головками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механічного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наконечника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7E67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Герметик  не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перевищує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оклюзійні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контакти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гладку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B73FC" w:rsidRPr="003B73FC" w14:paraId="409EB35E" w14:textId="77777777" w:rsidTr="007B56AB">
        <w:tblPrEx>
          <w:tblCellMar>
            <w:right w:w="0" w:type="dxa"/>
          </w:tblCellMar>
        </w:tblPrEx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F58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E9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Надати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C2AA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:</w:t>
            </w:r>
          </w:p>
          <w:p w14:paraId="342CD7DD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не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вживати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їжу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2-ох годин;</w:t>
            </w:r>
          </w:p>
          <w:p w14:paraId="37620689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чистити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зуби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2 рази на день,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використовуючи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основні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засоби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гігієни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;</w:t>
            </w:r>
          </w:p>
          <w:p w14:paraId="46A19A06" w14:textId="77777777" w:rsidR="003B73FC" w:rsidRPr="003B73FC" w:rsidRDefault="003B73FC" w:rsidP="007B56AB">
            <w:pPr>
              <w:spacing w:after="25" w:line="254" w:lineRule="auto"/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відвідувати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стоматолога 2 рази на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рік</w:t>
            </w:r>
            <w:proofErr w:type="spellEnd"/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426A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6082</Words>
  <Characters>3468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5</cp:revision>
  <dcterms:created xsi:type="dcterms:W3CDTF">2025-06-02T09:26:00Z</dcterms:created>
  <dcterms:modified xsi:type="dcterms:W3CDTF">2026-04-23T07:40:00Z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