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4EC0C" w14:textId="7160B312" w:rsidR="001450F7" w:rsidRPr="00072A0F" w:rsidRDefault="00072A0F" w:rsidP="00072A0F">
      <w:pPr>
        <w:jc w:val="center"/>
        <w:rPr>
          <w:b/>
          <w:bCs/>
        </w:rPr>
      </w:pPr>
      <w:r w:rsidRPr="00072A0F">
        <w:rPr>
          <w:b/>
          <w:bCs/>
        </w:rPr>
        <w:t>Склад РСВР</w:t>
      </w:r>
    </w:p>
    <w:p w14:paraId="25C2ACA1" w14:textId="38657654" w:rsidR="00072A0F" w:rsidRDefault="00072A0F"/>
    <w:p w14:paraId="70ACAA2E" w14:textId="77777777" w:rsidR="003F459B" w:rsidRPr="00CB398A" w:rsidRDefault="003F459B" w:rsidP="003F459B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AC2F25">
        <w:rPr>
          <w:szCs w:val="28"/>
        </w:rPr>
        <w:t>КАРАБІН Тетяна Олександрівна, доктор юридичних наук, професор, завідувачка кафедри адміністративного, фінансового та інформаційного права юридичного факультету ДВНЗ «Ужгородський національний університет» (голова ради);</w:t>
      </w:r>
    </w:p>
    <w:p w14:paraId="2B09A784" w14:textId="77777777" w:rsidR="003F459B" w:rsidRPr="00CB398A" w:rsidRDefault="003F459B" w:rsidP="003F459B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AC2F25">
        <w:rPr>
          <w:szCs w:val="28"/>
        </w:rPr>
        <w:t>ПАЦКАН Валерій Васильович, доктор юридичних наук, професор, професор кафедри адміністративного, фінансового та інформаційного права юридичного факультету ДВНЗ «Ужгородський національний університет» (рецензент);</w:t>
      </w:r>
    </w:p>
    <w:p w14:paraId="2C6C2FB9" w14:textId="77777777" w:rsidR="003F459B" w:rsidRPr="00CB398A" w:rsidRDefault="003F459B" w:rsidP="003F459B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AC2F25">
        <w:rPr>
          <w:szCs w:val="28"/>
        </w:rPr>
        <w:t>БІЛАШ Олександр Володимирович, кандидат юридичних наук, професор, професор кафедри адміністративного, фінансового та інформаційного права юридичного факультету ДВНЗ «Ужгородський національний університет» (рецензент);</w:t>
      </w:r>
    </w:p>
    <w:p w14:paraId="4D6F8B99" w14:textId="77777777" w:rsidR="003F459B" w:rsidRPr="00CB398A" w:rsidRDefault="003F459B" w:rsidP="003F459B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AC2F25">
        <w:rPr>
          <w:szCs w:val="28"/>
        </w:rPr>
        <w:t>КОЛОМОЄЦЬ Тетяна Олександрівна, доктор юридичних наук, професор, в.о. декана юридичного факультету Запорізького національного університету (офіційний опонент);</w:t>
      </w:r>
    </w:p>
    <w:p w14:paraId="4B4B39AF" w14:textId="77777777" w:rsidR="003F459B" w:rsidRPr="00CB398A" w:rsidRDefault="003F459B" w:rsidP="003F459B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AC2F25">
        <w:rPr>
          <w:szCs w:val="28"/>
        </w:rPr>
        <w:t xml:space="preserve">ЗАБОЛОТНА Людмила Володимирівна, кандидат юридичних наук, доцент, </w:t>
      </w:r>
      <w:proofErr w:type="spellStart"/>
      <w:r w:rsidRPr="00AC2F25">
        <w:rPr>
          <w:szCs w:val="28"/>
        </w:rPr>
        <w:t>проректорка</w:t>
      </w:r>
      <w:proofErr w:type="spellEnd"/>
      <w:r w:rsidRPr="00AC2F25">
        <w:rPr>
          <w:szCs w:val="28"/>
        </w:rPr>
        <w:t xml:space="preserve"> з навчально-методичної та наукової роботи Київського університету інтелектуальної власності та права (офіційний опонент).</w:t>
      </w:r>
    </w:p>
    <w:p w14:paraId="27794630" w14:textId="20517971" w:rsidR="00072A0F" w:rsidRPr="00072A0F" w:rsidRDefault="00072A0F" w:rsidP="00072A0F">
      <w:pPr>
        <w:tabs>
          <w:tab w:val="left" w:pos="284"/>
        </w:tabs>
        <w:spacing w:line="276" w:lineRule="auto"/>
        <w:ind w:firstLine="709"/>
        <w:rPr>
          <w:szCs w:val="28"/>
        </w:rPr>
      </w:pPr>
    </w:p>
    <w:sectPr w:rsidR="00072A0F" w:rsidRPr="00072A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0F"/>
    <w:rsid w:val="00072A0F"/>
    <w:rsid w:val="001450F7"/>
    <w:rsid w:val="003D6702"/>
    <w:rsid w:val="003F459B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70A5"/>
  <w15:chartTrackingRefBased/>
  <w15:docId w15:val="{443867D2-154B-4E3B-9E5C-1BAF21C9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2026-04-03T10:17:00Z</dcterms:created>
  <dcterms:modified xsi:type="dcterms:W3CDTF">2026-04-03T10:17:00Z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79940fe3-f68a-4ae2-9a35-e54db9deb895</vt:lpwstr>
  </property>
</Properties>
</file>