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46FA" w14:textId="77777777" w:rsidR="00CF70F1" w:rsidRDefault="00CF70F1" w:rsidP="00FB2FB6"/>
    <w:p w14:paraId="3FD24F58" w14:textId="495AEEEB" w:rsidR="00166065" w:rsidRDefault="00166065" w:rsidP="002277C7">
      <w:pPr>
        <w:jc w:val="center"/>
      </w:pPr>
      <w:r>
        <w:t xml:space="preserve">Oregon State University </w:t>
      </w:r>
      <w:r>
        <w:br/>
        <w:t>College of Engineering – School of Civil and Construction Engineering (CCE)</w:t>
      </w:r>
      <w:r>
        <w:br/>
      </w:r>
      <w:r w:rsidR="00FB2FB6">
        <w:br/>
      </w:r>
      <w:r w:rsidRPr="00FB2FB6">
        <w:rPr>
          <w:rStyle w:val="Heading1Char"/>
        </w:rPr>
        <w:t>Sponsorship of Uzhhorod National University Students in the Ecampus Construction Engineering Management Bachelor’s Degree Program</w:t>
      </w:r>
    </w:p>
    <w:p w14:paraId="6B633D2D" w14:textId="77777777" w:rsidR="00803491" w:rsidRDefault="001762F0">
      <w:pPr>
        <w:pStyle w:val="Heading2"/>
      </w:pPr>
      <w:r>
        <w:t>Overview</w:t>
      </w:r>
    </w:p>
    <w:p w14:paraId="592EC8E7" w14:textId="1C1274EF" w:rsidR="00803491" w:rsidRDefault="001762F0">
      <w:r>
        <w:t xml:space="preserve">The School of Civil and Construction Engineering (CCE) proposes a pilot initiative to sponsor </w:t>
      </w:r>
      <w:r w:rsidR="00166065">
        <w:t xml:space="preserve">enrollment of </w:t>
      </w:r>
      <w:r w:rsidR="00DE18B1">
        <w:t xml:space="preserve">up to </w:t>
      </w:r>
      <w:r>
        <w:t xml:space="preserve">five students from </w:t>
      </w:r>
      <w:r w:rsidR="00166065">
        <w:t>Uzhhorod National University</w:t>
      </w:r>
      <w:r>
        <w:t xml:space="preserve"> to enroll in the Construction Engineering Management (CEM) program through Oregon Sta</w:t>
      </w:r>
      <w:r>
        <w:t xml:space="preserve">te University’s Ecampus. This initiative aims to provide educational opportunities to students affected by the ongoing conflict in Ukraine and to foster international collaboration in </w:t>
      </w:r>
      <w:r w:rsidR="000D7C15">
        <w:t xml:space="preserve">online </w:t>
      </w:r>
      <w:r>
        <w:t>construction education.</w:t>
      </w:r>
    </w:p>
    <w:p w14:paraId="72DE32F0" w14:textId="77777777" w:rsidR="00803491" w:rsidRDefault="001762F0">
      <w:pPr>
        <w:pStyle w:val="Heading2"/>
      </w:pPr>
      <w:r>
        <w:t>Program Objectives</w:t>
      </w:r>
    </w:p>
    <w:p w14:paraId="5155060A" w14:textId="5DB93CEF" w:rsidR="00803491" w:rsidRDefault="001762F0">
      <w:r>
        <w:t>- Provide access to high-qual</w:t>
      </w:r>
      <w:r>
        <w:t xml:space="preserve">ity </w:t>
      </w:r>
      <w:r w:rsidR="00DE18B1">
        <w:t xml:space="preserve">online </w:t>
      </w:r>
      <w:r>
        <w:t xml:space="preserve">engineering education for </w:t>
      </w:r>
      <w:proofErr w:type="spellStart"/>
      <w:r w:rsidR="00BB6F9D">
        <w:t>Uzhhorod</w:t>
      </w:r>
      <w:proofErr w:type="spellEnd"/>
      <w:r w:rsidR="0064644E">
        <w:t xml:space="preserve"> National University</w:t>
      </w:r>
      <w:r>
        <w:t xml:space="preserve"> students</w:t>
      </w:r>
      <w:r w:rsidR="000D7C15">
        <w:t xml:space="preserve"> and faculty</w:t>
      </w:r>
      <w:r>
        <w:t>.</w:t>
      </w:r>
      <w:r>
        <w:br/>
        <w:t xml:space="preserve">- Support students in progressing toward a </w:t>
      </w:r>
      <w:proofErr w:type="gramStart"/>
      <w:r>
        <w:t>Bachelor’s</w:t>
      </w:r>
      <w:proofErr w:type="gramEnd"/>
      <w:r>
        <w:t xml:space="preserve"> degree in Construction Engineering Management.</w:t>
      </w:r>
      <w:r>
        <w:br/>
        <w:t>- Pilot a model for international academic collaboration that could be scaled o</w:t>
      </w:r>
      <w:r>
        <w:t xml:space="preserve">r replicated in partnership with Uzhhorod </w:t>
      </w:r>
      <w:r w:rsidR="00DE18B1">
        <w:t xml:space="preserve">National </w:t>
      </w:r>
      <w:r>
        <w:t>University.</w:t>
      </w:r>
    </w:p>
    <w:p w14:paraId="45D59A5B" w14:textId="77777777" w:rsidR="00803491" w:rsidRDefault="001762F0">
      <w:pPr>
        <w:pStyle w:val="Heading2"/>
      </w:pPr>
      <w:r>
        <w:t>Cohort Requirements</w:t>
      </w:r>
    </w:p>
    <w:p w14:paraId="0D0B66D5" w14:textId="4D116AC3" w:rsidR="00DE18B1" w:rsidRDefault="001762F0" w:rsidP="00DE18B1">
      <w:r>
        <w:t>To ensure academic readiness and successful integration into the program, selected students must meet the following criteria:</w:t>
      </w:r>
      <w:r>
        <w:br/>
        <w:t>-</w:t>
      </w:r>
      <w:r w:rsidR="00DE18B1">
        <w:t xml:space="preserve"> Meet undergraduate international admission requirements</w:t>
      </w:r>
      <w:r w:rsidR="00DE18B1">
        <w:br/>
      </w:r>
      <w:hyperlink r:id="rId8" w:history="1">
        <w:r w:rsidR="00DE18B1" w:rsidRPr="00AD3DB9">
          <w:rPr>
            <w:rStyle w:val="Hyperlink"/>
          </w:rPr>
          <w:t>https://admissions.oregonstate.edu/international/programs/oregon-state-ecampus-online-degree-programs/un</w:t>
        </w:r>
        <w:r w:rsidR="00DE18B1" w:rsidRPr="00AD3DB9">
          <w:rPr>
            <w:rStyle w:val="Hyperlink"/>
          </w:rPr>
          <w:t>d</w:t>
        </w:r>
        <w:r w:rsidR="00DE18B1" w:rsidRPr="00AD3DB9">
          <w:rPr>
            <w:rStyle w:val="Hyperlink"/>
          </w:rPr>
          <w:t>ergraduate-degree-online</w:t>
        </w:r>
      </w:hyperlink>
      <w:r w:rsidR="00DE18B1">
        <w:t xml:space="preserve"> </w:t>
      </w:r>
      <w:r>
        <w:t xml:space="preserve"> </w:t>
      </w:r>
    </w:p>
    <w:p w14:paraId="4583A9F1" w14:textId="5FAC8C82" w:rsidR="00DE18B1" w:rsidRDefault="00166065" w:rsidP="00166065">
      <w:r>
        <w:t>- Be academically ready for third-year level coursework.</w:t>
      </w:r>
      <w:r>
        <w:br/>
        <w:t>- Demonstrate English language proficiency that meets OSU’s admission standards.</w:t>
      </w:r>
    </w:p>
    <w:p w14:paraId="2C707732" w14:textId="77777777" w:rsidR="00DE18B1" w:rsidRDefault="00DE18B1" w:rsidP="00DE18B1">
      <w:pPr>
        <w:pStyle w:val="ListParagraph"/>
        <w:numPr>
          <w:ilvl w:val="1"/>
          <w:numId w:val="11"/>
        </w:numPr>
      </w:pPr>
      <w:r>
        <w:t>70 iBT TOEFL</w:t>
      </w:r>
    </w:p>
    <w:p w14:paraId="7199746E" w14:textId="77777777" w:rsidR="00DE18B1" w:rsidRDefault="00DE18B1" w:rsidP="00DE18B1">
      <w:pPr>
        <w:pStyle w:val="ListParagraph"/>
        <w:numPr>
          <w:ilvl w:val="1"/>
          <w:numId w:val="11"/>
        </w:numPr>
      </w:pPr>
      <w:r>
        <w:t>6.0 IELTS</w:t>
      </w:r>
    </w:p>
    <w:p w14:paraId="271493CD" w14:textId="77777777" w:rsidR="00DE18B1" w:rsidRDefault="00DE18B1" w:rsidP="00DE18B1">
      <w:pPr>
        <w:pStyle w:val="ListParagraph"/>
        <w:numPr>
          <w:ilvl w:val="1"/>
          <w:numId w:val="11"/>
        </w:numPr>
      </w:pPr>
      <w:r>
        <w:t>Level 5 Academic English completion</w:t>
      </w:r>
    </w:p>
    <w:p w14:paraId="5B76F26B" w14:textId="77777777" w:rsidR="00DE18B1" w:rsidRDefault="00DE18B1" w:rsidP="00DE18B1">
      <w:pPr>
        <w:pStyle w:val="ListParagraph"/>
        <w:numPr>
          <w:ilvl w:val="1"/>
          <w:numId w:val="11"/>
        </w:numPr>
      </w:pPr>
      <w:r>
        <w:t>48 PTEA</w:t>
      </w:r>
    </w:p>
    <w:p w14:paraId="09829A5C" w14:textId="77777777" w:rsidR="00DE18B1" w:rsidRDefault="00DE18B1" w:rsidP="00DE18B1">
      <w:pPr>
        <w:pStyle w:val="ListParagraph"/>
        <w:numPr>
          <w:ilvl w:val="1"/>
          <w:numId w:val="11"/>
        </w:numPr>
      </w:pPr>
      <w:r>
        <w:t>100 Duolingo</w:t>
      </w:r>
    </w:p>
    <w:p w14:paraId="2E8F5E0A" w14:textId="3BA0DD30" w:rsidR="00803491" w:rsidRDefault="00166065" w:rsidP="00166065">
      <w:r>
        <w:t>- Achieve a placement score on the ALEKS math assessment sufficient for enrollment in MATH 251</w:t>
      </w:r>
      <w:r w:rsidR="00DE18B1">
        <w:t xml:space="preserve">: </w:t>
      </w:r>
      <w:hyperlink r:id="rId9" w:history="1">
        <w:r w:rsidR="00DE18B1" w:rsidRPr="00AD3DB9">
          <w:rPr>
            <w:rStyle w:val="Hyperlink"/>
          </w:rPr>
          <w:t>https://math.oregonstate.edu/undergraduate/math-placement-assessment</w:t>
        </w:r>
      </w:hyperlink>
      <w:r w:rsidR="00DE18B1">
        <w:t xml:space="preserve"> </w:t>
      </w:r>
      <w:r>
        <w:br/>
        <w:t>- Possess an academic background in STEM, preferably with prior coursework or experience in engineering.</w:t>
      </w:r>
    </w:p>
    <w:p w14:paraId="4D177C53" w14:textId="04750AE7" w:rsidR="00803491" w:rsidRDefault="00FB2FB6">
      <w:pPr>
        <w:pStyle w:val="Heading2"/>
      </w:pPr>
      <w:r>
        <w:lastRenderedPageBreak/>
        <w:br/>
        <w:t>Admission Timeline</w:t>
      </w:r>
      <w:r w:rsidR="00714E2A">
        <w:t xml:space="preserve"> and Process</w:t>
      </w:r>
    </w:p>
    <w:p w14:paraId="0F593B44" w14:textId="77777777" w:rsidR="00714E2A" w:rsidRDefault="001762F0">
      <w:r>
        <w:t>To facilitate enrollment for Fall Term 2025:</w:t>
      </w:r>
      <w:r>
        <w:br/>
        <w:t>- Students identified by July 31, 2025.</w:t>
      </w:r>
      <w:r>
        <w:br/>
        <w:t>- Application processes should begin immed</w:t>
      </w:r>
      <w:r>
        <w:t>iately upon identification.</w:t>
      </w:r>
    </w:p>
    <w:p w14:paraId="6D436A54" w14:textId="5DE67A6E" w:rsidR="00714E2A" w:rsidRDefault="00714E2A" w:rsidP="00714E2A">
      <w:r>
        <w:t xml:space="preserve">- </w:t>
      </w:r>
      <w:r>
        <w:t xml:space="preserve">Students will begin the application by creating an account here: </w:t>
      </w:r>
      <w:hyperlink r:id="rId10" w:history="1">
        <w:r w:rsidRPr="00C55C00">
          <w:rPr>
            <w:rStyle w:val="Hyperlink"/>
          </w:rPr>
          <w:t>https://intlapps.oregonstate.edu/login</w:t>
        </w:r>
      </w:hyperlink>
      <w:r>
        <w:t xml:space="preserve"> </w:t>
      </w:r>
    </w:p>
    <w:p w14:paraId="19095C10" w14:textId="2706B2E1" w:rsidR="00803491" w:rsidRDefault="001762F0">
      <w:r>
        <w:t>- Upon admission, students will:</w:t>
      </w:r>
      <w:r>
        <w:br/>
        <w:t xml:space="preserve"> </w:t>
      </w:r>
      <w:r w:rsidR="00166065">
        <w:tab/>
        <w:t>-</w:t>
      </w:r>
      <w:r>
        <w:t>Complete the OSU Ecampus orientation.</w:t>
      </w:r>
      <w:r>
        <w:br/>
        <w:t xml:space="preserve"> </w:t>
      </w:r>
      <w:r w:rsidR="00166065">
        <w:tab/>
        <w:t>-</w:t>
      </w:r>
      <w:r>
        <w:t>Participate in a group advising session with the CCE Ecampus Advisor.</w:t>
      </w:r>
    </w:p>
    <w:p w14:paraId="171D9879" w14:textId="77777777" w:rsidR="00803491" w:rsidRDefault="001762F0">
      <w:pPr>
        <w:pStyle w:val="Heading2"/>
      </w:pPr>
      <w:r>
        <w:t>Fall Term 2025 Course Enrollment</w:t>
      </w:r>
    </w:p>
    <w:p w14:paraId="656F1872" w14:textId="7E4BF34B" w:rsidR="00803491" w:rsidRDefault="001762F0">
      <w:r>
        <w:t xml:space="preserve">Students will begin their academic journey with </w:t>
      </w:r>
      <w:r>
        <w:t>two foundational courses:</w:t>
      </w:r>
      <w:r>
        <w:br/>
        <w:t xml:space="preserve">1. </w:t>
      </w:r>
      <w:r w:rsidRPr="00166065">
        <w:rPr>
          <w:b/>
          <w:bCs/>
        </w:rPr>
        <w:t xml:space="preserve">ENGR 310 – </w:t>
      </w:r>
      <w:r w:rsidR="00DE18B1" w:rsidRPr="00166065">
        <w:rPr>
          <w:b/>
          <w:bCs/>
        </w:rPr>
        <w:t>Transitions</w:t>
      </w:r>
      <w:r>
        <w:br/>
        <w:t xml:space="preserve">   - Designed to support </w:t>
      </w:r>
      <w:r w:rsidR="00DE18B1">
        <w:t xml:space="preserve">transfer students transition to Oregon State University by introducing them to the university’s mission and goals, sharing the tools and resources it offers its students, and assisting students in developing strategies for their personal and academic success and wellbeing. </w:t>
      </w:r>
      <w:r>
        <w:br/>
        <w:t xml:space="preserve">2. </w:t>
      </w:r>
      <w:r w:rsidRPr="00166065">
        <w:rPr>
          <w:b/>
          <w:bCs/>
        </w:rPr>
        <w:t>CEM 326 – Construction Safety</w:t>
      </w:r>
      <w:r>
        <w:br/>
        <w:t xml:space="preserve">   - An introductory junior-level course that covers construction safety principles, including hazard identification, avoidance</w:t>
      </w:r>
      <w:r>
        <w:t>, control, and prevention.</w:t>
      </w:r>
    </w:p>
    <w:p w14:paraId="7209B9FC" w14:textId="77777777" w:rsidR="00803491" w:rsidRDefault="001762F0">
      <w:pPr>
        <w:pStyle w:val="Heading2"/>
      </w:pPr>
      <w:bookmarkStart w:id="0" w:name="_Hlk201751358"/>
      <w:r>
        <w:t>Industry Mentorship</w:t>
      </w:r>
    </w:p>
    <w:p w14:paraId="7A30D9F3" w14:textId="43DE523F" w:rsidR="00803491" w:rsidRDefault="00BB6F9D">
      <w:r>
        <w:t xml:space="preserve">The </w:t>
      </w:r>
      <w:proofErr w:type="spellStart"/>
      <w:r>
        <w:t>UzhNU</w:t>
      </w:r>
      <w:proofErr w:type="spellEnd"/>
      <w:r>
        <w:t xml:space="preserve"> students will be paired with an industry mentor from Jacobs’ Poland office. This mentor will meet regularly with the students on a virtual platform (MS Teams or Zoom) to:</w:t>
      </w:r>
      <w:r>
        <w:br/>
        <w:t>- Provide professional guidance and support.</w:t>
      </w:r>
      <w:r>
        <w:br/>
        <w:t>- Help students contextualize their learning within the European construction industry.</w:t>
      </w:r>
      <w:r>
        <w:br/>
        <w:t>- Offer insights into career pathways and industry expectations.</w:t>
      </w:r>
    </w:p>
    <w:p w14:paraId="32D82D50" w14:textId="15D7203C" w:rsidR="00FB2FB6" w:rsidRPr="00FB2FB6" w:rsidRDefault="00FB2FB6">
      <w:pPr>
        <w:rPr>
          <w:rFonts w:asciiTheme="majorHAnsi" w:eastAsiaTheme="majorEastAsia" w:hAnsiTheme="majorHAnsi" w:cstheme="majorBidi"/>
          <w:b/>
          <w:bCs/>
          <w:color w:val="4F81BD" w:themeColor="accent1"/>
          <w:sz w:val="26"/>
          <w:szCs w:val="26"/>
        </w:rPr>
      </w:pPr>
      <w:r w:rsidRPr="00FB2FB6">
        <w:rPr>
          <w:rFonts w:asciiTheme="majorHAnsi" w:eastAsiaTheme="majorEastAsia" w:hAnsiTheme="majorHAnsi" w:cstheme="majorBidi"/>
          <w:b/>
          <w:bCs/>
          <w:color w:val="4F81BD" w:themeColor="accent1"/>
          <w:sz w:val="26"/>
          <w:szCs w:val="26"/>
        </w:rPr>
        <w:t>Academic Mentorship</w:t>
      </w:r>
      <w:r>
        <w:rPr>
          <w:rFonts w:asciiTheme="majorHAnsi" w:eastAsiaTheme="majorEastAsia" w:hAnsiTheme="majorHAnsi" w:cstheme="majorBidi"/>
          <w:b/>
          <w:bCs/>
          <w:color w:val="4F81BD" w:themeColor="accent1"/>
          <w:sz w:val="26"/>
          <w:szCs w:val="26"/>
        </w:rPr>
        <w:br/>
      </w:r>
      <w:r>
        <w:t xml:space="preserve">The </w:t>
      </w:r>
      <w:proofErr w:type="spellStart"/>
      <w:r>
        <w:t>UzhNU</w:t>
      </w:r>
      <w:proofErr w:type="spellEnd"/>
      <w:r>
        <w:t xml:space="preserve"> students will communicate and meet regularly with an academic support team from CCE</w:t>
      </w:r>
      <w:r w:rsidR="000D7C15">
        <w:t>,</w:t>
      </w:r>
      <w:r>
        <w:t xml:space="preserve"> including our Head of School, Ecampus Academic Advisor, Undergraduate Program Coordinator</w:t>
      </w:r>
      <w:r w:rsidR="000D7C15">
        <w:t>,</w:t>
      </w:r>
      <w:r>
        <w:t xml:space="preserve"> and Online Programs Manager. These regular meetings will take place on a virtual platform (MS Teams or Zoom) </w:t>
      </w:r>
      <w:r>
        <w:br/>
      </w:r>
      <w:r w:rsidRPr="000D7C15">
        <w:t xml:space="preserve">- Provide </w:t>
      </w:r>
      <w:r w:rsidR="00377C3B" w:rsidRPr="000D7C15">
        <w:t>academic</w:t>
      </w:r>
      <w:r w:rsidRPr="000D7C15">
        <w:t xml:space="preserve"> guidance and support.</w:t>
      </w:r>
      <w:r w:rsidRPr="000D7C15">
        <w:br/>
        <w:t>- Help students</w:t>
      </w:r>
      <w:r w:rsidR="00377C3B" w:rsidRPr="000D7C15">
        <w:t xml:space="preserve"> navigate the US higher education system and expectations</w:t>
      </w:r>
      <w:r w:rsidRPr="000D7C15">
        <w:t>.</w:t>
      </w:r>
      <w:r w:rsidRPr="000D7C15">
        <w:br/>
        <w:t>- Offe</w:t>
      </w:r>
      <w:r w:rsidR="00377C3B" w:rsidRPr="000D7C15">
        <w:t>r suggestions and resources for academic support services available to Ecampus students</w:t>
      </w:r>
      <w:r w:rsidRPr="000D7C15">
        <w:t>.</w:t>
      </w:r>
    </w:p>
    <w:bookmarkEnd w:id="0"/>
    <w:p w14:paraId="3F264493" w14:textId="77777777" w:rsidR="00803491" w:rsidRDefault="001762F0">
      <w:pPr>
        <w:pStyle w:val="Heading2"/>
      </w:pPr>
      <w:r>
        <w:t>Feedback and Future Collaboration</w:t>
      </w:r>
    </w:p>
    <w:p w14:paraId="3A219AA3" w14:textId="77777777" w:rsidR="00803491" w:rsidRDefault="001762F0">
      <w:r>
        <w:t>Upon completion of the pilot program, participating students will be invited to:</w:t>
      </w:r>
      <w:r>
        <w:br/>
        <w:t>- Share feedback on their academic experience.</w:t>
      </w:r>
      <w:r>
        <w:br/>
      </w:r>
      <w:r>
        <w:lastRenderedPageBreak/>
        <w:t>- Provide recommendations for adapting course content to align with Ukrai</w:t>
      </w:r>
      <w:r>
        <w:t>nian construction standards, laws, and practices.</w:t>
      </w:r>
      <w:r>
        <w:br/>
        <w:t>- Contribute to the development of a similar program at Uzhhorod University, fostering long-term academic collaboration.</w:t>
      </w:r>
    </w:p>
    <w:p w14:paraId="363633E2" w14:textId="77777777" w:rsidR="00803491" w:rsidRDefault="001762F0">
      <w:pPr>
        <w:pStyle w:val="Heading2"/>
      </w:pPr>
      <w:r>
        <w:t>Conclusion</w:t>
      </w:r>
    </w:p>
    <w:p w14:paraId="587148AE" w14:textId="77777777" w:rsidR="00803491" w:rsidRDefault="001762F0">
      <w:r>
        <w:t>This pilot program represents a meaningful opportunity to support Ukrainia</w:t>
      </w:r>
      <w:r>
        <w:t>n students, strengthen international academic ties, and explore scalable models for global engineering education. With the support of OSU’s Ecampus infrastructure and industry partners like Jacobs, CCE is well-positioned to lead this initiative.</w:t>
      </w:r>
    </w:p>
    <w:sectPr w:rsidR="00803491"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3826" w14:textId="77777777" w:rsidR="001762F0" w:rsidRDefault="001762F0" w:rsidP="00166065">
      <w:pPr>
        <w:spacing w:after="0" w:line="240" w:lineRule="auto"/>
      </w:pPr>
      <w:r>
        <w:separator/>
      </w:r>
    </w:p>
  </w:endnote>
  <w:endnote w:type="continuationSeparator" w:id="0">
    <w:p w14:paraId="3E70681E" w14:textId="77777777" w:rsidR="001762F0" w:rsidRDefault="001762F0" w:rsidP="0016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6233" w14:textId="77777777" w:rsidR="001762F0" w:rsidRDefault="001762F0" w:rsidP="00166065">
      <w:pPr>
        <w:spacing w:after="0" w:line="240" w:lineRule="auto"/>
      </w:pPr>
      <w:r>
        <w:separator/>
      </w:r>
    </w:p>
  </w:footnote>
  <w:footnote w:type="continuationSeparator" w:id="0">
    <w:p w14:paraId="334B5546" w14:textId="77777777" w:rsidR="001762F0" w:rsidRDefault="001762F0" w:rsidP="00166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717D" w14:textId="53721ADB" w:rsidR="00166065" w:rsidRDefault="00166065">
    <w:pPr>
      <w:pStyle w:val="Header"/>
    </w:pPr>
    <w:r>
      <w:rPr>
        <w:noProof/>
      </w:rPr>
      <w:drawing>
        <wp:inline distT="0" distB="0" distL="0" distR="0" wp14:anchorId="5B7D2C9B" wp14:editId="66F123D3">
          <wp:extent cx="1590261" cy="508736"/>
          <wp:effectExtent l="0" t="0" r="0" b="5715"/>
          <wp:docPr id="917090588" name="Picture 1"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90588" name="Picture 1" descr="A red text on a black background&#10;&#10;AI-generated content may be incorrect."/>
                  <pic:cNvPicPr/>
                </pic:nvPicPr>
                <pic:blipFill>
                  <a:blip r:embed="rId1"/>
                  <a:stretch>
                    <a:fillRect/>
                  </a:stretch>
                </pic:blipFill>
                <pic:spPr>
                  <a:xfrm>
                    <a:off x="0" y="0"/>
                    <a:ext cx="1603055" cy="5128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3A4763"/>
    <w:multiLevelType w:val="hybridMultilevel"/>
    <w:tmpl w:val="1AE4060A"/>
    <w:lvl w:ilvl="0" w:tplc="7756A6F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61905"/>
    <w:multiLevelType w:val="hybridMultilevel"/>
    <w:tmpl w:val="AFD89E38"/>
    <w:lvl w:ilvl="0" w:tplc="B2388DD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C15"/>
    <w:rsid w:val="0015074B"/>
    <w:rsid w:val="00166065"/>
    <w:rsid w:val="001762F0"/>
    <w:rsid w:val="002277C7"/>
    <w:rsid w:val="0029639D"/>
    <w:rsid w:val="00326F90"/>
    <w:rsid w:val="00377C3B"/>
    <w:rsid w:val="0064644E"/>
    <w:rsid w:val="00714E2A"/>
    <w:rsid w:val="00803491"/>
    <w:rsid w:val="00A72294"/>
    <w:rsid w:val="00AA1D8D"/>
    <w:rsid w:val="00B47730"/>
    <w:rsid w:val="00B75C4E"/>
    <w:rsid w:val="00BB6F9D"/>
    <w:rsid w:val="00CB0664"/>
    <w:rsid w:val="00CF70F1"/>
    <w:rsid w:val="00DE18B1"/>
    <w:rsid w:val="00E21A25"/>
    <w:rsid w:val="00ED166E"/>
    <w:rsid w:val="00FB2F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378AA"/>
  <w14:defaultImageDpi w14:val="300"/>
  <w15:docId w15:val="{BE390E71-4B40-4B9A-B564-369EC86C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18B1"/>
    <w:rPr>
      <w:color w:val="0000FF" w:themeColor="hyperlink"/>
      <w:u w:val="single"/>
    </w:rPr>
  </w:style>
  <w:style w:type="character" w:styleId="UnresolvedMention">
    <w:name w:val="Unresolved Mention"/>
    <w:basedOn w:val="DefaultParagraphFont"/>
    <w:uiPriority w:val="99"/>
    <w:semiHidden/>
    <w:unhideWhenUsed/>
    <w:rsid w:val="00DE18B1"/>
    <w:rPr>
      <w:color w:val="605E5C"/>
      <w:shd w:val="clear" w:color="auto" w:fill="E1DFDD"/>
    </w:rPr>
  </w:style>
  <w:style w:type="character" w:styleId="FollowedHyperlink">
    <w:name w:val="FollowedHyperlink"/>
    <w:basedOn w:val="DefaultParagraphFont"/>
    <w:uiPriority w:val="99"/>
    <w:semiHidden/>
    <w:unhideWhenUsed/>
    <w:rsid w:val="000D7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ssions.oregonstate.edu/international/programs/oregon-state-ecampus-online-degree-programs/undergraduate-degree-onl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lapps.oregonstate.edu/login" TargetMode="External"/><Relationship Id="rId4" Type="http://schemas.openxmlformats.org/officeDocument/2006/relationships/settings" Target="settings.xml"/><Relationship Id="rId9" Type="http://schemas.openxmlformats.org/officeDocument/2006/relationships/hyperlink" Target="https://math.oregonstate.edu/undergraduate/math-placement-assess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652</Words>
  <Characters>4265</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Benz, Corinne</cp:lastModifiedBy>
  <cp:revision>2</cp:revision>
  <cp:lastPrinted>2025-06-25T20:13:00Z</cp:lastPrinted>
  <dcterms:created xsi:type="dcterms:W3CDTF">2025-06-30T18:05:00Z</dcterms:created>
  <dcterms:modified xsi:type="dcterms:W3CDTF">2025-06-30T18:05:00Z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1fc8e640-f881-4b18-b46a-d706b942329a</vt:lpwstr>
  </property>
</Properties>
</file>